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r>
              <w:rPr>
                <w:b/>
                <w:i/>
                <w:sz w:val="32"/>
              </w:rPr>
              <w:t xml:space="preserve">La Tendresse de </w:t>
            </w:r>
            <w:r>
              <w:rPr>
                <w:b/>
                <w:color w:val="C8102E"/>
                <w:sz w:val="40"/>
              </w:rPr>
              <w:t>KETCHUP</w:t>
            </w:r>
          </w:p>
          <w:p>
            <w:r>
              <w:rPr>
                <w:color w:val="6B5D58"/>
                <w:sz w:val="16"/>
              </w:rPr>
              <w:t>Restaurant-Bar · Quartier Diata, rue …………… — Brazzaville, République du Congo</w:t>
              <w:br/>
              <w:t>RCCM : …………… · NIU : …………… · Tél. : ……………</w:t>
            </w:r>
          </w:p>
        </w:tc>
      </w:tr>
    </w:tbl>
    <w:p>
      <w:pPr>
        <w:spacing w:before="280"/>
        <w:jc w:val="center"/>
      </w:pPr>
      <w:r>
        <w:rPr>
          <w:b/>
          <w:color w:val="7E0A1E"/>
          <w:sz w:val="36"/>
        </w:rPr>
        <w:t>RÈGLEMENT INTÉRIEUR — CLIENTÈLE</w:t>
      </w:r>
    </w:p>
    <w:p>
      <w:pPr>
        <w:spacing w:after="120" w:line="324" w:lineRule="auto"/>
      </w:pPr>
      <w:r>
        <w:rPr>
          <w:b w:val="0"/>
          <w:sz w:val="22"/>
        </w:rPr>
        <w:t>Article 1. Toute consommation est payée à la commande. La maison ne fait pas de crédit.</w:t>
      </w:r>
    </w:p>
    <w:p>
      <w:pPr>
        <w:spacing w:after="120" w:line="324" w:lineRule="auto"/>
      </w:pPr>
      <w:r>
        <w:rPr>
          <w:b w:val="0"/>
          <w:sz w:val="22"/>
        </w:rPr>
        <w:t>Article 2. La maison ne sert pas de boissons alcoolisées aux mineurs de moins de 18 ans. Une pièce d'identité peut être demandée.</w:t>
      </w:r>
    </w:p>
    <w:p>
      <w:pPr>
        <w:spacing w:after="120" w:line="324" w:lineRule="auto"/>
      </w:pPr>
      <w:r>
        <w:rPr>
          <w:b w:val="0"/>
          <w:sz w:val="22"/>
        </w:rPr>
        <w:t>Article 3. Le respect du personnel et des autres clients est exigé en toutes circonstances.</w:t>
      </w:r>
    </w:p>
    <w:p>
      <w:pPr>
        <w:spacing w:after="120" w:line="324" w:lineRule="auto"/>
      </w:pPr>
      <w:r>
        <w:rPr>
          <w:b w:val="0"/>
          <w:sz w:val="22"/>
        </w:rPr>
        <w:t>Article 4. Les bagarres, insultes, menaces et comportements dangereux entraînent l'exclusion immédiate.</w:t>
      </w:r>
    </w:p>
    <w:p>
      <w:pPr>
        <w:spacing w:after="120" w:line="324" w:lineRule="auto"/>
      </w:pPr>
      <w:r>
        <w:rPr>
          <w:b w:val="0"/>
          <w:sz w:val="22"/>
        </w:rPr>
        <w:t>Article 5. Aucune boisson ni nourriture extérieure n'est acceptée.</w:t>
      </w:r>
    </w:p>
    <w:p>
      <w:pPr>
        <w:spacing w:after="120" w:line="324" w:lineRule="auto"/>
      </w:pPr>
      <w:r>
        <w:rPr>
          <w:b w:val="0"/>
          <w:sz w:val="22"/>
        </w:rPr>
        <w:t>Article 6. La casse de verres, bouteilles ou mobilier est à la charge du client responsable.</w:t>
      </w:r>
    </w:p>
    <w:p>
      <w:pPr>
        <w:spacing w:after="120" w:line="324" w:lineRule="auto"/>
      </w:pPr>
      <w:r>
        <w:rPr>
          <w:b w:val="0"/>
          <w:sz w:val="22"/>
        </w:rPr>
        <w:t>Article 7. Les armes et produits illicites sont strictement interdits dans l'établissement.</w:t>
      </w:r>
    </w:p>
    <w:p>
      <w:pPr>
        <w:spacing w:after="120" w:line="324" w:lineRule="auto"/>
      </w:pPr>
      <w:r>
        <w:rPr>
          <w:b w:val="0"/>
          <w:sz w:val="22"/>
        </w:rPr>
        <w:t>Article 8. La maison décline toute responsabilité en cas de perte ou de vol d'objets personnels.</w:t>
      </w:r>
    </w:p>
    <w:p>
      <w:pPr>
        <w:spacing w:after="120" w:line="324" w:lineRule="auto"/>
      </w:pPr>
      <w:r>
        <w:rPr>
          <w:b w:val="0"/>
          <w:sz w:val="22"/>
        </w:rPr>
        <w:t>Article 9. Un reçu est remis pour chaque paiement sur simple demande.</w:t>
      </w:r>
    </w:p>
    <w:p>
      <w:pPr>
        <w:spacing w:after="120" w:line="324" w:lineRule="auto"/>
      </w:pPr>
      <w:r>
        <w:rPr>
          <w:b w:val="0"/>
          <w:sz w:val="22"/>
        </w:rPr>
        <w:t>Article 10. Toute réclamation est adressée calmement à la Direction.</w:t>
      </w:r>
    </w:p>
    <w:p>
      <w:pPr>
        <w:spacing w:after="120" w:line="324" w:lineRule="auto"/>
      </w:pPr>
      <w:r>
        <w:rPr>
          <w:b w:val="0"/>
          <w:sz w:val="22"/>
        </w:rPr>
      </w:r>
    </w:p>
    <w:p>
      <w:pPr>
        <w:spacing w:after="120" w:line="324" w:lineRule="auto"/>
        <w:jc w:val="right"/>
      </w:pPr>
      <w:r>
        <w:rPr>
          <w:b/>
          <w:sz w:val="22"/>
        </w:rPr>
        <w:t>La Direction</w:t>
      </w:r>
    </w:p>
    <w:sectPr w:rsidR="00FC693F" w:rsidRPr="0006063C" w:rsidSect="00034616">
      <w:footerReference w:type="default" r:id="rId10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E0A1E"/>
        <w:sz w:val="18"/>
      </w:rPr>
      <w:t>Restaurant-Bar La Tendresse de Ketchup — La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