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r>
              <w:rPr>
                <w:b/>
                <w:i/>
                <w:sz w:val="32"/>
              </w:rPr>
              <w:t xml:space="preserve">La Tendresse de </w:t>
            </w:r>
            <w:r>
              <w:rPr>
                <w:b/>
                <w:color w:val="C8102E"/>
                <w:sz w:val="40"/>
              </w:rPr>
              <w:t>KETCHUP</w:t>
            </w:r>
          </w:p>
          <w:p>
            <w:r>
              <w:rPr>
                <w:color w:val="6B5D58"/>
                <w:sz w:val="16"/>
              </w:rPr>
              <w:t>Restaurant-Bar · Quartier Diata, rue …………… — Brazzaville, République du Congo</w:t>
              <w:br/>
              <w:t>RCCM : …………… · NIU : …………… · Tél. : ……………</w:t>
            </w:r>
          </w:p>
        </w:tc>
      </w:tr>
    </w:tbl>
    <w:p>
      <w:pPr>
        <w:spacing w:before="280"/>
        <w:jc w:val="center"/>
      </w:pPr>
      <w:r>
        <w:rPr>
          <w:b/>
          <w:color w:val="7E0A1E"/>
          <w:sz w:val="36"/>
        </w:rPr>
        <w:t>RÈGLES DE TRAVAIL DU PERSONNEL</w:t>
      </w:r>
    </w:p>
    <w:p>
      <w:pPr>
        <w:spacing w:before="200" w:after="80"/>
      </w:pPr>
      <w:r>
        <w:rPr>
          <w:b/>
          <w:color w:val="C8102E"/>
          <w:sz w:val="24"/>
        </w:rPr>
        <w:t>1. Présence et ponctualité</w:t>
      </w:r>
    </w:p>
    <w:p>
      <w:pPr>
        <w:spacing w:after="60" w:line="324" w:lineRule="auto"/>
      </w:pPr>
      <w:r>
        <w:rPr>
          <w:b w:val="0"/>
          <w:sz w:val="22"/>
        </w:rPr>
        <w:t>•  Chaque employé respecte les horaires du planning hebdomadaire et signe la fiche de présence.</w:t>
      </w:r>
    </w:p>
    <w:p>
      <w:pPr>
        <w:spacing w:after="60" w:line="324" w:lineRule="auto"/>
      </w:pPr>
      <w:r>
        <w:rPr>
          <w:b w:val="0"/>
          <w:sz w:val="22"/>
        </w:rPr>
        <w:t>•  Toute absence est signalée à l'avance au gérant ; une absence non justifiée n'est pas payée.</w:t>
      </w:r>
    </w:p>
    <w:p>
      <w:pPr>
        <w:spacing w:after="60" w:line="324" w:lineRule="auto"/>
      </w:pPr>
      <w:r>
        <w:rPr>
          <w:b w:val="0"/>
          <w:sz w:val="22"/>
        </w:rPr>
        <w:t>•  Trois retards non justifiés dans le mois font l'objet d'un avertissement.</w:t>
      </w:r>
    </w:p>
    <w:p>
      <w:pPr>
        <w:spacing w:before="200" w:after="80"/>
      </w:pPr>
      <w:r>
        <w:rPr>
          <w:b/>
          <w:color w:val="C8102E"/>
          <w:sz w:val="24"/>
        </w:rPr>
        <w:t>2. Caisse et argent</w:t>
      </w:r>
    </w:p>
    <w:p>
      <w:pPr>
        <w:spacing w:after="60" w:line="324" w:lineRule="auto"/>
      </w:pPr>
      <w:r>
        <w:rPr>
          <w:b w:val="0"/>
          <w:sz w:val="22"/>
        </w:rPr>
        <w:t>•  Seule la personne désignée tient la caisse pendant le service.</w:t>
      </w:r>
    </w:p>
    <w:p>
      <w:pPr>
        <w:spacing w:after="60" w:line="324" w:lineRule="auto"/>
      </w:pPr>
      <w:r>
        <w:rPr>
          <w:b w:val="0"/>
          <w:sz w:val="22"/>
        </w:rPr>
        <w:t>•  Toute sortie d'argent fait l'objet d'une pièce de caisse signée, avec justificatif.</w:t>
      </w:r>
    </w:p>
    <w:p>
      <w:pPr>
        <w:spacing w:after="60" w:line="324" w:lineRule="auto"/>
      </w:pPr>
      <w:r>
        <w:rPr>
          <w:b w:val="0"/>
          <w:sz w:val="22"/>
        </w:rPr>
        <w:t>•  Aucun crédit n'est accordé à un client sans accord écrit de la Direction.</w:t>
      </w:r>
    </w:p>
    <w:p>
      <w:pPr>
        <w:spacing w:after="60" w:line="324" w:lineRule="auto"/>
      </w:pPr>
      <w:r>
        <w:rPr>
          <w:b w:val="0"/>
          <w:sz w:val="22"/>
        </w:rPr>
        <w:t>•  La caisse est comptée et clôturée chaque soir ; tout manquant non expliqué peut être retenu sur salaire.</w:t>
      </w:r>
    </w:p>
    <w:p>
      <w:pPr>
        <w:spacing w:before="200" w:after="80"/>
      </w:pPr>
      <w:r>
        <w:rPr>
          <w:b/>
          <w:color w:val="C8102E"/>
          <w:sz w:val="24"/>
        </w:rPr>
        <w:t>3. Stocks et consommations</w:t>
      </w:r>
    </w:p>
    <w:p>
      <w:pPr>
        <w:spacing w:after="60" w:line="324" w:lineRule="auto"/>
      </w:pPr>
      <w:r>
        <w:rPr>
          <w:b w:val="0"/>
          <w:sz w:val="22"/>
        </w:rPr>
        <w:t>•  Il est interdit de consommer ou d'offrir une boisson sans bon de sortie interne visé.</w:t>
      </w:r>
    </w:p>
    <w:p>
      <w:pPr>
        <w:spacing w:after="60" w:line="324" w:lineRule="auto"/>
      </w:pPr>
      <w:r>
        <w:rPr>
          <w:b w:val="0"/>
          <w:sz w:val="22"/>
        </w:rPr>
        <w:t>•  Toute casse est déclarée immédiatement dans le registre des casses et pertes.</w:t>
      </w:r>
    </w:p>
    <w:p>
      <w:pPr>
        <w:spacing w:after="60" w:line="324" w:lineRule="auto"/>
      </w:pPr>
      <w:r>
        <w:rPr>
          <w:b w:val="0"/>
          <w:sz w:val="22"/>
        </w:rPr>
        <w:t>•  Les livraisons sont contrôlées avec un bon de réception avant toute signature.</w:t>
      </w:r>
    </w:p>
    <w:p>
      <w:pPr>
        <w:spacing w:before="200" w:after="80"/>
      </w:pPr>
      <w:r>
        <w:rPr>
          <w:b/>
          <w:color w:val="C8102E"/>
          <w:sz w:val="24"/>
        </w:rPr>
        <w:t>4. Comportement et service</w:t>
      </w:r>
    </w:p>
    <w:p>
      <w:pPr>
        <w:spacing w:after="60" w:line="324" w:lineRule="auto"/>
      </w:pPr>
      <w:r>
        <w:rPr>
          <w:b w:val="0"/>
          <w:sz w:val="22"/>
        </w:rPr>
        <w:t>•  Tenue propre et correcte exigée. Accueil souriant et courtois de chaque client.</w:t>
      </w:r>
    </w:p>
    <w:p>
      <w:pPr>
        <w:spacing w:after="60" w:line="324" w:lineRule="auto"/>
      </w:pPr>
      <w:r>
        <w:rPr>
          <w:b w:val="0"/>
          <w:sz w:val="22"/>
        </w:rPr>
        <w:t>•  Aucune consommation d'alcool par le personnel pendant le service.</w:t>
      </w:r>
    </w:p>
    <w:p>
      <w:pPr>
        <w:spacing w:after="60" w:line="324" w:lineRule="auto"/>
      </w:pPr>
      <w:r>
        <w:rPr>
          <w:b w:val="0"/>
          <w:sz w:val="22"/>
        </w:rPr>
        <w:t>•  Les conflits avec un client sont remontés au gérant, sans répondre à la provocation.</w:t>
      </w:r>
    </w:p>
    <w:p>
      <w:pPr>
        <w:spacing w:before="200" w:after="80"/>
      </w:pPr>
      <w:r>
        <w:rPr>
          <w:b/>
          <w:color w:val="C8102E"/>
          <w:sz w:val="24"/>
        </w:rPr>
        <w:t>5. Avances et salaires</w:t>
      </w:r>
    </w:p>
    <w:p>
      <w:pPr>
        <w:spacing w:after="60" w:line="324" w:lineRule="auto"/>
      </w:pPr>
      <w:r>
        <w:rPr>
          <w:b w:val="0"/>
          <w:sz w:val="22"/>
        </w:rPr>
        <w:t>•  Une seule avance sur salaire en cours par employé, dans la limite de la moitié du salaire.</w:t>
      </w:r>
    </w:p>
    <w:p>
      <w:pPr>
        <w:spacing w:after="60" w:line="324" w:lineRule="auto"/>
      </w:pPr>
      <w:r>
        <w:rPr>
          <w:b w:val="0"/>
          <w:sz w:val="22"/>
        </w:rPr>
        <w:t>•  Le salaire est payé contre signature de la fiche de paiement.</w:t>
      </w:r>
    </w:p>
    <w:p>
      <w:pPr>
        <w:spacing w:after="120" w:line="324" w:lineRule="auto"/>
      </w:pPr>
      <w:r>
        <w:rPr>
          <w:b w:val="0"/>
          <w:sz w:val="22"/>
        </w:rPr>
      </w:r>
    </w:p>
    <w:p>
      <w:pPr>
        <w:spacing w:after="120" w:line="324" w:lineRule="auto"/>
      </w:pPr>
      <w:r>
        <w:rPr>
          <w:b w:val="0"/>
          <w:sz w:val="22"/>
        </w:rPr>
        <w:t>Lu et approuvé — Nom de l'employé(e) : ………………………………………………………………………………     Signature : ………………………………………</w:t>
      </w:r>
    </w:p>
    <w:p>
      <w:pPr>
        <w:spacing w:after="120" w:line="324" w:lineRule="auto"/>
      </w:pPr>
      <w:r>
        <w:rPr>
          <w:b/>
          <w:sz w:val="22"/>
        </w:rPr>
        <w:t>Fait à Brazzaville, le ……………………………………….          La Direction</w:t>
      </w:r>
    </w:p>
    <w:sectPr w:rsidR="00FC693F" w:rsidRPr="0006063C" w:rsidSect="00034616">
      <w:footerReference w:type="default" r:id="rId10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E0A1E"/>
        <w:sz w:val="18"/>
      </w:rPr>
      <w:t>Restaurant-Bar La Tendresse de Ketchup — La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