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0D2B6E" w:sz="4"/>
          <w:left w:val="single" w:color="0D2B6E" w:sz="4"/>
          <w:bottom w:val="single" w:color="C9A84C" w:sz="24"/>
          <w:right w:val="single" w:color="0D2B6E" w:sz="4"/>
          <w:insideH w:val="none" w:color="FFFFFF" w:sz="0"/>
          <w:insideV w:val="single" w:color="2E4A86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52"/>
                      <w:szCs w:val="52"/>
                    </w:rPr>
                    <w:t xml:space="preserve">STFC</w:t>
                  </w: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olor w:val="C9A84C"/>
                      <w:sz w:val="30"/>
                      <w:szCs w:val="30"/>
                    </w:rPr>
                    <w:t xml:space="preserve">  Expertise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174A0"/>
                      <w:sz w:val="14"/>
                      <w:szCs w:val="14"/>
                    </w:rPr>
                    <w:t xml:space="preserve">S T R A T   F O C U S   C O N S U L T I N G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Stratégie · Performance Commerciale · Marketing d’Innovation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i/>
                <w:iCs/>
                <w:color w:val="C9A84C"/>
                <w:sz w:val="16"/>
                <w:szCs w:val="16"/>
              </w:rPr>
              <w:t xml:space="preserve">Parce que votre chiffre d’affaires compte</w:t>
            </w:r>
          </w:p>
        </w:tc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32"/>
                      <w:szCs w:val="32"/>
                    </w:rPr>
                    <w:t xml:space="preserve">COURRIER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Réf.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STFC/……/2026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Date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……/……/2026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Expéditeur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Rodriguez MOKHASSA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Fondateur — STFC Expertise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stratfocusconsulting@gmail.com</w:t>
            </w:r>
          </w:p>
        </w:tc>
        <w:tc>
          <w:tcPr>
            <w:tcW w:type="dxa" w:w="5103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Destinataire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[Civilité Prénom NOM]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[Fonction]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[Raison sociale]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[Adresse]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spacing w:after="160" w:before="0"/>
        <w:jc w:val="right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Pointe-Noire, le ……/……/2026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Objet : </w:t>
      </w:r>
      <w:r>
        <w:rPr>
          <w:rFonts w:ascii="Calibri" w:cs="Calibri" w:eastAsia="Calibri" w:hAnsi="Calibri"/>
          <w:color w:val="1B2433"/>
          <w:sz w:val="19"/>
          <w:szCs w:val="19"/>
        </w:rPr>
        <w:t xml:space="preserve">[objet du courrier]</w:t>
      </w:r>
    </w:p>
    <w:p>
      <w:pPr>
        <w:spacing w:after="240" w:before="0"/>
      </w:pPr>
      <w:r>
        <w:rPr>
          <w:rFonts w:ascii="Calibri" w:cs="Calibri" w:eastAsia="Calibri" w:hAnsi="Calibri"/>
          <w:b/>
          <w:bCs/>
          <w:color w:val="0D2B6E"/>
          <w:sz w:val="19"/>
          <w:szCs w:val="19"/>
        </w:rPr>
        <w:t xml:space="preserve">Réf. : </w:t>
      </w:r>
      <w:r>
        <w:rPr>
          <w:rFonts w:ascii="Calibri" w:cs="Calibri" w:eastAsia="Calibri" w:hAnsi="Calibri"/>
          <w:color w:val="1B2433"/>
          <w:sz w:val="19"/>
          <w:szCs w:val="19"/>
        </w:rPr>
        <w:t xml:space="preserve">[référence]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Madame, Monsieur,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[Corps du courrier — premier paragraphe : contexte et objet.]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[Deuxième paragraphe : proposition, informations ou demande.]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[Troisième paragraphe : suite attendue, disponibilité pour un échange.]</w:t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Nous vous prions d’agréer, Madame, Monsieur, l’expression de nos salutations distinguées.</w:t>
      </w:r>
    </w:p>
    <w:p>
      <w:pPr>
        <w:spacing w:after="30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spacing w:after="0" w:before="0"/>
        <w:jc w:val="right"/>
      </w:pPr>
      <w:r>
        <w:rPr>
          <w:rFonts w:ascii="Cambria" w:cs="Cambria" w:eastAsia="Cambria" w:hAnsi="Cambria"/>
          <w:b/>
          <w:bCs/>
          <w:color w:val="0D2B6E"/>
          <w:sz w:val="21"/>
          <w:szCs w:val="21"/>
        </w:rPr>
        <w:t xml:space="preserve">Rodriguez MOKHASSA</w:t>
      </w:r>
    </w:p>
    <w:p>
      <w:pPr>
        <w:spacing w:after="0" w:before="0"/>
        <w:jc w:val="right"/>
      </w:pPr>
      <w:r>
        <w:rPr>
          <w:rFonts w:ascii="Calibri" w:cs="Calibri" w:eastAsia="Calibri" w:hAnsi="Calibri"/>
          <w:color w:val="7D8698"/>
          <w:sz w:val="17"/>
          <w:szCs w:val="17"/>
        </w:rPr>
        <w:t xml:space="preserve">Fondateur, Consultant Expert en Performance Commerciale &amp; Marketing d’Innovation</w:t>
      </w:r>
    </w:p>
    <w:p>
      <w:pPr>
        <w:spacing w:after="0" w:before="0"/>
        <w:jc w:val="right"/>
      </w:pPr>
      <w:r>
        <w:rPr>
          <w:rFonts w:ascii="Cambria" w:cs="Cambria" w:eastAsia="Cambria" w:hAnsi="Cambria"/>
          <w:i/>
          <w:iCs/>
          <w:color w:val="C9A84C"/>
          <w:sz w:val="17"/>
          <w:szCs w:val="17"/>
        </w:rPr>
        <w:t xml:space="preserve">Parce que votre chiffre d’affaires compte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720" w:right="850" w:bottom="1000" w:left="850" w:header="360" w:footer="3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8" w:space="4"/>
      </w:pBdr>
      <w:spacing w:after="0" w:before="0"/>
      <w:jc w:val="right"/>
    </w:pPr>
    <w:r>
      <w:rPr>
        <w:rFonts w:ascii="Cambria" w:cs="Cambria" w:eastAsia="Cambria" w:hAnsi="Cambria"/>
        <w:b/>
        <w:bCs/>
        <w:color w:val="0D2B6E"/>
        <w:sz w:val="16"/>
        <w:szCs w:val="16"/>
      </w:rPr>
      <w:t xml:space="preserve">STFC Expertise</w:t>
    </w:r>
    <w:r>
      <w:rPr>
        <w:rFonts w:ascii="Calibri" w:cs="Calibri" w:eastAsia="Calibri" w:hAnsi="Calibri"/>
        <w:color w:val="7D8698"/>
        <w:sz w:val="16"/>
        <w:szCs w:val="16"/>
      </w:rPr>
      <w:t xml:space="preserve">  ·  COURRIER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rPr>
        <w:rFonts w:ascii="Calibri" w:cs="Calibri" w:eastAsia="Calibri" w:hAnsi="Calibri"/>
        <w:color w:val="1B2433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color w:val="C9A84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STFC — COURRIER</dc:title>
  <dc:creator>Strat Focus Consulting</dc:creator>
  <cp:lastModifiedBy>Un-named</cp:lastModifiedBy>
  <cp:revision>1</cp:revision>
  <dcterms:created xsi:type="dcterms:W3CDTF">2026-10-30T23:48:10.475Z</dcterms:created>
  <dcterms:modified xsi:type="dcterms:W3CDTF">2026-10-30T23:48:10.475Z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