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Gestion Chorale sur Base44</w:t>
      </w:r>
    </w:p>
    <w:p>
      <w:pPr/>
      <w:r>
        <w:t xml:space="preserve">Oct 26, 2026</w:t>
      </w:r>
      <w:r>
        <w:t xml:space="preserve"> · </w:t>
      </w:r>
      <w:r>
        <w:t xml:space="preserve">@Rodriguez MOKHASSA</w:t>
      </w:r>
    </w:p>
    <w:p>
      <w:pPr>
        <w:pStyle w:val="Heading2"/>
      </w:pPr>
      <w:r>
        <w:t xml:space="preserve">1. Contexte, objectifs et décisions</w:t>
      </w:r>
    </w:p>
    <w:p>
      <w:pPr/>
      <w:r>
        <w:t xml:space="preserve">L'application web </w:t>
      </w:r>
      <w:r>
        <w:rPr>
          <w:b/>
        </w:rPr>
        <w:t xml:space="preserve">Gestion Chorale</w:t>
      </w:r>
      <w:r>
        <w:t xml:space="preserve"> reprend en une seule version tout ce que fait le classeur Excel/VBA livré en 5 lots, et l'ouvre à plusieurs groupes, au Bureau de chaque groupe et à chaque choriste. Elle sera générée sur </w:t>
      </w:r>
      <w:hyperlink r:id="rId3" w:history="1">
        <w:r>
          <w:rPr>
            <w:rStyle w:val="Hyperlink"/>
          </w:rPr>
          <w:t xml:space="preserve">Base44</w:t>
        </w:r>
      </w:hyperlink>
      <w:r>
        <w:t xml:space="preserve">, une plateforme qui produit une application web à partir de descriptions en langage courant.</w:t>
      </w:r>
    </w:p>
    <w:p>
      <w:pPr/>
      <w:r>
        <w:rPr>
          <w:b/>
        </w:rPr>
        <w:t xml:space="preserve">Objectifs</w:t>
      </w:r>
    </w:p>
    <w:p>
      <w:pPr>
        <w:pStyle w:val="ListParagraph"/>
        <w:numPr>
          <w:ilvl w:val="0"/>
          <w:numId w:val="2"/>
        </w:numPr>
      </w:pPr>
      <w:r>
        <w:t xml:space="preserve">Maîtriser les finances : entrées et sorties par rubrique, budget voté en AG, écarts, pertes.</w:t>
      </w:r>
    </w:p>
    <w:p>
      <w:pPr>
        <w:pStyle w:val="ListParagraph"/>
        <w:numPr>
          <w:ilvl w:val="0"/>
          <w:numId w:val="2"/>
        </w:numPr>
      </w:pPr>
      <w:r>
        <w:t xml:space="preserve">Suivre les présences et les taux de participation mensuels, trimestriels et annuels ; gérer les nouveaux choristes.</w:t>
      </w:r>
    </w:p>
    <w:p>
      <w:pPr>
        <w:pStyle w:val="ListParagraph"/>
        <w:numPr>
          <w:ilvl w:val="0"/>
          <w:numId w:val="2"/>
        </w:numPr>
      </w:pPr>
      <w:r>
        <w:t xml:space="preserve">Tenir le patrimoine : inventaire, amortissements, prêts, locations, inventaires physiques.</w:t>
      </w:r>
    </w:p>
    <w:p>
      <w:pPr>
        <w:pStyle w:val="ListParagraph"/>
        <w:numPr>
          <w:ilvl w:val="0"/>
          <w:numId w:val="2"/>
        </w:numPr>
      </w:pPr>
      <w:r>
        <w:t xml:space="preserve">Appliquer le règlement intérieur : discipline, planning, mandats et élections, cantiques.</w:t>
      </w:r>
    </w:p>
    <w:p>
      <w:pPr>
        <w:pStyle w:val="ListParagraph"/>
        <w:numPr>
          <w:ilvl w:val="0"/>
          <w:numId w:val="2"/>
        </w:numPr>
      </w:pPr>
      <w:r>
        <w:t xml:space="preserve">Piloter : tableau de bord, rapports imprimables pour le Bureau et l'AG.</w:t>
      </w:r>
    </w:p>
    <w:p>
      <w:pPr>
        <w:pStyle w:val="ListParagraph"/>
        <w:numPr>
          <w:ilvl w:val="0"/>
          <w:numId w:val="2"/>
        </w:numPr>
      </w:pPr>
      <w:r>
        <w:t xml:space="preserve">Travailler à plusieurs, sur plusieurs ordinateurs, sans échanger de fichiers.</w:t>
      </w:r>
    </w:p>
    <w:p>
      <w:pPr/>
      <w:r>
        <w:rPr>
          <w:b/>
        </w:rPr>
        <w:t xml:space="preserve">Décisions validées</w:t>
      </w:r>
    </w:p>
    <w:tbl>
      <w:tblPr>
        <w:tblStyle w:val="TableGrid"/>
        <w:tblW w:w="0" w:type="auto"/>
        <w:tblLayout w:type="fixed"/>
        <w:tblLook w:val="04A0" w:firstRow="1" w:lastRow="0" w:firstColumn="0" w:lastColumn="0" w:noHBand="0" w:noVBand="1"/>
      </w:tblPr>
      <w:tblGrid>
        <w:gridCol w:w="2981"/>
        <w:gridCol w:w="6378"/>
      </w:tblGrid>
      <w:tr>
        <w:trPr>
          <w:tblHeader/>
        </w:trPr>
        <w:tc>
          <w:tcPr>
            <w:tcW w:w="2981" w:type="dxa"/>
            <w:shd w:val="clear" w:color="auto" w:fill="F2F2F2"/>
          </w:tcPr>
          <w:p>
            <w:pPr/>
            <w:r>
              <w:t xml:space="preserve">Sujet</w:t>
            </w:r>
          </w:p>
        </w:tc>
        <w:tc>
          <w:tcPr>
            <w:tcW w:w="6378" w:type="dxa"/>
            <w:shd w:val="clear" w:color="auto" w:fill="F2F2F2"/>
          </w:tcPr>
          <w:p>
            <w:pPr/>
            <w:r>
              <w:t xml:space="preserve">Décision</w:t>
            </w:r>
          </w:p>
        </w:tc>
      </w:tr>
      <w:tr>
        <w:tc>
          <w:tcPr>
            <w:tcW w:w="2981" w:type="dxa"/>
          </w:tcPr>
          <w:p>
            <w:pPr/>
            <w:r>
              <w:t xml:space="preserve">Livraison</w:t>
            </w:r>
          </w:p>
        </w:tc>
        <w:tc>
          <w:tcPr>
            <w:tcW w:w="6378" w:type="dxa"/>
          </w:tcPr>
          <w:p>
            <w:pPr/>
            <w:r>
              <w:t xml:space="preserve">Une seule version complète, sans découpage en étapes</w:t>
            </w:r>
          </w:p>
        </w:tc>
      </w:tr>
      <w:tr>
        <w:tc>
          <w:tcPr>
            <w:tcW w:w="2981" w:type="dxa"/>
          </w:tcPr>
          <w:p>
            <w:pPr/>
            <w:r>
              <w:t xml:space="preserve">Utilisateurs</w:t>
            </w:r>
          </w:p>
        </w:tc>
        <w:tc>
          <w:tcPr>
            <w:tcW w:w="6378" w:type="dxa"/>
          </w:tcPr>
          <w:p>
            <w:pPr/>
            <w:r>
              <w:t xml:space="preserve">Comptes nominatifs pour le Bureau, le Directeur de chœur et le conseiller paroissial, plus un </w:t>
            </w:r>
            <w:r>
              <w:rPr>
                <w:b/>
              </w:rPr>
              <w:t xml:space="preserve">espace choriste</w:t>
            </w:r>
            <w:r>
              <w:t xml:space="preserve"> pour chaque membre</w:t>
            </w:r>
          </w:p>
        </w:tc>
      </w:tr>
      <w:tr>
        <w:tc>
          <w:tcPr>
            <w:tcW w:w="2981" w:type="dxa"/>
          </w:tcPr>
          <w:p>
            <w:pPr/>
            <w:r>
              <w:t xml:space="preserve">Pointage</w:t>
            </w:r>
          </w:p>
        </w:tc>
        <w:tc>
          <w:tcPr>
            <w:tcW w:w="6378" w:type="dxa"/>
          </w:tcPr>
          <w:p>
            <w:pPr/>
            <w:r>
              <w:t xml:space="preserve">Sur ordinateur ; pas de pointage pendant la répétition sur téléphone</w:t>
            </w:r>
          </w:p>
        </w:tc>
      </w:tr>
      <w:tr>
        <w:tc>
          <w:tcPr>
            <w:tcW w:w="2981" w:type="dxa"/>
          </w:tcPr>
          <w:p>
            <w:pPr/>
            <w:r>
              <w:t xml:space="preserve">Relances WhatsApp</w:t>
            </w:r>
          </w:p>
        </w:tc>
        <w:tc>
          <w:tcPr>
            <w:tcW w:w="6378" w:type="dxa"/>
          </w:tcPr>
          <w:p>
            <w:pPr/>
            <w:r>
              <w:t xml:space="preserve">Hors de cette version</w:t>
            </w:r>
          </w:p>
        </w:tc>
      </w:tr>
      <w:tr>
        <w:tc>
          <w:tcPr>
            <w:tcW w:w="2981" w:type="dxa"/>
          </w:tcPr>
          <w:p>
            <w:pPr/>
            <w:r>
              <w:t xml:space="preserve">Groupes</w:t>
            </w:r>
          </w:p>
        </w:tc>
        <w:tc>
          <w:tcPr>
            <w:tcW w:w="6378" w:type="dxa"/>
          </w:tcPr>
          <w:p>
            <w:pPr/>
            <w:r>
              <w:t xml:space="preserve">Une seule application pour </w:t>
            </w:r>
            <w:r>
              <w:rPr>
                <w:b/>
              </w:rPr>
              <w:t xml:space="preserve">plusieurs groupes</w:t>
            </w:r>
            <w:r>
              <w:t xml:space="preserve"> ; chaque groupe ne voit que ses données</w:t>
            </w:r>
          </w:p>
        </w:tc>
      </w:tr>
      <w:tr>
        <w:tc>
          <w:tcPr>
            <w:tcW w:w="2981" w:type="dxa"/>
          </w:tcPr>
          <w:p>
            <w:pPr/>
            <w:r>
              <w:t xml:space="preserve">Reprise</w:t>
            </w:r>
          </w:p>
        </w:tc>
        <w:tc>
          <w:tcPr>
            <w:tcW w:w="6378" w:type="dxa"/>
          </w:tcPr>
          <w:p>
            <w:pPr/>
            <w:r>
              <w:t xml:space="preserve">Import des données du classeur Excel actuel</w:t>
            </w:r>
          </w:p>
        </w:tc>
      </w:tr>
      <w:tr>
        <w:tc>
          <w:tcPr>
            <w:tcW w:w="2981" w:type="dxa"/>
          </w:tcPr>
          <w:p>
            <w:pPr/>
            <w:r>
              <w:t xml:space="preserve">Livrable</w:t>
            </w:r>
          </w:p>
        </w:tc>
        <w:tc>
          <w:tcPr>
            <w:tcW w:w="6378" w:type="dxa"/>
          </w:tcPr>
          <w:p>
            <w:pPr/>
            <w:r>
              <w:t xml:space="preserve">Ce cahier des charges et des prompts prêts à coller dans Base44 (section 7)</w:t>
            </w:r>
          </w:p>
        </w:tc>
      </w:tr>
      <w:tr>
        <w:tc>
          <w:tcPr>
            <w:tcW w:w="2981" w:type="dxa"/>
          </w:tcPr>
          <w:p>
            <w:pPr/>
            <w:r>
              <w:t xml:space="preserve">Offre Base44</w:t>
            </w:r>
          </w:p>
        </w:tc>
        <w:tc>
          <w:tcPr>
            <w:tcW w:w="6378" w:type="dxa"/>
          </w:tcPr>
          <w:p>
            <w:pPr/>
            <w:r>
              <w:t xml:space="preserve">Pas d'offre payante supérieure retenue à ce stade</w:t>
            </w:r>
          </w:p>
        </w:tc>
      </w:tr>
    </w:tbl>
    <w:p>
      <w:pPr/>
      <w:r>
        <w:rPr>
          <w:b/>
        </w:rPr>
        <w:t xml:space="preserve">Hypothèses à confirmer</w:t>
      </w:r>
    </w:p>
    <w:p>
      <w:pPr>
        <w:pStyle w:val="ListParagraph"/>
        <w:numPr>
          <w:ilvl w:val="0"/>
          <w:numId w:val="3"/>
        </w:numPr>
      </w:pPr>
      <w:r>
        <w:t xml:space="preserve">« Non » à la question 8 est lu comme : pas de compte Base44 et pas d'offre Builder. L'application est donc conçue </w:t>
      </w:r>
      <w:r>
        <w:rPr>
          <w:b/>
        </w:rPr>
        <w:t xml:space="preserve">sans fonctions backend</w:t>
      </w:r>
      <w:r>
        <w:t xml:space="preserve"> : les calculs se font dans les pages, les rapports s'impriment en PDF depuis le navigateur, et rien ne tourne à heure fixe.</w:t>
      </w:r>
    </w:p>
    <w:p>
      <w:pPr>
        <w:pStyle w:val="ListParagraph"/>
        <w:numPr>
          <w:ilvl w:val="0"/>
          <w:numId w:val="3"/>
        </w:numPr>
      </w:pPr>
      <w:r>
        <w:t xml:space="preserve">L'interface reste utilisable sur téléphone pour l'espace choriste (consultation), même si le pointage se fait sur ordinateur.</w:t>
      </w:r>
    </w:p>
    <w:p>
      <w:pPr>
        <w:pStyle w:val="ListParagraph"/>
        <w:numPr>
          <w:ilvl w:val="0"/>
          <w:numId w:val="3"/>
        </w:numPr>
      </w:pPr>
      <w:r>
        <w:t xml:space="preserve">Langue française, montants en FCFA sans décimales, dates au format jj/mm/aaaa, indicatif +242 par défaut.</w:t>
      </w:r>
    </w:p>
    <w:p>
      <w:pPr>
        <w:pStyle w:val="Heading2"/>
      </w:pPr>
      <w:r>
        <w:t xml:space="preserve">2. Utilisateurs, rôles et droits</w:t>
      </w:r>
    </w:p>
    <w:p>
      <w:pPr/>
      <w:r>
        <w:t xml:space="preserve">Chaque personne a </w:t>
      </w:r>
      <w:r>
        <w:rPr>
          <w:b/>
        </w:rPr>
        <w:t xml:space="preserve">son propre compte</w:t>
      </w:r>
      <w:r>
        <w:t xml:space="preserve"> (e-mail et mot de passe) et un rôle dans </w:t>
      </w:r>
      <w:r>
        <w:rPr>
          <w:b/>
        </w:rPr>
        <w:t xml:space="preserve">un</w:t>
      </w:r>
      <w:r>
        <w:t xml:space="preserve"> groupe. Les mots de passe partagés par rôle de la version Excel disparaissent.</w:t>
      </w:r>
    </w:p>
    <w:p>
      <w:pPr/>
      <w:r>
        <w:rPr>
          <w:b/>
        </w:rPr>
        <w:t xml:space="preserve">Niveaux de comptes</w:t>
      </w:r>
    </w:p>
    <w:tbl>
      <w:tblPr>
        <w:tblStyle w:val="TableGrid"/>
        <w:tblW w:w="0" w:type="auto"/>
        <w:tblLayout w:type="fixed"/>
        <w:tblLook w:val="04A0" w:firstRow="1" w:lastRow="0" w:firstColumn="0" w:lastColumn="0" w:noHBand="0" w:noVBand="1"/>
      </w:tblPr>
      <w:tblGrid>
        <w:gridCol w:w="2856"/>
        <w:gridCol w:w="3573"/>
        <w:gridCol w:w="2931"/>
      </w:tblGrid>
      <w:tr>
        <w:trPr>
          <w:tblHeader/>
        </w:trPr>
        <w:tc>
          <w:tcPr>
            <w:tcW w:w="2856" w:type="dxa"/>
            <w:shd w:val="clear" w:color="auto" w:fill="F2F2F2"/>
          </w:tcPr>
          <w:p>
            <w:pPr/>
            <w:r>
              <w:t xml:space="preserve">Niveau</w:t>
            </w:r>
          </w:p>
        </w:tc>
        <w:tc>
          <w:tcPr>
            <w:tcW w:w="3573" w:type="dxa"/>
            <w:shd w:val="clear" w:color="auto" w:fill="F2F2F2"/>
          </w:tcPr>
          <w:p>
            <w:pPr/>
            <w:r>
              <w:t xml:space="preserve">Qui</w:t>
            </w:r>
          </w:p>
        </w:tc>
        <w:tc>
          <w:tcPr>
            <w:tcW w:w="2931" w:type="dxa"/>
            <w:shd w:val="clear" w:color="auto" w:fill="F2F2F2"/>
          </w:tcPr>
          <w:p>
            <w:pPr/>
            <w:r>
              <w:t xml:space="preserve">Périmètre</w:t>
            </w:r>
          </w:p>
        </w:tc>
      </w:tr>
      <w:tr>
        <w:tc>
          <w:tcPr>
            <w:tcW w:w="2856" w:type="dxa"/>
          </w:tcPr>
          <w:p>
            <w:pPr/>
            <w:r>
              <w:t xml:space="preserve">Super-administrateur</w:t>
            </w:r>
          </w:p>
        </w:tc>
        <w:tc>
          <w:tcPr>
            <w:tcW w:w="3573" w:type="dxa"/>
          </w:tcPr>
          <w:p>
            <w:pPr/>
            <w:r>
              <w:t xml:space="preserve">L'éditeur de l'application</w:t>
            </w:r>
          </w:p>
        </w:tc>
        <w:tc>
          <w:tcPr>
            <w:tcW w:w="2931" w:type="dxa"/>
          </w:tcPr>
          <w:p>
            <w:pPr/>
            <w:r>
              <w:t xml:space="preserve">Crée les groupes, nomme leur Administrateur, ne voit pas les données métier par défaut</w:t>
            </w:r>
          </w:p>
        </w:tc>
      </w:tr>
      <w:tr>
        <w:tc>
          <w:tcPr>
            <w:tcW w:w="2856" w:type="dxa"/>
          </w:tcPr>
          <w:p>
            <w:pPr/>
            <w:r>
              <w:t xml:space="preserve">Administrateur du groupe</w:t>
            </w:r>
          </w:p>
        </w:tc>
        <w:tc>
          <w:tcPr>
            <w:tcW w:w="3573" w:type="dxa"/>
          </w:tcPr>
          <w:p>
            <w:pPr/>
            <w:r>
              <w:t xml:space="preserve">Une personne désignée par le Bureau</w:t>
            </w:r>
          </w:p>
        </w:tc>
        <w:tc>
          <w:tcPr>
            <w:tcW w:w="2931" w:type="dxa"/>
          </w:tcPr>
          <w:p>
            <w:pPr/>
            <w:r>
              <w:t xml:space="preserve">Paramètres, utilisateurs et droits de son groupe</w:t>
            </w:r>
          </w:p>
        </w:tc>
      </w:tr>
      <w:tr>
        <w:tc>
          <w:tcPr>
            <w:tcW w:w="2856" w:type="dxa"/>
          </w:tcPr>
          <w:p>
            <w:pPr/>
            <w:r>
              <w:t xml:space="preserve">Rôles du Bureau</w:t>
            </w:r>
          </w:p>
        </w:tc>
        <w:tc>
          <w:tcPr>
            <w:tcW w:w="3573" w:type="dxa"/>
          </w:tcPr>
          <w:p>
            <w:pPr/>
            <w:r>
              <w:t xml:space="preserve">1er Responsable (RESP1), Vice-Responsable (VICE), Secrétaire Général (SG), Adjoint (SGA), Finances (FIN), Patrimoines (PAT), Évangélisation (EVA)</w:t>
            </w:r>
          </w:p>
        </w:tc>
        <w:tc>
          <w:tcPr>
            <w:tcW w:w="2931" w:type="dxa"/>
          </w:tcPr>
          <w:p>
            <w:pPr/>
            <w:r>
              <w:t xml:space="preserve">Selon la matrice ci-dessous</w:t>
            </w:r>
          </w:p>
        </w:tc>
      </w:tr>
      <w:tr>
        <w:tc>
          <w:tcPr>
            <w:tcW w:w="2856" w:type="dxa"/>
          </w:tcPr>
          <w:p>
            <w:pPr/>
            <w:r>
              <w:t xml:space="preserve">Directeur de chœur (DIR)</w:t>
            </w:r>
          </w:p>
        </w:tc>
        <w:tc>
          <w:tcPr>
            <w:tcW w:w="3573" w:type="dxa"/>
          </w:tcPr>
          <w:p>
            <w:pPr/>
            <w:r>
              <w:t xml:space="preserve">Maître de chants</w:t>
            </w:r>
          </w:p>
        </w:tc>
        <w:tc>
          <w:tcPr>
            <w:tcW w:w="2931" w:type="dxa"/>
          </w:tcPr>
          <w:p>
            <w:pPr/>
            <w:r>
              <w:t xml:space="preserve">Cantiques, programmes, études</w:t>
            </w:r>
          </w:p>
        </w:tc>
      </w:tr>
      <w:tr>
        <w:tc>
          <w:tcPr>
            <w:tcW w:w="2856" w:type="dxa"/>
          </w:tcPr>
          <w:p>
            <w:pPr/>
            <w:r>
              <w:t xml:space="preserve">Consultation (CONS)</w:t>
            </w:r>
          </w:p>
        </w:tc>
        <w:tc>
          <w:tcPr>
            <w:tcW w:w="3573" w:type="dxa"/>
          </w:tcPr>
          <w:p>
            <w:pPr/>
            <w:r>
              <w:t xml:space="preserve">Conseiller paroissial</w:t>
            </w:r>
          </w:p>
        </w:tc>
        <w:tc>
          <w:tcPr>
            <w:tcW w:w="2931" w:type="dxa"/>
          </w:tcPr>
          <w:p>
            <w:pPr/>
            <w:r>
              <w:t xml:space="preserve">Lecture</w:t>
            </w:r>
          </w:p>
        </w:tc>
      </w:tr>
      <w:tr>
        <w:tc>
          <w:tcPr>
            <w:tcW w:w="2856" w:type="dxa"/>
          </w:tcPr>
          <w:p>
            <w:pPr/>
            <w:r>
              <w:t xml:space="preserve">Choriste</w:t>
            </w:r>
          </w:p>
        </w:tc>
        <w:tc>
          <w:tcPr>
            <w:tcW w:w="3573" w:type="dxa"/>
          </w:tcPr>
          <w:p>
            <w:pPr/>
            <w:r>
              <w:t xml:space="preserve">Chaque membre, lié à sa fiche par son matricule</w:t>
            </w:r>
          </w:p>
        </w:tc>
        <w:tc>
          <w:tcPr>
            <w:tcW w:w="2931" w:type="dxa"/>
          </w:tcPr>
          <w:p>
            <w:pPr/>
            <w:r>
              <w:t xml:space="preserve">Son espace personnel uniquement</w:t>
            </w:r>
          </w:p>
        </w:tc>
      </w:tr>
    </w:tbl>
    <w:p>
      <w:pPr/>
      <w:r>
        <w:rPr>
          <w:b/>
        </w:rPr>
        <w:t xml:space="preserve">Matrice des droits par module</w:t>
      </w:r>
      <w:r>
        <w:t xml:space="preserve"> (M = consulte et modifie, L = consulte, – = invisible), reprise de la feuille DROITS validée :</w:t>
      </w:r>
    </w:p>
    <w:tbl>
      <w:tblPr>
        <w:tblStyle w:val="TableGrid"/>
        <w:tblW w:w="0" w:type="auto"/>
        <w:tblLayout w:type="fixed"/>
        <w:tblLook w:val="04A0" w:firstRow="1" w:lastRow="0" w:firstColumn="0" w:lastColumn="0" w:noHBand="0" w:noVBand="1"/>
      </w:tblPr>
      <w:tblGrid>
        <w:gridCol w:w="1692"/>
        <w:gridCol w:w="850"/>
        <w:gridCol w:w="850"/>
        <w:gridCol w:w="788"/>
        <w:gridCol w:w="720"/>
        <w:gridCol w:w="720"/>
        <w:gridCol w:w="720"/>
        <w:gridCol w:w="720"/>
        <w:gridCol w:w="720"/>
        <w:gridCol w:w="850"/>
        <w:gridCol w:w="720"/>
      </w:tblGrid>
      <w:tr>
        <w:trPr>
          <w:tblHeader/>
        </w:trPr>
        <w:tc>
          <w:tcPr>
            <w:tcW w:w="1692" w:type="dxa"/>
            <w:shd w:val="clear" w:color="auto" w:fill="F2F2F2"/>
          </w:tcPr>
          <w:p>
            <w:pPr/>
            <w:r>
              <w:t xml:space="preserve">Module</w:t>
            </w:r>
          </w:p>
        </w:tc>
        <w:tc>
          <w:tcPr>
            <w:tcW w:w="850" w:type="dxa"/>
            <w:shd w:val="clear" w:color="auto" w:fill="F2F2F2"/>
          </w:tcPr>
          <w:p>
            <w:pPr/>
            <w:r>
              <w:t xml:space="preserve">ADMIN</w:t>
            </w:r>
          </w:p>
        </w:tc>
        <w:tc>
          <w:tcPr>
            <w:tcW w:w="850" w:type="dxa"/>
            <w:shd w:val="clear" w:color="auto" w:fill="F2F2F2"/>
          </w:tcPr>
          <w:p>
            <w:pPr/>
            <w:r>
              <w:t xml:space="preserve">RESP1</w:t>
            </w:r>
          </w:p>
        </w:tc>
        <w:tc>
          <w:tcPr>
            <w:tcW w:w="788" w:type="dxa"/>
            <w:shd w:val="clear" w:color="auto" w:fill="F2F2F2"/>
          </w:tcPr>
          <w:p>
            <w:pPr/>
            <w:r>
              <w:t xml:space="preserve">VICE</w:t>
            </w:r>
          </w:p>
        </w:tc>
        <w:tc>
          <w:tcPr>
            <w:tcW w:w="720" w:type="dxa"/>
            <w:shd w:val="clear" w:color="auto" w:fill="F2F2F2"/>
          </w:tcPr>
          <w:p>
            <w:pPr/>
            <w:r>
              <w:t xml:space="preserve">SG</w:t>
            </w:r>
          </w:p>
        </w:tc>
        <w:tc>
          <w:tcPr>
            <w:tcW w:w="720" w:type="dxa"/>
            <w:shd w:val="clear" w:color="auto" w:fill="F2F2F2"/>
          </w:tcPr>
          <w:p>
            <w:pPr/>
            <w:r>
              <w:t xml:space="preserve">SGA</w:t>
            </w:r>
          </w:p>
        </w:tc>
        <w:tc>
          <w:tcPr>
            <w:tcW w:w="720" w:type="dxa"/>
            <w:shd w:val="clear" w:color="auto" w:fill="F2F2F2"/>
          </w:tcPr>
          <w:p>
            <w:pPr/>
            <w:r>
              <w:t xml:space="preserve">FIN</w:t>
            </w:r>
          </w:p>
        </w:tc>
        <w:tc>
          <w:tcPr>
            <w:tcW w:w="720" w:type="dxa"/>
            <w:shd w:val="clear" w:color="auto" w:fill="F2F2F2"/>
          </w:tcPr>
          <w:p>
            <w:pPr/>
            <w:r>
              <w:t xml:space="preserve">PAT</w:t>
            </w:r>
          </w:p>
        </w:tc>
        <w:tc>
          <w:tcPr>
            <w:tcW w:w="720" w:type="dxa"/>
            <w:shd w:val="clear" w:color="auto" w:fill="F2F2F2"/>
          </w:tcPr>
          <w:p>
            <w:pPr/>
            <w:r>
              <w:t xml:space="preserve">EVA</w:t>
            </w:r>
          </w:p>
        </w:tc>
        <w:tc>
          <w:tcPr>
            <w:tcW w:w="850" w:type="dxa"/>
            <w:shd w:val="clear" w:color="auto" w:fill="F2F2F2"/>
          </w:tcPr>
          <w:p>
            <w:pPr/>
            <w:r>
              <w:t xml:space="preserve">CONS</w:t>
            </w:r>
          </w:p>
        </w:tc>
        <w:tc>
          <w:tcPr>
            <w:tcW w:w="720" w:type="dxa"/>
            <w:shd w:val="clear" w:color="auto" w:fill="F2F2F2"/>
          </w:tcPr>
          <w:p>
            <w:pPr/>
            <w:r>
              <w:t xml:space="preserve">DIR</w:t>
            </w:r>
          </w:p>
        </w:tc>
      </w:tr>
      <w:tr>
        <w:tc>
          <w:tcPr>
            <w:tcW w:w="1692" w:type="dxa"/>
          </w:tcPr>
          <w:p>
            <w:pPr/>
            <w:r>
              <w:t xml:space="preserve">Paramètres</w:t>
            </w:r>
          </w:p>
        </w:tc>
        <w:tc>
          <w:tcPr>
            <w:tcW w:w="850" w:type="dxa"/>
          </w:tcPr>
          <w:p>
            <w:pPr/>
            <w:r>
              <w:t xml:space="preserve">M</w:t>
            </w:r>
          </w:p>
        </w:tc>
        <w:tc>
          <w:tcPr>
            <w:tcW w:w="850" w:type="dxa"/>
          </w:tcPr>
          <w:p>
            <w:pPr/>
            <w:r>
              <w:t xml:space="preserve">L</w:t>
            </w:r>
          </w:p>
        </w:tc>
        <w:tc>
          <w:tcPr>
            <w:tcW w:w="788"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850" w:type="dxa"/>
          </w:tcPr>
          <w:p>
            <w:pPr/>
            <w:r>
              <w:t xml:space="preserve">–</w:t>
            </w:r>
          </w:p>
        </w:tc>
        <w:tc>
          <w:tcPr>
            <w:tcW w:w="720" w:type="dxa"/>
          </w:tcPr>
          <w:p>
            <w:pPr/>
            <w:r>
              <w:t xml:space="preserve">–</w:t>
            </w:r>
          </w:p>
        </w:tc>
      </w:tr>
      <w:tr>
        <w:tc>
          <w:tcPr>
            <w:tcW w:w="1692" w:type="dxa"/>
          </w:tcPr>
          <w:p>
            <w:pPr/>
            <w:r>
              <w:t xml:space="preserve">Utilisateurs</w:t>
            </w:r>
          </w:p>
        </w:tc>
        <w:tc>
          <w:tcPr>
            <w:tcW w:w="850" w:type="dxa"/>
          </w:tcPr>
          <w:p>
            <w:pPr/>
            <w:r>
              <w:t xml:space="preserve">M</w:t>
            </w:r>
          </w:p>
        </w:tc>
        <w:tc>
          <w:tcPr>
            <w:tcW w:w="850" w:type="dxa"/>
          </w:tcPr>
          <w:p>
            <w:pPr/>
            <w:r>
              <w:t xml:space="preserve">–</w:t>
            </w:r>
          </w:p>
        </w:tc>
        <w:tc>
          <w:tcPr>
            <w:tcW w:w="788"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850" w:type="dxa"/>
          </w:tcPr>
          <w:p>
            <w:pPr/>
            <w:r>
              <w:t xml:space="preserve">–</w:t>
            </w:r>
          </w:p>
        </w:tc>
        <w:tc>
          <w:tcPr>
            <w:tcW w:w="720" w:type="dxa"/>
          </w:tcPr>
          <w:p>
            <w:pPr/>
            <w:r>
              <w:t xml:space="preserve">–</w:t>
            </w:r>
          </w:p>
        </w:tc>
      </w:tr>
      <w:tr>
        <w:tc>
          <w:tcPr>
            <w:tcW w:w="1692" w:type="dxa"/>
          </w:tcPr>
          <w:p>
            <w:pPr/>
            <w:r>
              <w:t xml:space="preserve">Membres</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M</w:t>
            </w:r>
          </w:p>
        </w:tc>
        <w:tc>
          <w:tcPr>
            <w:tcW w:w="720" w:type="dxa"/>
          </w:tcPr>
          <w:p>
            <w:pPr/>
            <w:r>
              <w:t xml:space="preserve">M</w:t>
            </w:r>
          </w:p>
        </w:tc>
        <w:tc>
          <w:tcPr>
            <w:tcW w:w="720" w:type="dxa"/>
          </w:tcPr>
          <w:p>
            <w:pPr/>
            <w:r>
              <w:t xml:space="preserve">L</w:t>
            </w:r>
          </w:p>
        </w:tc>
        <w:tc>
          <w:tcPr>
            <w:tcW w:w="720" w:type="dxa"/>
          </w:tcPr>
          <w:p>
            <w:pPr/>
            <w:r>
              <w:t xml:space="preserve">–</w:t>
            </w:r>
          </w:p>
        </w:tc>
        <w:tc>
          <w:tcPr>
            <w:tcW w:w="720" w:type="dxa"/>
          </w:tcPr>
          <w:p>
            <w:pPr/>
            <w:r>
              <w:t xml:space="preserve">L</w:t>
            </w:r>
          </w:p>
        </w:tc>
        <w:tc>
          <w:tcPr>
            <w:tcW w:w="850" w:type="dxa"/>
          </w:tcPr>
          <w:p>
            <w:pPr/>
            <w:r>
              <w:t xml:space="preserve">L</w:t>
            </w:r>
          </w:p>
        </w:tc>
        <w:tc>
          <w:tcPr>
            <w:tcW w:w="720" w:type="dxa"/>
          </w:tcPr>
          <w:p>
            <w:pPr/>
            <w:r>
              <w:t xml:space="preserve">L</w:t>
            </w:r>
          </w:p>
        </w:tc>
      </w:tr>
      <w:tr>
        <w:tc>
          <w:tcPr>
            <w:tcW w:w="1692" w:type="dxa"/>
          </w:tcPr>
          <w:p>
            <w:pPr/>
            <w:r>
              <w:t xml:space="preserve">Présences et taux</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M</w:t>
            </w:r>
          </w:p>
        </w:tc>
        <w:tc>
          <w:tcPr>
            <w:tcW w:w="720" w:type="dxa"/>
          </w:tcPr>
          <w:p>
            <w:pPr/>
            <w:r>
              <w:t xml:space="preserve">M</w:t>
            </w:r>
          </w:p>
        </w:tc>
        <w:tc>
          <w:tcPr>
            <w:tcW w:w="720" w:type="dxa"/>
          </w:tcPr>
          <w:p>
            <w:pPr/>
            <w:r>
              <w:t xml:space="preserve">–</w:t>
            </w:r>
          </w:p>
        </w:tc>
        <w:tc>
          <w:tcPr>
            <w:tcW w:w="720" w:type="dxa"/>
          </w:tcPr>
          <w:p>
            <w:pPr/>
            <w:r>
              <w:t xml:space="preserve">–</w:t>
            </w:r>
          </w:p>
        </w:tc>
        <w:tc>
          <w:tcPr>
            <w:tcW w:w="720" w:type="dxa"/>
          </w:tcPr>
          <w:p>
            <w:pPr/>
            <w:r>
              <w:t xml:space="preserve">L</w:t>
            </w:r>
          </w:p>
        </w:tc>
        <w:tc>
          <w:tcPr>
            <w:tcW w:w="850" w:type="dxa"/>
          </w:tcPr>
          <w:p>
            <w:pPr/>
            <w:r>
              <w:t xml:space="preserve">L</w:t>
            </w:r>
          </w:p>
        </w:tc>
        <w:tc>
          <w:tcPr>
            <w:tcW w:w="720" w:type="dxa"/>
          </w:tcPr>
          <w:p>
            <w:pPr/>
            <w:r>
              <w:t xml:space="preserve">L</w:t>
            </w:r>
          </w:p>
        </w:tc>
      </w:tr>
      <w:tr>
        <w:tc>
          <w:tcPr>
            <w:tcW w:w="1692" w:type="dxa"/>
          </w:tcPr>
          <w:p>
            <w:pPr/>
            <w:r>
              <w:t xml:space="preserve">Finances</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w:t>
            </w:r>
          </w:p>
        </w:tc>
        <w:tc>
          <w:tcPr>
            <w:tcW w:w="720" w:type="dxa"/>
          </w:tcPr>
          <w:p>
            <w:pPr/>
            <w:r>
              <w:t xml:space="preserve">–</w:t>
            </w:r>
          </w:p>
        </w:tc>
        <w:tc>
          <w:tcPr>
            <w:tcW w:w="720" w:type="dxa"/>
          </w:tcPr>
          <w:p>
            <w:pPr/>
            <w:r>
              <w:t xml:space="preserve">M</w:t>
            </w:r>
          </w:p>
        </w:tc>
        <w:tc>
          <w:tcPr>
            <w:tcW w:w="720" w:type="dxa"/>
          </w:tcPr>
          <w:p>
            <w:pPr/>
            <w:r>
              <w:t xml:space="preserve">L</w:t>
            </w:r>
          </w:p>
        </w:tc>
        <w:tc>
          <w:tcPr>
            <w:tcW w:w="720" w:type="dxa"/>
          </w:tcPr>
          <w:p>
            <w:pPr/>
            <w:r>
              <w:t xml:space="preserve">–</w:t>
            </w:r>
          </w:p>
        </w:tc>
        <w:tc>
          <w:tcPr>
            <w:tcW w:w="850" w:type="dxa"/>
          </w:tcPr>
          <w:p>
            <w:pPr/>
            <w:r>
              <w:t xml:space="preserve">–</w:t>
            </w:r>
          </w:p>
        </w:tc>
        <w:tc>
          <w:tcPr>
            <w:tcW w:w="720" w:type="dxa"/>
          </w:tcPr>
          <w:p>
            <w:pPr/>
            <w:r>
              <w:t xml:space="preserve">–</w:t>
            </w:r>
          </w:p>
        </w:tc>
      </w:tr>
      <w:tr>
        <w:tc>
          <w:tcPr>
            <w:tcW w:w="1692" w:type="dxa"/>
          </w:tcPr>
          <w:p>
            <w:pPr/>
            <w:r>
              <w:t xml:space="preserve">Cotisations</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L</w:t>
            </w:r>
          </w:p>
        </w:tc>
        <w:tc>
          <w:tcPr>
            <w:tcW w:w="720" w:type="dxa"/>
          </w:tcPr>
          <w:p>
            <w:pPr/>
            <w:r>
              <w:t xml:space="preserve">L</w:t>
            </w:r>
          </w:p>
        </w:tc>
        <w:tc>
          <w:tcPr>
            <w:tcW w:w="720" w:type="dxa"/>
          </w:tcPr>
          <w:p>
            <w:pPr/>
            <w:r>
              <w:t xml:space="preserve">M</w:t>
            </w:r>
          </w:p>
        </w:tc>
        <w:tc>
          <w:tcPr>
            <w:tcW w:w="720" w:type="dxa"/>
          </w:tcPr>
          <w:p>
            <w:pPr/>
            <w:r>
              <w:t xml:space="preserve">L</w:t>
            </w:r>
          </w:p>
        </w:tc>
        <w:tc>
          <w:tcPr>
            <w:tcW w:w="720" w:type="dxa"/>
          </w:tcPr>
          <w:p>
            <w:pPr/>
            <w:r>
              <w:t xml:space="preserve">–</w:t>
            </w:r>
          </w:p>
        </w:tc>
        <w:tc>
          <w:tcPr>
            <w:tcW w:w="850" w:type="dxa"/>
          </w:tcPr>
          <w:p>
            <w:pPr/>
            <w:r>
              <w:t xml:space="preserve">–</w:t>
            </w:r>
          </w:p>
        </w:tc>
        <w:tc>
          <w:tcPr>
            <w:tcW w:w="720" w:type="dxa"/>
          </w:tcPr>
          <w:p>
            <w:pPr/>
            <w:r>
              <w:t xml:space="preserve">–</w:t>
            </w:r>
          </w:p>
        </w:tc>
      </w:tr>
      <w:tr>
        <w:tc>
          <w:tcPr>
            <w:tcW w:w="1692" w:type="dxa"/>
          </w:tcPr>
          <w:p>
            <w:pPr/>
            <w:r>
              <w:t xml:space="preserve">Caisse sociale</w:t>
            </w:r>
          </w:p>
        </w:tc>
        <w:tc>
          <w:tcPr>
            <w:tcW w:w="850" w:type="dxa"/>
          </w:tcPr>
          <w:p>
            <w:pPr/>
            <w:r>
              <w:t xml:space="preserve">M</w:t>
            </w:r>
          </w:p>
        </w:tc>
        <w:tc>
          <w:tcPr>
            <w:tcW w:w="850" w:type="dxa"/>
          </w:tcPr>
          <w:p>
            <w:pPr/>
            <w:r>
              <w:t xml:space="preserve">L</w:t>
            </w:r>
          </w:p>
        </w:tc>
        <w:tc>
          <w:tcPr>
            <w:tcW w:w="788" w:type="dxa"/>
          </w:tcPr>
          <w:p>
            <w:pPr/>
            <w:r>
              <w:t xml:space="preserve">M</w:t>
            </w:r>
          </w:p>
        </w:tc>
        <w:tc>
          <w:tcPr>
            <w:tcW w:w="720" w:type="dxa"/>
          </w:tcPr>
          <w:p>
            <w:pPr/>
            <w:r>
              <w:t xml:space="preserve">L</w:t>
            </w:r>
          </w:p>
        </w:tc>
        <w:tc>
          <w:tcPr>
            <w:tcW w:w="720" w:type="dxa"/>
          </w:tcPr>
          <w:p>
            <w:pPr/>
            <w:r>
              <w:t xml:space="preserve">L</w:t>
            </w:r>
          </w:p>
        </w:tc>
        <w:tc>
          <w:tcPr>
            <w:tcW w:w="720" w:type="dxa"/>
          </w:tcPr>
          <w:p>
            <w:pPr/>
            <w:r>
              <w:t xml:space="preserve">M</w:t>
            </w:r>
          </w:p>
        </w:tc>
        <w:tc>
          <w:tcPr>
            <w:tcW w:w="720" w:type="dxa"/>
          </w:tcPr>
          <w:p>
            <w:pPr/>
            <w:r>
              <w:t xml:space="preserve">L</w:t>
            </w:r>
          </w:p>
        </w:tc>
        <w:tc>
          <w:tcPr>
            <w:tcW w:w="720" w:type="dxa"/>
          </w:tcPr>
          <w:p>
            <w:pPr/>
            <w:r>
              <w:t xml:space="preserve">–</w:t>
            </w:r>
          </w:p>
        </w:tc>
        <w:tc>
          <w:tcPr>
            <w:tcW w:w="850" w:type="dxa"/>
          </w:tcPr>
          <w:p>
            <w:pPr/>
            <w:r>
              <w:t xml:space="preserve">–</w:t>
            </w:r>
          </w:p>
        </w:tc>
        <w:tc>
          <w:tcPr>
            <w:tcW w:w="720" w:type="dxa"/>
          </w:tcPr>
          <w:p>
            <w:pPr/>
            <w:r>
              <w:t xml:space="preserve">–</w:t>
            </w:r>
          </w:p>
        </w:tc>
      </w:tr>
      <w:tr>
        <w:tc>
          <w:tcPr>
            <w:tcW w:w="1692" w:type="dxa"/>
          </w:tcPr>
          <w:p>
            <w:pPr/>
            <w:r>
              <w:t xml:space="preserve">Patrimoine</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w:t>
            </w:r>
          </w:p>
        </w:tc>
        <w:tc>
          <w:tcPr>
            <w:tcW w:w="720" w:type="dxa"/>
          </w:tcPr>
          <w:p>
            <w:pPr/>
            <w:r>
              <w:t xml:space="preserve">–</w:t>
            </w:r>
          </w:p>
        </w:tc>
        <w:tc>
          <w:tcPr>
            <w:tcW w:w="720" w:type="dxa"/>
          </w:tcPr>
          <w:p>
            <w:pPr/>
            <w:r>
              <w:t xml:space="preserve">L</w:t>
            </w:r>
          </w:p>
        </w:tc>
        <w:tc>
          <w:tcPr>
            <w:tcW w:w="720" w:type="dxa"/>
          </w:tcPr>
          <w:p>
            <w:pPr/>
            <w:r>
              <w:t xml:space="preserve">M</w:t>
            </w:r>
          </w:p>
        </w:tc>
        <w:tc>
          <w:tcPr>
            <w:tcW w:w="720" w:type="dxa"/>
          </w:tcPr>
          <w:p>
            <w:pPr/>
            <w:r>
              <w:t xml:space="preserve">–</w:t>
            </w:r>
          </w:p>
        </w:tc>
        <w:tc>
          <w:tcPr>
            <w:tcW w:w="850" w:type="dxa"/>
          </w:tcPr>
          <w:p>
            <w:pPr/>
            <w:r>
              <w:t xml:space="preserve">L</w:t>
            </w:r>
          </w:p>
        </w:tc>
        <w:tc>
          <w:tcPr>
            <w:tcW w:w="720" w:type="dxa"/>
          </w:tcPr>
          <w:p>
            <w:pPr/>
            <w:r>
              <w:t xml:space="preserve">L</w:t>
            </w:r>
          </w:p>
        </w:tc>
      </w:tr>
      <w:tr>
        <w:tc>
          <w:tcPr>
            <w:tcW w:w="1692" w:type="dxa"/>
          </w:tcPr>
          <w:p>
            <w:pPr/>
            <w:r>
              <w:t xml:space="preserve">Discipline</w:t>
            </w:r>
          </w:p>
        </w:tc>
        <w:tc>
          <w:tcPr>
            <w:tcW w:w="850" w:type="dxa"/>
          </w:tcPr>
          <w:p>
            <w:pPr/>
            <w:r>
              <w:t xml:space="preserve">M</w:t>
            </w:r>
          </w:p>
        </w:tc>
        <w:tc>
          <w:tcPr>
            <w:tcW w:w="850" w:type="dxa"/>
          </w:tcPr>
          <w:p>
            <w:pPr/>
            <w:r>
              <w:t xml:space="preserve">M</w:t>
            </w:r>
          </w:p>
        </w:tc>
        <w:tc>
          <w:tcPr>
            <w:tcW w:w="788" w:type="dxa"/>
          </w:tcPr>
          <w:p>
            <w:pPr/>
            <w:r>
              <w:t xml:space="preserve">M</w:t>
            </w:r>
          </w:p>
        </w:tc>
        <w:tc>
          <w:tcPr>
            <w:tcW w:w="720" w:type="dxa"/>
          </w:tcPr>
          <w:p>
            <w:pPr/>
            <w:r>
              <w:t xml:space="preserve">L</w:t>
            </w:r>
          </w:p>
        </w:tc>
        <w:tc>
          <w:tcPr>
            <w:tcW w:w="720" w:type="dxa"/>
          </w:tcPr>
          <w:p>
            <w:pPr/>
            <w:r>
              <w:t xml:space="preserve">L</w:t>
            </w:r>
          </w:p>
        </w:tc>
        <w:tc>
          <w:tcPr>
            <w:tcW w:w="720" w:type="dxa"/>
          </w:tcPr>
          <w:p>
            <w:pPr/>
            <w:r>
              <w:t xml:space="preserve">–</w:t>
            </w:r>
          </w:p>
        </w:tc>
        <w:tc>
          <w:tcPr>
            <w:tcW w:w="720" w:type="dxa"/>
          </w:tcPr>
          <w:p>
            <w:pPr/>
            <w:r>
              <w:t xml:space="preserve">–</w:t>
            </w:r>
          </w:p>
        </w:tc>
        <w:tc>
          <w:tcPr>
            <w:tcW w:w="720" w:type="dxa"/>
          </w:tcPr>
          <w:p>
            <w:pPr/>
            <w:r>
              <w:t xml:space="preserve">L</w:t>
            </w:r>
          </w:p>
        </w:tc>
        <w:tc>
          <w:tcPr>
            <w:tcW w:w="850" w:type="dxa"/>
          </w:tcPr>
          <w:p>
            <w:pPr/>
            <w:r>
              <w:t xml:space="preserve">–</w:t>
            </w:r>
          </w:p>
        </w:tc>
        <w:tc>
          <w:tcPr>
            <w:tcW w:w="720" w:type="dxa"/>
          </w:tcPr>
          <w:p>
            <w:pPr/>
            <w:r>
              <w:t xml:space="preserve">L</w:t>
            </w:r>
          </w:p>
        </w:tc>
      </w:tr>
      <w:tr>
        <w:tc>
          <w:tcPr>
            <w:tcW w:w="1692" w:type="dxa"/>
          </w:tcPr>
          <w:p>
            <w:pPr/>
            <w:r>
              <w:t xml:space="preserve">Planning</w:t>
            </w:r>
          </w:p>
        </w:tc>
        <w:tc>
          <w:tcPr>
            <w:tcW w:w="850" w:type="dxa"/>
          </w:tcPr>
          <w:p>
            <w:pPr/>
            <w:r>
              <w:t xml:space="preserve">M</w:t>
            </w:r>
          </w:p>
        </w:tc>
        <w:tc>
          <w:tcPr>
            <w:tcW w:w="850" w:type="dxa"/>
          </w:tcPr>
          <w:p>
            <w:pPr/>
            <w:r>
              <w:t xml:space="preserve">M</w:t>
            </w:r>
          </w:p>
        </w:tc>
        <w:tc>
          <w:tcPr>
            <w:tcW w:w="788" w:type="dxa"/>
          </w:tcPr>
          <w:p>
            <w:pPr/>
            <w:r>
              <w:t xml:space="preserve">M</w:t>
            </w:r>
          </w:p>
        </w:tc>
        <w:tc>
          <w:tcPr>
            <w:tcW w:w="720" w:type="dxa"/>
          </w:tcPr>
          <w:p>
            <w:pPr/>
            <w:r>
              <w:t xml:space="preserve">M</w:t>
            </w:r>
          </w:p>
        </w:tc>
        <w:tc>
          <w:tcPr>
            <w:tcW w:w="720" w:type="dxa"/>
          </w:tcPr>
          <w:p>
            <w:pPr/>
            <w:r>
              <w:t xml:space="preserve">M</w:t>
            </w:r>
          </w:p>
        </w:tc>
        <w:tc>
          <w:tcPr>
            <w:tcW w:w="720" w:type="dxa"/>
          </w:tcPr>
          <w:p>
            <w:pPr/>
            <w:r>
              <w:t xml:space="preserve">L</w:t>
            </w:r>
          </w:p>
        </w:tc>
        <w:tc>
          <w:tcPr>
            <w:tcW w:w="720" w:type="dxa"/>
          </w:tcPr>
          <w:p>
            <w:pPr/>
            <w:r>
              <w:t xml:space="preserve">L</w:t>
            </w:r>
          </w:p>
        </w:tc>
        <w:tc>
          <w:tcPr>
            <w:tcW w:w="720" w:type="dxa"/>
          </w:tcPr>
          <w:p>
            <w:pPr/>
            <w:r>
              <w:t xml:space="preserve">M</w:t>
            </w:r>
          </w:p>
        </w:tc>
        <w:tc>
          <w:tcPr>
            <w:tcW w:w="850" w:type="dxa"/>
          </w:tcPr>
          <w:p>
            <w:pPr/>
            <w:r>
              <w:t xml:space="preserve">L</w:t>
            </w:r>
          </w:p>
        </w:tc>
        <w:tc>
          <w:tcPr>
            <w:tcW w:w="720" w:type="dxa"/>
          </w:tcPr>
          <w:p>
            <w:pPr/>
            <w:r>
              <w:t xml:space="preserve">L</w:t>
            </w:r>
          </w:p>
        </w:tc>
      </w:tr>
      <w:tr>
        <w:tc>
          <w:tcPr>
            <w:tcW w:w="1692" w:type="dxa"/>
          </w:tcPr>
          <w:p>
            <w:pPr/>
            <w:r>
              <w:t xml:space="preserve">Mandats et élections</w:t>
            </w:r>
          </w:p>
        </w:tc>
        <w:tc>
          <w:tcPr>
            <w:tcW w:w="850" w:type="dxa"/>
          </w:tcPr>
          <w:p>
            <w:pPr/>
            <w:r>
              <w:t xml:space="preserve">M</w:t>
            </w:r>
          </w:p>
        </w:tc>
        <w:tc>
          <w:tcPr>
            <w:tcW w:w="850" w:type="dxa"/>
          </w:tcPr>
          <w:p>
            <w:pPr/>
            <w:r>
              <w:t xml:space="preserve">M</w:t>
            </w:r>
          </w:p>
        </w:tc>
        <w:tc>
          <w:tcPr>
            <w:tcW w:w="788" w:type="dxa"/>
          </w:tcPr>
          <w:p>
            <w:pPr/>
            <w:r>
              <w:t xml:space="preserve">L</w:t>
            </w:r>
          </w:p>
        </w:tc>
        <w:tc>
          <w:tcPr>
            <w:tcW w:w="720" w:type="dxa"/>
          </w:tcPr>
          <w:p>
            <w:pPr/>
            <w:r>
              <w:t xml:space="preserve">M</w:t>
            </w:r>
          </w:p>
        </w:tc>
        <w:tc>
          <w:tcPr>
            <w:tcW w:w="720" w:type="dxa"/>
          </w:tcPr>
          <w:p>
            <w:pPr/>
            <w:r>
              <w:t xml:space="preserve">L</w:t>
            </w:r>
          </w:p>
        </w:tc>
        <w:tc>
          <w:tcPr>
            <w:tcW w:w="720" w:type="dxa"/>
          </w:tcPr>
          <w:p>
            <w:pPr/>
            <w:r>
              <w:t xml:space="preserve">–</w:t>
            </w:r>
          </w:p>
        </w:tc>
        <w:tc>
          <w:tcPr>
            <w:tcW w:w="720" w:type="dxa"/>
          </w:tcPr>
          <w:p>
            <w:pPr/>
            <w:r>
              <w:t xml:space="preserve">–</w:t>
            </w:r>
          </w:p>
        </w:tc>
        <w:tc>
          <w:tcPr>
            <w:tcW w:w="720" w:type="dxa"/>
          </w:tcPr>
          <w:p>
            <w:pPr/>
            <w:r>
              <w:t xml:space="preserve">–</w:t>
            </w:r>
          </w:p>
        </w:tc>
        <w:tc>
          <w:tcPr>
            <w:tcW w:w="850" w:type="dxa"/>
          </w:tcPr>
          <w:p>
            <w:pPr/>
            <w:r>
              <w:t xml:space="preserve">L</w:t>
            </w:r>
          </w:p>
        </w:tc>
        <w:tc>
          <w:tcPr>
            <w:tcW w:w="720" w:type="dxa"/>
          </w:tcPr>
          <w:p>
            <w:pPr/>
            <w:r>
              <w:t xml:space="preserve">–</w:t>
            </w:r>
          </w:p>
        </w:tc>
      </w:tr>
      <w:tr>
        <w:tc>
          <w:tcPr>
            <w:tcW w:w="1692" w:type="dxa"/>
          </w:tcPr>
          <w:p>
            <w:pPr/>
            <w:r>
              <w:t xml:space="preserve">Cantiques et études</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L</w:t>
            </w:r>
          </w:p>
        </w:tc>
        <w:tc>
          <w:tcPr>
            <w:tcW w:w="720" w:type="dxa"/>
          </w:tcPr>
          <w:p>
            <w:pPr/>
            <w:r>
              <w:t xml:space="preserve">L</w:t>
            </w:r>
          </w:p>
        </w:tc>
        <w:tc>
          <w:tcPr>
            <w:tcW w:w="720" w:type="dxa"/>
          </w:tcPr>
          <w:p>
            <w:pPr/>
            <w:r>
              <w:t xml:space="preserve">–</w:t>
            </w:r>
          </w:p>
        </w:tc>
        <w:tc>
          <w:tcPr>
            <w:tcW w:w="720" w:type="dxa"/>
          </w:tcPr>
          <w:p>
            <w:pPr/>
            <w:r>
              <w:t xml:space="preserve">–</w:t>
            </w:r>
          </w:p>
        </w:tc>
        <w:tc>
          <w:tcPr>
            <w:tcW w:w="720" w:type="dxa"/>
          </w:tcPr>
          <w:p>
            <w:pPr/>
            <w:r>
              <w:t xml:space="preserve">M</w:t>
            </w:r>
          </w:p>
        </w:tc>
        <w:tc>
          <w:tcPr>
            <w:tcW w:w="850" w:type="dxa"/>
          </w:tcPr>
          <w:p>
            <w:pPr/>
            <w:r>
              <w:t xml:space="preserve">L</w:t>
            </w:r>
          </w:p>
        </w:tc>
        <w:tc>
          <w:tcPr>
            <w:tcW w:w="720" w:type="dxa"/>
          </w:tcPr>
          <w:p>
            <w:pPr/>
            <w:r>
              <w:t xml:space="preserve">M</w:t>
            </w:r>
          </w:p>
        </w:tc>
      </w:tr>
      <w:tr>
        <w:tc>
          <w:tcPr>
            <w:tcW w:w="1692" w:type="dxa"/>
          </w:tcPr>
          <w:p>
            <w:pPr/>
            <w:r>
              <w:t xml:space="preserve">Tableau de bord et rapports</w:t>
            </w:r>
          </w:p>
        </w:tc>
        <w:tc>
          <w:tcPr>
            <w:tcW w:w="850" w:type="dxa"/>
          </w:tcPr>
          <w:p>
            <w:pPr/>
            <w:r>
              <w:t xml:space="preserve">M</w:t>
            </w:r>
          </w:p>
        </w:tc>
        <w:tc>
          <w:tcPr>
            <w:tcW w:w="850" w:type="dxa"/>
          </w:tcPr>
          <w:p>
            <w:pPr/>
            <w:r>
              <w:t xml:space="preserve">L</w:t>
            </w:r>
          </w:p>
        </w:tc>
        <w:tc>
          <w:tcPr>
            <w:tcW w:w="788" w:type="dxa"/>
          </w:tcPr>
          <w:p>
            <w:pPr/>
            <w:r>
              <w:t xml:space="preserve">L</w:t>
            </w:r>
          </w:p>
        </w:tc>
        <w:tc>
          <w:tcPr>
            <w:tcW w:w="720" w:type="dxa"/>
          </w:tcPr>
          <w:p>
            <w:pPr/>
            <w:r>
              <w:t xml:space="preserve">L</w:t>
            </w:r>
          </w:p>
        </w:tc>
        <w:tc>
          <w:tcPr>
            <w:tcW w:w="720" w:type="dxa"/>
          </w:tcPr>
          <w:p>
            <w:pPr/>
            <w:r>
              <w:t xml:space="preserve">L</w:t>
            </w:r>
          </w:p>
        </w:tc>
        <w:tc>
          <w:tcPr>
            <w:tcW w:w="720" w:type="dxa"/>
          </w:tcPr>
          <w:p>
            <w:pPr/>
            <w:r>
              <w:t xml:space="preserve">L</w:t>
            </w:r>
          </w:p>
        </w:tc>
        <w:tc>
          <w:tcPr>
            <w:tcW w:w="720" w:type="dxa"/>
          </w:tcPr>
          <w:p>
            <w:pPr/>
            <w:r>
              <w:t xml:space="preserve">L</w:t>
            </w:r>
          </w:p>
        </w:tc>
        <w:tc>
          <w:tcPr>
            <w:tcW w:w="720" w:type="dxa"/>
          </w:tcPr>
          <w:p>
            <w:pPr/>
            <w:r>
              <w:t xml:space="preserve">L</w:t>
            </w:r>
          </w:p>
        </w:tc>
        <w:tc>
          <w:tcPr>
            <w:tcW w:w="850" w:type="dxa"/>
          </w:tcPr>
          <w:p>
            <w:pPr/>
            <w:r>
              <w:t xml:space="preserve">L</w:t>
            </w:r>
          </w:p>
        </w:tc>
        <w:tc>
          <w:tcPr>
            <w:tcW w:w="720" w:type="dxa"/>
          </w:tcPr>
          <w:p>
            <w:pPr/>
            <w:r>
              <w:t xml:space="preserve">L</w:t>
            </w:r>
          </w:p>
        </w:tc>
      </w:tr>
      <w:tr>
        <w:tc>
          <w:tcPr>
            <w:tcW w:w="1692" w:type="dxa"/>
          </w:tcPr>
          <w:p>
            <w:pPr/>
            <w:r>
              <w:t xml:space="preserve">Journal des actions</w:t>
            </w:r>
          </w:p>
        </w:tc>
        <w:tc>
          <w:tcPr>
            <w:tcW w:w="850" w:type="dxa"/>
          </w:tcPr>
          <w:p>
            <w:pPr/>
            <w:r>
              <w:t xml:space="preserve">L</w:t>
            </w:r>
          </w:p>
        </w:tc>
        <w:tc>
          <w:tcPr>
            <w:tcW w:w="850" w:type="dxa"/>
          </w:tcPr>
          <w:p>
            <w:pPr/>
            <w:r>
              <w:t xml:space="preserve">–</w:t>
            </w:r>
          </w:p>
        </w:tc>
        <w:tc>
          <w:tcPr>
            <w:tcW w:w="788"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720" w:type="dxa"/>
          </w:tcPr>
          <w:p>
            <w:pPr/>
            <w:r>
              <w:t xml:space="preserve">–</w:t>
            </w:r>
          </w:p>
        </w:tc>
        <w:tc>
          <w:tcPr>
            <w:tcW w:w="850" w:type="dxa"/>
          </w:tcPr>
          <w:p>
            <w:pPr/>
            <w:r>
              <w:t xml:space="preserve">–</w:t>
            </w:r>
          </w:p>
        </w:tc>
        <w:tc>
          <w:tcPr>
            <w:tcW w:w="720" w:type="dxa"/>
          </w:tcPr>
          <w:p>
            <w:pPr/>
            <w:r>
              <w:t xml:space="preserve">–</w:t>
            </w:r>
          </w:p>
        </w:tc>
      </w:tr>
    </w:tbl>
    <w:p>
      <w:pPr/>
      <w:r>
        <w:rPr>
          <w:b/>
        </w:rPr>
        <w:t xml:space="preserve">Espace choriste</w:t>
      </w:r>
      <w:r>
        <w:t xml:space="preserve"> (lecture seule, sur ordinateur ou téléphone)</w:t>
      </w:r>
    </w:p>
    <w:p>
      <w:pPr>
        <w:pStyle w:val="ListParagraph"/>
        <w:numPr>
          <w:ilvl w:val="0"/>
          <w:numId w:val="4"/>
        </w:numPr>
      </w:pPr>
      <w:r>
        <w:t xml:space="preserve">Sa fiche : coordonnées (modifiables par demande au Secrétariat), pupitre, statut.</w:t>
      </w:r>
    </w:p>
    <w:p>
      <w:pPr>
        <w:pStyle w:val="ListParagraph"/>
        <w:numPr>
          <w:ilvl w:val="0"/>
          <w:numId w:val="4"/>
        </w:numPr>
      </w:pPr>
      <w:r>
        <w:t xml:space="preserve">Ses présences et son taux par mois.</w:t>
      </w:r>
    </w:p>
    <w:p>
      <w:pPr>
        <w:pStyle w:val="ListParagraph"/>
        <w:numPr>
          <w:ilvl w:val="0"/>
          <w:numId w:val="4"/>
        </w:numPr>
      </w:pPr>
      <w:r>
        <w:t xml:space="preserve">Ses cotisations : mois dus, payés, retard, pénalités, reçus.</w:t>
      </w:r>
    </w:p>
    <w:p>
      <w:pPr>
        <w:pStyle w:val="ListParagraph"/>
        <w:numPr>
          <w:ilvl w:val="0"/>
          <w:numId w:val="4"/>
        </w:numPr>
      </w:pPr>
      <w:r>
        <w:t xml:space="preserve">Le calendrier des séances, le planning, les programmes de chants et le répertoire avec le niveau de son pupitre.</w:t>
      </w:r>
    </w:p>
    <w:p>
      <w:pPr>
        <w:pStyle w:val="ListParagraph"/>
        <w:numPr>
          <w:ilvl w:val="0"/>
          <w:numId w:val="4"/>
        </w:numPr>
      </w:pPr>
      <w:r>
        <w:t xml:space="preserve">Jamais : les données des autres membres, la discipline, les finances du groupe.</w:t>
      </w:r>
    </w:p>
    <w:p>
      <w:pPr/>
      <w:r>
        <w:rPr>
          <w:b/>
        </w:rPr>
        <w:t xml:space="preserve">Règles d'accès communes</w:t>
      </w:r>
    </w:p>
    <w:p>
      <w:pPr>
        <w:pStyle w:val="ListParagraph"/>
        <w:numPr>
          <w:ilvl w:val="0"/>
          <w:numId w:val="5"/>
        </w:numPr>
      </w:pPr>
      <w:r>
        <w:t xml:space="preserve">Chaque enregistrement porte l'identifiant de son groupe ; un utilisateur ne lit et n'écrit que les enregistrements de son groupe.</w:t>
      </w:r>
    </w:p>
    <w:p>
      <w:pPr>
        <w:pStyle w:val="ListParagraph"/>
        <w:numPr>
          <w:ilvl w:val="0"/>
          <w:numId w:val="5"/>
        </w:numPr>
      </w:pPr>
      <w:r>
        <w:t xml:space="preserve">Les droits sont appliqués par les règles d'accès de Base44 sur chaque entité, pas seulement en masquant des menus.</w:t>
      </w:r>
    </w:p>
    <w:p>
      <w:pPr>
        <w:pStyle w:val="ListParagraph"/>
        <w:numPr>
          <w:ilvl w:val="0"/>
          <w:numId w:val="5"/>
        </w:numPr>
      </w:pPr>
      <w:r>
        <w:t xml:space="preserve">L'</w:t>
      </w:r>
      <w:r>
        <w:rPr>
          <w:b/>
        </w:rPr>
        <w:t xml:space="preserve">intérim</w:t>
      </w:r>
      <w:r>
        <w:t xml:space="preserve"> (art. 16) donne temporairement à un rôle les droits d'un autre, entre deux dates.</w:t>
      </w:r>
    </w:p>
    <w:p>
      <w:pPr>
        <w:pStyle w:val="ListParagraph"/>
        <w:numPr>
          <w:ilvl w:val="0"/>
          <w:numId w:val="5"/>
        </w:numPr>
      </w:pPr>
      <w:r>
        <w:t xml:space="preserve">Un changement de titulaire d'un rôle après une élection désactive l'ancien compte pour ce rôle et invite le nouveau titulaire.</w:t>
      </w:r>
    </w:p>
    <w:p>
      <w:pPr>
        <w:pStyle w:val="Heading2"/>
      </w:pPr>
      <w:r>
        <w:t xml:space="preserve">3. Modèle de données (entités Base44)</w:t>
      </w:r>
    </w:p>
    <w:p>
      <w:pPr/>
      <w:r>
        <w:t xml:space="preserve">L'application compte 34 entités ; toutes, sauf Groupe, portent un champ </w:t>
      </w:r>
      <w:r>
        <w:rPr>
          <w:b/>
        </w:rPr>
        <w:t xml:space="preserve">groupe_id</w:t>
      </w:r>
      <w:r>
        <w:t xml:space="preserve"> et les champs techniques créés par Base44 (date de création, auteur). Les champs reprennent les colonnes du classeur Excel.</w:t>
      </w:r>
    </w:p>
    <w:tbl>
      <w:tblPr>
        <w:tblStyle w:val="TableGrid"/>
        <w:tblW w:w="0" w:type="auto"/>
        <w:tblLayout w:type="fixed"/>
        <w:tblLook w:val="04A0" w:firstRow="1" w:lastRow="0" w:firstColumn="0" w:lastColumn="0" w:noHBand="0" w:noVBand="1"/>
      </w:tblPr>
      <w:tblGrid>
        <w:gridCol w:w="1661"/>
        <w:gridCol w:w="2779"/>
        <w:gridCol w:w="4920"/>
      </w:tblGrid>
      <w:tr>
        <w:trPr>
          <w:tblHeader/>
        </w:trPr>
        <w:tc>
          <w:tcPr>
            <w:tcW w:w="1661" w:type="dxa"/>
            <w:shd w:val="clear" w:color="auto" w:fill="F2F2F2"/>
          </w:tcPr>
          <w:p>
            <w:pPr/>
            <w:r>
              <w:t xml:space="preserve">Domaine</w:t>
            </w:r>
          </w:p>
        </w:tc>
        <w:tc>
          <w:tcPr>
            <w:tcW w:w="2779" w:type="dxa"/>
            <w:shd w:val="clear" w:color="auto" w:fill="F2F2F2"/>
          </w:tcPr>
          <w:p>
            <w:pPr/>
            <w:r>
              <w:t xml:space="preserve">Entité</w:t>
            </w:r>
          </w:p>
        </w:tc>
        <w:tc>
          <w:tcPr>
            <w:tcW w:w="4920" w:type="dxa"/>
            <w:shd w:val="clear" w:color="auto" w:fill="F2F2F2"/>
          </w:tcPr>
          <w:p>
            <w:pPr/>
            <w:r>
              <w:t xml:space="preserve">Champs principaux</w:t>
            </w:r>
          </w:p>
        </w:tc>
      </w:tr>
      <w:tr>
        <w:tc>
          <w:tcPr>
            <w:tcW w:w="1661" w:type="dxa"/>
          </w:tcPr>
          <w:p>
            <w:pPr/>
            <w:r>
              <w:t xml:space="preserve">Socle</w:t>
            </w:r>
          </w:p>
        </w:tc>
        <w:tc>
          <w:tcPr>
            <w:tcW w:w="2779" w:type="dxa"/>
          </w:tcPr>
          <w:p>
            <w:pPr/>
            <w:r>
              <w:t xml:space="preserve">Groupe</w:t>
            </w:r>
          </w:p>
        </w:tc>
        <w:tc>
          <w:tcPr>
            <w:tcW w:w="4920" w:type="dxa"/>
          </w:tcPr>
          <w:p>
            <w:pPr/>
            <w:r>
              <w:t xml:space="preserve">nom, sigle (préfixe des matricules), église, consistoire, paroisse, ville, devise, logo, couleurs, mois de début d'exercice</w:t>
            </w:r>
          </w:p>
        </w:tc>
      </w:tr>
      <w:tr>
        <w:tc>
          <w:tcPr>
            <w:tcW w:w="1661" w:type="dxa"/>
          </w:tcPr>
          <w:p>
            <w:pPr/>
            <w:r>
              <w:t xml:space="preserve">Socle</w:t>
            </w:r>
          </w:p>
        </w:tc>
        <w:tc>
          <w:tcPr>
            <w:tcW w:w="2779" w:type="dxa"/>
          </w:tcPr>
          <w:p>
            <w:pPr/>
            <w:r>
              <w:t xml:space="preserve">Parametre</w:t>
            </w:r>
          </w:p>
        </w:tc>
        <w:tc>
          <w:tcPr>
            <w:tcW w:w="4920" w:type="dxa"/>
          </w:tcPr>
          <w:p>
            <w:pPr/>
            <w:r>
              <w:t xml:space="preserve">clé, valeur, description (seuils et durées de la section 5)</w:t>
            </w:r>
          </w:p>
        </w:tc>
      </w:tr>
      <w:tr>
        <w:tc>
          <w:tcPr>
            <w:tcW w:w="1661" w:type="dxa"/>
          </w:tcPr>
          <w:p>
            <w:pPr/>
            <w:r>
              <w:t xml:space="preserve">Socle</w:t>
            </w:r>
          </w:p>
        </w:tc>
        <w:tc>
          <w:tcPr>
            <w:tcW w:w="2779" w:type="dxa"/>
          </w:tcPr>
          <w:p>
            <w:pPr/>
            <w:r>
              <w:t xml:space="preserve">ListeValeur</w:t>
            </w:r>
          </w:p>
        </w:tc>
        <w:tc>
          <w:tcPr>
            <w:tcW w:w="4920" w:type="dxa"/>
          </w:tcPr>
          <w:p>
            <w:pPr/>
            <w:r>
              <w:t xml:space="preserve">liste (statut, pupitre, commission, faute, sanction, recueil…), valeur, ordre, actif</w:t>
            </w:r>
          </w:p>
        </w:tc>
      </w:tr>
      <w:tr>
        <w:tc>
          <w:tcPr>
            <w:tcW w:w="1661" w:type="dxa"/>
          </w:tcPr>
          <w:p>
            <w:pPr/>
            <w:r>
              <w:t xml:space="preserve">Socle</w:t>
            </w:r>
          </w:p>
        </w:tc>
        <w:tc>
          <w:tcPr>
            <w:tcW w:w="2779" w:type="dxa"/>
          </w:tcPr>
          <w:p>
            <w:pPr/>
            <w:r>
              <w:t xml:space="preserve">Utilisateur (entité User de Base44)</w:t>
            </w:r>
          </w:p>
        </w:tc>
        <w:tc>
          <w:tcPr>
            <w:tcW w:w="4920" w:type="dxa"/>
          </w:tcPr>
          <w:p>
            <w:pPr/>
            <w:r>
              <w:t xml:space="preserve">rôle, groupe_id, matricule lié, intérim de, début et fin d'intérim, actif</w:t>
            </w:r>
          </w:p>
        </w:tc>
      </w:tr>
      <w:tr>
        <w:tc>
          <w:tcPr>
            <w:tcW w:w="1661" w:type="dxa"/>
          </w:tcPr>
          <w:p>
            <w:pPr/>
            <w:r>
              <w:t xml:space="preserve">Socle</w:t>
            </w:r>
          </w:p>
        </w:tc>
        <w:tc>
          <w:tcPr>
            <w:tcW w:w="2779" w:type="dxa"/>
          </w:tcPr>
          <w:p>
            <w:pPr/>
            <w:r>
              <w:t xml:space="preserve">JournalAction</w:t>
            </w:r>
          </w:p>
        </w:tc>
        <w:tc>
          <w:tcPr>
            <w:tcW w:w="4920" w:type="dxa"/>
          </w:tcPr>
          <w:p>
            <w:pPr/>
            <w:r>
              <w:t xml:space="preserve">date, utilisateur, entité, action, détail</w:t>
            </w:r>
          </w:p>
        </w:tc>
      </w:tr>
      <w:tr>
        <w:tc>
          <w:tcPr>
            <w:tcW w:w="1661" w:type="dxa"/>
          </w:tcPr>
          <w:p>
            <w:pPr/>
            <w:r>
              <w:t xml:space="preserve">Secrétariat</w:t>
            </w:r>
          </w:p>
        </w:tc>
        <w:tc>
          <w:tcPr>
            <w:tcW w:w="2779" w:type="dxa"/>
          </w:tcPr>
          <w:p>
            <w:pPr/>
            <w:r>
              <w:t xml:space="preserve">Membre</w:t>
            </w:r>
          </w:p>
        </w:tc>
        <w:tc>
          <w:tcPr>
            <w:tcW w:w="4920" w:type="dxa"/>
          </w:tcPr>
          <w:p>
            <w:pPr/>
            <w:r>
              <w:t xml:space="preserve">matricule (auto), nom, prénoms, sexe, naissance, téléphone, WhatsApp, quartier, personne à prévenir, paroisse et chorale d'origine, baptême, arrivée, réception, pupitre, instrument, commissions, fonction au Bureau, situation, statut, date du statut</w:t>
            </w:r>
          </w:p>
        </w:tc>
      </w:tr>
      <w:tr>
        <w:tc>
          <w:tcPr>
            <w:tcW w:w="1661" w:type="dxa"/>
          </w:tcPr>
          <w:p>
            <w:pPr/>
            <w:r>
              <w:t xml:space="preserve">Secrétariat</w:t>
            </w:r>
          </w:p>
        </w:tc>
        <w:tc>
          <w:tcPr>
            <w:tcW w:w="2779" w:type="dxa"/>
          </w:tcPr>
          <w:p>
            <w:pPr/>
            <w:r>
              <w:t xml:space="preserve">DossierAdhesion</w:t>
            </w:r>
          </w:p>
        </w:tc>
        <w:tc>
          <w:tcPr>
            <w:tcW w:w="4920" w:type="dxa"/>
          </w:tcPr>
          <w:p>
            <w:pPr/>
            <w:r>
              <w:t xml:space="preserve">n°, membre, catégorie d'entrée, début et fin d'observation, taux, éléments du kit cochés, proposition, décision, motif, réception, officiant, statut</w:t>
            </w:r>
          </w:p>
        </w:tc>
      </w:tr>
      <w:tr>
        <w:tc>
          <w:tcPr>
            <w:tcW w:w="1661" w:type="dxa"/>
          </w:tcPr>
          <w:p>
            <w:pPr/>
            <w:r>
              <w:t xml:space="preserve">Secrétariat</w:t>
            </w:r>
          </w:p>
        </w:tc>
        <w:tc>
          <w:tcPr>
            <w:tcW w:w="2779" w:type="dxa"/>
          </w:tcPr>
          <w:p>
            <w:pPr/>
            <w:r>
              <w:t xml:space="preserve">ControleAdhesion</w:t>
            </w:r>
          </w:p>
        </w:tc>
        <w:tc>
          <w:tcPr>
            <w:tcW w:w="4920" w:type="dxa"/>
          </w:tcPr>
          <w:p>
            <w:pPr/>
            <w:r>
              <w:t xml:space="preserve">élément, groupe, obligatoire, va au patrimoine, valeur estimée, catégorie, applicable à</w:t>
            </w:r>
          </w:p>
        </w:tc>
      </w:tr>
      <w:tr>
        <w:tc>
          <w:tcPr>
            <w:tcW w:w="1661" w:type="dxa"/>
          </w:tcPr>
          <w:p>
            <w:pPr/>
            <w:r>
              <w:t xml:space="preserve">Secrétariat</w:t>
            </w:r>
          </w:p>
        </w:tc>
        <w:tc>
          <w:tcPr>
            <w:tcW w:w="2779" w:type="dxa"/>
          </w:tcPr>
          <w:p>
            <w:pPr/>
            <w:r>
              <w:t xml:space="preserve">TypeActivite</w:t>
            </w:r>
          </w:p>
        </w:tc>
        <w:tc>
          <w:tcPr>
            <w:tcW w:w="4920" w:type="dxa"/>
          </w:tcPr>
          <w:p>
            <w:pPr/>
            <w:r>
              <w:t xml:space="preserve">code, libellé, jours, heures, compte dans le taux, actif</w:t>
            </w:r>
          </w:p>
        </w:tc>
      </w:tr>
      <w:tr>
        <w:tc>
          <w:tcPr>
            <w:tcW w:w="1661" w:type="dxa"/>
          </w:tcPr>
          <w:p>
            <w:pPr/>
            <w:r>
              <w:t xml:space="preserve">Secrétariat</w:t>
            </w:r>
          </w:p>
        </w:tc>
        <w:tc>
          <w:tcPr>
            <w:tcW w:w="2779" w:type="dxa"/>
          </w:tcPr>
          <w:p>
            <w:pPr/>
            <w:r>
              <w:t xml:space="preserve">CodePresence</w:t>
            </w:r>
          </w:p>
        </w:tc>
        <w:tc>
          <w:tcPr>
            <w:tcW w:w="4920" w:type="dxa"/>
          </w:tcPr>
          <w:p>
            <w:pPr/>
            <w:r>
              <w:t xml:space="preserve">code, libellé, poids, exclu du calcul, pénalité, motif obligatoire</w:t>
            </w:r>
          </w:p>
        </w:tc>
      </w:tr>
      <w:tr>
        <w:tc>
          <w:tcPr>
            <w:tcW w:w="1661" w:type="dxa"/>
          </w:tcPr>
          <w:p>
            <w:pPr/>
            <w:r>
              <w:t xml:space="preserve">Secrétariat</w:t>
            </w:r>
          </w:p>
        </w:tc>
        <w:tc>
          <w:tcPr>
            <w:tcW w:w="2779" w:type="dxa"/>
          </w:tcPr>
          <w:p>
            <w:pPr/>
            <w:r>
              <w:t xml:space="preserve">Seance</w:t>
            </w:r>
          </w:p>
        </w:tc>
        <w:tc>
          <w:tcPr>
            <w:tcW w:w="4920" w:type="dxa"/>
          </w:tcPr>
          <w:p>
            <w:pPr/>
            <w:r>
              <w:t xml:space="preserve">identifiant, date, type, libellé, heures, lieu, thème, statut, pointée, présents, taux</w:t>
            </w:r>
          </w:p>
        </w:tc>
      </w:tr>
      <w:tr>
        <w:tc>
          <w:tcPr>
            <w:tcW w:w="1661" w:type="dxa"/>
          </w:tcPr>
          <w:p>
            <w:pPr/>
            <w:r>
              <w:t xml:space="preserve">Secrétariat</w:t>
            </w:r>
          </w:p>
        </w:tc>
        <w:tc>
          <w:tcPr>
            <w:tcW w:w="2779" w:type="dxa"/>
          </w:tcPr>
          <w:p>
            <w:pPr/>
            <w:r>
              <w:t xml:space="preserve">Presence</w:t>
            </w:r>
          </w:p>
        </w:tc>
        <w:tc>
          <w:tcPr>
            <w:tcW w:w="4920" w:type="dxa"/>
          </w:tcPr>
          <w:p>
            <w:pPr/>
            <w:r>
              <w:t xml:space="preserve">séance, membre, code, motif, pénalité, saisi par</w:t>
            </w:r>
          </w:p>
        </w:tc>
      </w:tr>
      <w:tr>
        <w:tc>
          <w:tcPr>
            <w:tcW w:w="1661" w:type="dxa"/>
          </w:tcPr>
          <w:p>
            <w:pPr/>
            <w:r>
              <w:t xml:space="preserve">Finances</w:t>
            </w:r>
          </w:p>
        </w:tc>
        <w:tc>
          <w:tcPr>
            <w:tcW w:w="2779" w:type="dxa"/>
          </w:tcPr>
          <w:p>
            <w:pPr/>
            <w:r>
              <w:t xml:space="preserve">Rubrique</w:t>
            </w:r>
          </w:p>
        </w:tc>
        <w:tc>
          <w:tcPr>
            <w:tcW w:w="4920" w:type="dxa"/>
          </w:tcPr>
          <w:p>
            <w:pPr/>
            <w:r>
              <w:t xml:space="preserve">code, sens, rubrique, sous-rubrique, fonds (général ou social), actif</w:t>
            </w:r>
          </w:p>
        </w:tc>
      </w:tr>
      <w:tr>
        <w:tc>
          <w:tcPr>
            <w:tcW w:w="1661" w:type="dxa"/>
          </w:tcPr>
          <w:p>
            <w:pPr/>
            <w:r>
              <w:t xml:space="preserve">Finances</w:t>
            </w:r>
          </w:p>
        </w:tc>
        <w:tc>
          <w:tcPr>
            <w:tcW w:w="2779" w:type="dxa"/>
          </w:tcPr>
          <w:p>
            <w:pPr/>
            <w:r>
              <w:t xml:space="preserve">Ecriture</w:t>
            </w:r>
          </w:p>
        </w:tc>
        <w:tc>
          <w:tcPr>
            <w:tcW w:w="4920" w:type="dxa"/>
          </w:tcPr>
          <w:p>
            <w:pPr/>
            <w:r>
              <w:t xml:space="preserve">n° de pièce, date, exercice, caisse, opération, rubrique, libellé, membre ou tiers, référence, recette, dépense, autorisation, n° de reçu, statut, pièce liée</w:t>
            </w:r>
          </w:p>
        </w:tc>
      </w:tr>
      <w:tr>
        <w:tc>
          <w:tcPr>
            <w:tcW w:w="1661" w:type="dxa"/>
          </w:tcPr>
          <w:p>
            <w:pPr/>
            <w:r>
              <w:t xml:space="preserve">Finances</w:t>
            </w:r>
          </w:p>
        </w:tc>
        <w:tc>
          <w:tcPr>
            <w:tcW w:w="2779" w:type="dxa"/>
          </w:tcPr>
          <w:p>
            <w:pPr/>
            <w:r>
              <w:t xml:space="preserve">LigneBudget</w:t>
            </w:r>
          </w:p>
        </w:tc>
        <w:tc>
          <w:tcPr>
            <w:tcW w:w="4920" w:type="dxa"/>
          </w:tcPr>
          <w:p>
            <w:pPr/>
            <w:r>
              <w:t xml:space="preserve">exercice, rubrique, budget initial, rectifié, 12 montants mensuels, référence d'adoption</w:t>
            </w:r>
          </w:p>
        </w:tc>
      </w:tr>
      <w:tr>
        <w:tc>
          <w:tcPr>
            <w:tcW w:w="1661" w:type="dxa"/>
          </w:tcPr>
          <w:p>
            <w:pPr/>
            <w:r>
              <w:t xml:space="preserve">Finances</w:t>
            </w:r>
          </w:p>
        </w:tc>
        <w:tc>
          <w:tcPr>
            <w:tcW w:w="2779" w:type="dxa"/>
          </w:tcPr>
          <w:p>
            <w:pPr/>
            <w:r>
              <w:t xml:space="preserve">Campagne</w:t>
            </w:r>
          </w:p>
        </w:tc>
        <w:tc>
          <w:tcPr>
            <w:tcW w:w="4920" w:type="dxa"/>
          </w:tcPr>
          <w:p>
            <w:pPr/>
            <w:r>
              <w:t xml:space="preserve">code, libellé, montant par membre, date limite, rubrique, événement social, statut</w:t>
            </w:r>
          </w:p>
        </w:tc>
      </w:tr>
      <w:tr>
        <w:tc>
          <w:tcPr>
            <w:tcW w:w="1661" w:type="dxa"/>
          </w:tcPr>
          <w:p>
            <w:pPr/>
            <w:r>
              <w:t xml:space="preserve">Finances</w:t>
            </w:r>
          </w:p>
        </w:tc>
        <w:tc>
          <w:tcPr>
            <w:tcW w:w="2779" w:type="dxa"/>
          </w:tcPr>
          <w:p>
            <w:pPr/>
            <w:r>
              <w:t xml:space="preserve">EvenementSocial</w:t>
            </w:r>
          </w:p>
        </w:tc>
        <w:tc>
          <w:tcPr>
            <w:tcW w:w="4920" w:type="dxa"/>
          </w:tcPr>
          <w:p>
            <w:pPr/>
            <w:r>
              <w:t xml:space="preserve">n°, date, type, nature, membre, contribution, campagne, aide prévue et versée, affectation, statut</w:t>
            </w:r>
          </w:p>
        </w:tc>
      </w:tr>
      <w:tr>
        <w:tc>
          <w:tcPr>
            <w:tcW w:w="1661" w:type="dxa"/>
          </w:tcPr>
          <w:p>
            <w:pPr/>
            <w:r>
              <w:t xml:space="preserve">Finances</w:t>
            </w:r>
          </w:p>
        </w:tc>
        <w:tc>
          <w:tcPr>
            <w:tcW w:w="2779" w:type="dxa"/>
          </w:tcPr>
          <w:p>
            <w:pPr/>
            <w:r>
              <w:t xml:space="preserve">BaremeSocial</w:t>
            </w:r>
          </w:p>
        </w:tc>
        <w:tc>
          <w:tcPr>
            <w:tcW w:w="4920" w:type="dxa"/>
          </w:tcPr>
          <w:p>
            <w:pPr/>
            <w:r>
              <w:t xml:space="preserve">type, nature, contribution par membre, aide, affectation, présence de la chorale</w:t>
            </w:r>
          </w:p>
        </w:tc>
      </w:tr>
      <w:tr>
        <w:tc>
          <w:tcPr>
            <w:tcW w:w="1661" w:type="dxa"/>
          </w:tcPr>
          <w:p>
            <w:pPr/>
            <w:r>
              <w:t xml:space="preserve">Finances</w:t>
            </w:r>
          </w:p>
        </w:tc>
        <w:tc>
          <w:tcPr>
            <w:tcW w:w="2779" w:type="dxa"/>
          </w:tcPr>
          <w:p>
            <w:pPr/>
            <w:r>
              <w:t xml:space="preserve">ArreteCaisse</w:t>
            </w:r>
          </w:p>
        </w:tc>
        <w:tc>
          <w:tcPr>
            <w:tcW w:w="4920" w:type="dxa"/>
          </w:tcPr>
          <w:p>
            <w:pPr/>
            <w:r>
              <w:t xml:space="preserve">date, caisse, solde théorique, compté, écart, détail des billets, observations</w:t>
            </w:r>
          </w:p>
        </w:tc>
      </w:tr>
      <w:tr>
        <w:tc>
          <w:tcPr>
            <w:tcW w:w="1661" w:type="dxa"/>
          </w:tcPr>
          <w:p>
            <w:pPr/>
            <w:r>
              <w:t xml:space="preserve">Finances</w:t>
            </w:r>
          </w:p>
        </w:tc>
        <w:tc>
          <w:tcPr>
            <w:tcW w:w="2779" w:type="dxa"/>
          </w:tcPr>
          <w:p>
            <w:pPr/>
            <w:r>
              <w:t xml:space="preserve">Perte</w:t>
            </w:r>
          </w:p>
        </w:tc>
        <w:tc>
          <w:tcPr>
            <w:tcW w:w="4920" w:type="dxa"/>
          </w:tcPr>
          <w:p>
            <w:pPr/>
            <w:r>
              <w:t xml:space="preserve">n°, date, type, membre ou tiers, description, montant, remboursé, reste, échéancier, statut</w:t>
            </w:r>
          </w:p>
        </w:tc>
      </w:tr>
      <w:tr>
        <w:tc>
          <w:tcPr>
            <w:tcW w:w="1661" w:type="dxa"/>
          </w:tcPr>
          <w:p>
            <w:pPr/>
            <w:r>
              <w:t xml:space="preserve">Finances</w:t>
            </w:r>
          </w:p>
        </w:tc>
        <w:tc>
          <w:tcPr>
            <w:tcW w:w="2779" w:type="dxa"/>
          </w:tcPr>
          <w:p>
            <w:pPr/>
            <w:r>
              <w:t xml:space="preserve">Cloture</w:t>
            </w:r>
          </w:p>
        </w:tc>
        <w:tc>
          <w:tcPr>
            <w:tcW w:w="4920" w:type="dxa"/>
          </w:tcPr>
          <w:p>
            <w:pPr/>
            <w:r>
              <w:t xml:space="preserve">exercice, date, soldes, totaux, résultat</w:t>
            </w:r>
          </w:p>
        </w:tc>
      </w:tr>
      <w:tr>
        <w:tc>
          <w:tcPr>
            <w:tcW w:w="1661" w:type="dxa"/>
          </w:tcPr>
          <w:p>
            <w:pPr/>
            <w:r>
              <w:t xml:space="preserve">Patrimoine</w:t>
            </w:r>
          </w:p>
        </w:tc>
        <w:tc>
          <w:tcPr>
            <w:tcW w:w="2779" w:type="dxa"/>
          </w:tcPr>
          <w:p>
            <w:pPr/>
            <w:r>
              <w:t xml:space="preserve">CategoriePatrimoine</w:t>
            </w:r>
          </w:p>
        </w:tc>
        <w:tc>
          <w:tcPr>
            <w:tcW w:w="4920" w:type="dxa"/>
          </w:tcPr>
          <w:p>
            <w:pPr/>
            <w:r>
              <w:t xml:space="preserve">catégorie, préfixe, durée d'amortissement</w:t>
            </w:r>
          </w:p>
        </w:tc>
      </w:tr>
      <w:tr>
        <w:tc>
          <w:tcPr>
            <w:tcW w:w="1661" w:type="dxa"/>
          </w:tcPr>
          <w:p>
            <w:pPr/>
            <w:r>
              <w:t xml:space="preserve">Patrimoine</w:t>
            </w:r>
          </w:p>
        </w:tc>
        <w:tc>
          <w:tcPr>
            <w:tcW w:w="2779" w:type="dxa"/>
          </w:tcPr>
          <w:p>
            <w:pPr/>
            <w:r>
              <w:t xml:space="preserve">Bien</w:t>
            </w:r>
          </w:p>
        </w:tc>
        <w:tc>
          <w:tcPr>
            <w:tcW w:w="4920" w:type="dxa"/>
          </w:tcPr>
          <w:p>
            <w:pPr/>
            <w:r>
              <w:t xml:space="preserve">code (auto), désignation, catégorie, marque, série, quantité, unité, acquisition, mode, origine, valeur unitaire, remplacement, louable, tarif par jour, état, localisation, gardien, pièce de caisse</w:t>
            </w:r>
          </w:p>
        </w:tc>
      </w:tr>
      <w:tr>
        <w:tc>
          <w:tcPr>
            <w:tcW w:w="1661" w:type="dxa"/>
          </w:tcPr>
          <w:p>
            <w:pPr/>
            <w:r>
              <w:t xml:space="preserve">Patrimoine</w:t>
            </w:r>
          </w:p>
        </w:tc>
        <w:tc>
          <w:tcPr>
            <w:tcW w:w="2779" w:type="dxa"/>
          </w:tcPr>
          <w:p>
            <w:pPr/>
            <w:r>
              <w:t xml:space="preserve">MouvementBien</w:t>
            </w:r>
          </w:p>
        </w:tc>
        <w:tc>
          <w:tcPr>
            <w:tcW w:w="4920" w:type="dxa"/>
          </w:tcPr>
          <w:p>
            <w:pPr/>
            <w:r>
              <w:t xml:space="preserve">n°, date, type (prêt, réparation, location, perte, sortie), bien, quantité, bénéficiaire, contrat, retours, états, montant, statut</w:t>
            </w:r>
          </w:p>
        </w:tc>
      </w:tr>
      <w:tr>
        <w:tc>
          <w:tcPr>
            <w:tcW w:w="1661" w:type="dxa"/>
          </w:tcPr>
          <w:p>
            <w:pPr/>
            <w:r>
              <w:t xml:space="preserve">Patrimoine</w:t>
            </w:r>
          </w:p>
        </w:tc>
        <w:tc>
          <w:tcPr>
            <w:tcW w:w="2779" w:type="dxa"/>
          </w:tcPr>
          <w:p>
            <w:pPr/>
            <w:r>
              <w:t xml:space="preserve">Location</w:t>
            </w:r>
          </w:p>
        </w:tc>
        <w:tc>
          <w:tcPr>
            <w:tcW w:w="4920" w:type="dxa"/>
          </w:tcPr>
          <w:p>
            <w:pPr/>
            <w:r>
              <w:t xml:space="preserve">n° de contrat, locataire, contact, objet, dates, loyer, caution, avis, accord du Bureau, retenue, statut</w:t>
            </w:r>
          </w:p>
        </w:tc>
      </w:tr>
      <w:tr>
        <w:tc>
          <w:tcPr>
            <w:tcW w:w="1661" w:type="dxa"/>
          </w:tcPr>
          <w:p>
            <w:pPr/>
            <w:r>
              <w:t xml:space="preserve">Patrimoine</w:t>
            </w:r>
          </w:p>
        </w:tc>
        <w:tc>
          <w:tcPr>
            <w:tcW w:w="2779" w:type="dxa"/>
          </w:tcPr>
          <w:p>
            <w:pPr/>
            <w:r>
              <w:t xml:space="preserve">Inventaire</w:t>
            </w:r>
          </w:p>
        </w:tc>
        <w:tc>
          <w:tcPr>
            <w:tcW w:w="4920" w:type="dxa"/>
          </w:tcPr>
          <w:p>
            <w:pPr/>
            <w:r>
              <w:t xml:space="preserve">libellé, date, lignes (bien, attendu, compté, état), écarts, statut</w:t>
            </w:r>
          </w:p>
        </w:tc>
      </w:tr>
      <w:tr>
        <w:tc>
          <w:tcPr>
            <w:tcW w:w="1661" w:type="dxa"/>
          </w:tcPr>
          <w:p>
            <w:pPr/>
            <w:r>
              <w:t xml:space="preserve">Vie du groupe</w:t>
            </w:r>
          </w:p>
        </w:tc>
        <w:tc>
          <w:tcPr>
            <w:tcW w:w="2779" w:type="dxa"/>
          </w:tcPr>
          <w:p>
            <w:pPr/>
            <w:r>
              <w:t xml:space="preserve">DossierDiscipline</w:t>
            </w:r>
          </w:p>
        </w:tc>
        <w:tc>
          <w:tcPr>
            <w:tcW w:w="4920" w:type="dxa"/>
          </w:tcPr>
          <w:p>
            <w:pPr/>
            <w:r>
              <w:t xml:space="preserve">n°, membre, faits, faute, description, sanction, autorité, décision, début, fin, statut antérieur, notification, récidives, statut</w:t>
            </w:r>
          </w:p>
        </w:tc>
      </w:tr>
      <w:tr>
        <w:tc>
          <w:tcPr>
            <w:tcW w:w="1661" w:type="dxa"/>
          </w:tcPr>
          <w:p>
            <w:pPr/>
            <w:r>
              <w:t xml:space="preserve">Vie du groupe</w:t>
            </w:r>
          </w:p>
        </w:tc>
        <w:tc>
          <w:tcPr>
            <w:tcW w:w="2779" w:type="dxa"/>
          </w:tcPr>
          <w:p>
            <w:pPr/>
            <w:r>
              <w:t xml:space="preserve">Activite</w:t>
            </w:r>
          </w:p>
        </w:tc>
        <w:tc>
          <w:tcPr>
            <w:tcW w:w="4920" w:type="dxa"/>
          </w:tcPr>
          <w:p>
            <w:pPr/>
            <w:r>
              <w:t xml:space="preserve">n°, exercice, début, fin, intitulé, type, lieu, hors paroisse, commission, rubrique, budget, validation paroissiale, statut, séance</w:t>
            </w:r>
          </w:p>
        </w:tc>
      </w:tr>
      <w:tr>
        <w:tc>
          <w:tcPr>
            <w:tcW w:w="1661" w:type="dxa"/>
          </w:tcPr>
          <w:p>
            <w:pPr/>
            <w:r>
              <w:t xml:space="preserve">Vie du groupe</w:t>
            </w:r>
          </w:p>
        </w:tc>
        <w:tc>
          <w:tcPr>
            <w:tcW w:w="2779" w:type="dxa"/>
          </w:tcPr>
          <w:p>
            <w:pPr/>
            <w:r>
              <w:t xml:space="preserve">Mandat</w:t>
            </w:r>
          </w:p>
        </w:tc>
        <w:tc>
          <w:tcPr>
            <w:tcW w:w="4920" w:type="dxa"/>
          </w:tcPr>
          <w:p>
            <w:pPr/>
            <w:r>
              <w:t xml:space="preserve">n°, organe, fonction, membre, début, fin, rang, désignation, statut, scrutin</w:t>
            </w:r>
          </w:p>
        </w:tc>
      </w:tr>
      <w:tr>
        <w:tc>
          <w:tcPr>
            <w:tcW w:w="1661" w:type="dxa"/>
          </w:tcPr>
          <w:p>
            <w:pPr/>
            <w:r>
              <w:t xml:space="preserve">Vie du groupe</w:t>
            </w:r>
          </w:p>
        </w:tc>
        <w:tc>
          <w:tcPr>
            <w:tcW w:w="2779" w:type="dxa"/>
          </w:tcPr>
          <w:p>
            <w:pPr/>
            <w:r>
              <w:t xml:space="preserve">Scrutin et Candidat</w:t>
            </w:r>
          </w:p>
        </w:tc>
        <w:tc>
          <w:tcPr>
            <w:tcW w:w="4920" w:type="dxa"/>
          </w:tcPr>
          <w:p>
            <w:pPr/>
            <w:r>
              <w:t xml:space="preserve">scrutin : date, type, postes, inscrits, votants, statut ; candidat : poste, membre, voix, élu</w:t>
            </w:r>
          </w:p>
        </w:tc>
      </w:tr>
      <w:tr>
        <w:tc>
          <w:tcPr>
            <w:tcW w:w="1661" w:type="dxa"/>
          </w:tcPr>
          <w:p>
            <w:pPr/>
            <w:r>
              <w:t xml:space="preserve">Vie du groupe</w:t>
            </w:r>
          </w:p>
        </w:tc>
        <w:tc>
          <w:tcPr>
            <w:tcW w:w="2779" w:type="dxa"/>
          </w:tcPr>
          <w:p>
            <w:pPr/>
            <w:r>
              <w:t xml:space="preserve">Cantique</w:t>
            </w:r>
          </w:p>
        </w:tc>
        <w:tc>
          <w:tcPr>
            <w:tcW w:w="4920" w:type="dxa"/>
          </w:tcPr>
          <w:p>
            <w:pPr/>
            <w:r>
              <w:t xml:space="preserve">n°, titre, recueil, n° dans le recueil, langue, thème, auteur, tonalité, niveau par pupitre (4), niveau du chœur</w:t>
            </w:r>
          </w:p>
        </w:tc>
      </w:tr>
      <w:tr>
        <w:tc>
          <w:tcPr>
            <w:tcW w:w="1661" w:type="dxa"/>
          </w:tcPr>
          <w:p>
            <w:pPr/>
            <w:r>
              <w:t xml:space="preserve">Vie du groupe</w:t>
            </w:r>
          </w:p>
        </w:tc>
        <w:tc>
          <w:tcPr>
            <w:tcW w:w="2779" w:type="dxa"/>
          </w:tcPr>
          <w:p>
            <w:pPr/>
            <w:r>
              <w:t xml:space="preserve">ProgrammeChant</w:t>
            </w:r>
          </w:p>
        </w:tc>
        <w:tc>
          <w:tcPr>
            <w:tcW w:w="4920" w:type="dxa"/>
          </w:tcPr>
          <w:p>
            <w:pPr/>
            <w:r>
              <w:t xml:space="preserve">date, célébration, ordre, cantique, moment, remarques</w:t>
            </w:r>
          </w:p>
        </w:tc>
      </w:tr>
      <w:tr>
        <w:tc>
          <w:tcPr>
            <w:tcW w:w="1661" w:type="dxa"/>
          </w:tcPr>
          <w:p>
            <w:pPr/>
            <w:r>
              <w:t xml:space="preserve">Vie du groupe</w:t>
            </w:r>
          </w:p>
        </w:tc>
        <w:tc>
          <w:tcPr>
            <w:tcW w:w="2779" w:type="dxa"/>
          </w:tcPr>
          <w:p>
            <w:pPr/>
            <w:r>
              <w:t xml:space="preserve">Etude</w:t>
            </w:r>
          </w:p>
        </w:tc>
        <w:tc>
          <w:tcPr>
            <w:tcW w:w="4920" w:type="dxa"/>
          </w:tcPr>
          <w:p>
            <w:pPr/>
            <w:r>
              <w:t xml:space="preserve">date, type, thème, texte biblique, orateur, lieu, séance, statut</w:t>
            </w:r>
          </w:p>
        </w:tc>
      </w:tr>
    </w:tbl>
    <w:p>
      <w:pPr/>
      <w:r>
        <w:t xml:space="preserve">Les valeurs calculées dans Excel (taux, soldes, valeur nette, dernière exécution d'un cantique) sont recalculées à l'affichage, et non stockées, sauf les champs « instantanés » utiles à l'historique : taux d'une séance, statut antérieur d'un membre sanctionné.</w:t>
      </w:r>
    </w:p>
    <w:p>
      <w:pPr>
        <w:pStyle w:val="Heading2"/>
      </w:pPr>
      <w:r>
        <w:t xml:space="preserve">4. Fonctionnalités par module</w:t>
      </w:r>
    </w:p>
    <w:p>
      <w:pPr/>
      <w:r>
        <w:t xml:space="preserve">Toutes les fonctions validées dans les lots 1 à 5 du classeur sont reprises ; seules changent la connexion (comptes nominatifs) et la gestion des fichiers (plus de reprise ni de sauvegarde manuelles).</w:t>
      </w:r>
    </w:p>
    <w:p>
      <w:pPr>
        <w:pStyle w:val="Heading3"/>
      </w:pPr>
      <w:r>
        <w:t xml:space="preserve">4.1 Accueil et alertes</w:t>
      </w:r>
    </w:p>
    <w:p>
      <w:pPr>
        <w:pStyle w:val="ListParagraph"/>
        <w:numPr>
          <w:ilvl w:val="0"/>
          <w:numId w:val="6"/>
        </w:numPr>
      </w:pPr>
      <w:r>
        <w:t xml:space="preserve">Menu selon les droits du rôle ; nom, logo et couleurs du groupe.</w:t>
      </w:r>
    </w:p>
    <w:p>
      <w:pPr>
        <w:pStyle w:val="ListParagraph"/>
        <w:numPr>
          <w:ilvl w:val="0"/>
          <w:numId w:val="6"/>
        </w:numPr>
      </w:pPr>
      <w:r>
        <w:t xml:space="preserve">Alertes du jour : séances passées non pointées, membres « refroidis », dossiers d'adhésion à décider ou incomplets, membres avec 3 mois d'arriérés et plus, solde négatif, arrêté de caisse de plus de 30 jours, retours de matériel en retard, inventaire attendu, achats de matériel sans fiche, dossiers de discipline à examiner ou non notifiés, activités proches non validées, fins de mandat, postes vacants, chants à revoir dans le prochain programme.</w:t>
      </w:r>
    </w:p>
    <w:p>
      <w:pPr>
        <w:pStyle w:val="ListParagraph"/>
        <w:numPr>
          <w:ilvl w:val="0"/>
          <w:numId w:val="6"/>
        </w:numPr>
      </w:pPr>
      <w:r>
        <w:t xml:space="preserve">Journal des actions : chaque création, modification et suppression, avec l'auteur.</w:t>
      </w:r>
    </w:p>
    <w:p>
      <w:pPr>
        <w:pStyle w:val="Heading3"/>
      </w:pPr>
      <w:r>
        <w:t xml:space="preserve">4.2 Secrétariat</w:t>
      </w:r>
    </w:p>
    <w:p>
      <w:pPr>
        <w:pStyle w:val="ListParagraph"/>
        <w:numPr>
          <w:ilvl w:val="0"/>
          <w:numId w:val="7"/>
        </w:numPr>
      </w:pPr>
      <w:r>
        <w:rPr>
          <w:b/>
        </w:rPr>
        <w:t xml:space="preserve">Membres</w:t>
      </w:r>
      <w:r>
        <w:t xml:space="preserve"> : matricule automatique (sigle + numéro), recherche, fiche complète, statuts paramétrables.</w:t>
      </w:r>
    </w:p>
    <w:p>
      <w:pPr>
        <w:pStyle w:val="ListParagraph"/>
        <w:numPr>
          <w:ilvl w:val="0"/>
          <w:numId w:val="7"/>
        </w:numPr>
      </w:pPr>
      <w:r>
        <w:rPr>
          <w:b/>
        </w:rPr>
        <w:t xml:space="preserve">Nouveaux choristes</w:t>
      </w:r>
      <w:r>
        <w:t xml:space="preserve"> (art. 26 à 28) : dossier créé avec la fiche, observation de 3 mois, taux d'assiduité, liste de contrôle du kit (règlement, Bible, chaise, gobelet…), proposition automatique, décision du Bureau (confirmer, prolonger, refuser), réception ; les éléments du kit vont au patrimoine.</w:t>
      </w:r>
    </w:p>
    <w:p>
      <w:pPr>
        <w:pStyle w:val="ListParagraph"/>
        <w:numPr>
          <w:ilvl w:val="0"/>
          <w:numId w:val="7"/>
        </w:numPr>
      </w:pPr>
      <w:r>
        <w:rPr>
          <w:b/>
        </w:rPr>
        <w:t xml:space="preserve">Calendrier</w:t>
      </w:r>
      <w:r>
        <w:t xml:space="preserve"> : génération des séances de l'année selon les types d'activité, ajout, annulation.</w:t>
      </w:r>
    </w:p>
    <w:p>
      <w:pPr>
        <w:pStyle w:val="ListParagraph"/>
        <w:numPr>
          <w:ilvl w:val="0"/>
          <w:numId w:val="7"/>
        </w:numPr>
      </w:pPr>
      <w:r>
        <w:rPr>
          <w:b/>
        </w:rPr>
        <w:t xml:space="preserve">Pointage</w:t>
      </w:r>
      <w:r>
        <w:t xml:space="preserve"> : liste des membres attendus pré-remplie (P, ou NC pour un membre sanctionné), codes P, R, RX, DA, AJ, ANJ, NC, motif obligatoire pour AJ, pénalités automatiques, re-pointage sans doublon.</w:t>
      </w:r>
    </w:p>
    <w:p>
      <w:pPr>
        <w:pStyle w:val="ListParagraph"/>
        <w:numPr>
          <w:ilvl w:val="0"/>
          <w:numId w:val="7"/>
        </w:numPr>
      </w:pPr>
      <w:r>
        <w:rPr>
          <w:b/>
        </w:rPr>
        <w:t xml:space="preserve">Taux de participation</w:t>
      </w:r>
      <w:r>
        <w:t xml:space="preserve"> par membre, pupitre et commission, sur un mois, un trimestre, une année ou une période libre ; filtre par type d'activité ; couleurs (vert ≥ 80 %, orange ≥ 50 %, rouge).</w:t>
      </w:r>
    </w:p>
    <w:p>
      <w:pPr>
        <w:pStyle w:val="ListParagraph"/>
        <w:numPr>
          <w:ilvl w:val="0"/>
          <w:numId w:val="7"/>
        </w:numPr>
      </w:pPr>
      <w:r>
        <w:rPr>
          <w:b/>
        </w:rPr>
        <w:t xml:space="preserve">Refroidis</w:t>
      </w:r>
      <w:r>
        <w:t xml:space="preserve"> (art. 52) : détection après 2 mois d'absence non justifiée, marquage, ouverture d'un dossier de discipline « À examiner ».</w:t>
      </w:r>
    </w:p>
    <w:p>
      <w:pPr>
        <w:pStyle w:val="ListParagraph"/>
        <w:numPr>
          <w:ilvl w:val="0"/>
          <w:numId w:val="7"/>
        </w:numPr>
      </w:pPr>
      <w:r>
        <w:rPr>
          <w:b/>
        </w:rPr>
        <w:t xml:space="preserve">Liste électorale</w:t>
      </w:r>
      <w:r>
        <w:t xml:space="preserve"> (art. 21) et </w:t>
      </w:r>
      <w:r>
        <w:rPr>
          <w:b/>
        </w:rPr>
        <w:t xml:space="preserve">fiche d'appel</w:t>
      </w:r>
      <w:r>
        <w:t xml:space="preserve"> imprimables.</w:t>
      </w:r>
    </w:p>
    <w:p>
      <w:pPr>
        <w:pStyle w:val="Heading3"/>
      </w:pPr>
      <w:r>
        <w:t xml:space="preserve">4.3 Finances</w:t>
      </w:r>
    </w:p>
    <w:p>
      <w:pPr>
        <w:pStyle w:val="ListParagraph"/>
        <w:numPr>
          <w:ilvl w:val="0"/>
          <w:numId w:val="8"/>
        </w:numPr>
      </w:pPr>
      <w:r>
        <w:rPr>
          <w:b/>
        </w:rPr>
        <w:t xml:space="preserve">Saisie d'opération</w:t>
      </w:r>
      <w:r>
        <w:t xml:space="preserve"> : caisse (espèces ou banque), recette, dépense ou virement, rubrique, membre ou tiers ; numéro de pièce et de reçu automatiques ; autorisation du Bureau obligatoire au-delà d'un seuil ; une écriture validée ne se modifie pas, elle s'annule par contre-passation.</w:t>
      </w:r>
    </w:p>
    <w:p>
      <w:pPr>
        <w:pStyle w:val="ListParagraph"/>
        <w:numPr>
          <w:ilvl w:val="0"/>
          <w:numId w:val="8"/>
        </w:numPr>
      </w:pPr>
      <w:r>
        <w:rPr>
          <w:b/>
        </w:rPr>
        <w:t xml:space="preserve">Reçus</w:t>
      </w:r>
      <w:r>
        <w:t xml:space="preserve"> imprimables, montant en lettres.</w:t>
      </w:r>
    </w:p>
    <w:p>
      <w:pPr>
        <w:pStyle w:val="ListParagraph"/>
        <w:numPr>
          <w:ilvl w:val="0"/>
          <w:numId w:val="8"/>
        </w:numPr>
      </w:pPr>
      <w:r>
        <w:rPr>
          <w:b/>
        </w:rPr>
        <w:t xml:space="preserve">Budget</w:t>
      </w:r>
      <w:r>
        <w:t xml:space="preserve"> voté en AG par sous-rubrique, rectificatif, répartition mensuelle ; </w:t>
      </w:r>
      <w:r>
        <w:rPr>
          <w:b/>
        </w:rPr>
        <w:t xml:space="preserve">suivi</w:t>
      </w:r>
      <w:r>
        <w:t xml:space="preserve"> prévu, réalisé, écart et taux, variation sur le mois précédent et l'année précédente.</w:t>
      </w:r>
    </w:p>
    <w:p>
      <w:pPr>
        <w:pStyle w:val="ListParagraph"/>
        <w:numPr>
          <w:ilvl w:val="0"/>
          <w:numId w:val="8"/>
        </w:numPr>
      </w:pPr>
      <w:r>
        <w:rPr>
          <w:b/>
        </w:rPr>
        <w:t xml:space="preserve">Cotisations</w:t>
      </w:r>
      <w:r>
        <w:t xml:space="preserve"> (art. 39) : mois dus, payés, retard, paiement imputé sur les mois les plus anciens, pénalités dues et payées ; </w:t>
      </w:r>
      <w:r>
        <w:rPr>
          <w:b/>
        </w:rPr>
        <w:t xml:space="preserve">campagnes</w:t>
      </w:r>
      <w:r>
        <w:t xml:space="preserve"> de cotisation spéciale.</w:t>
      </w:r>
    </w:p>
    <w:p>
      <w:pPr>
        <w:pStyle w:val="ListParagraph"/>
        <w:numPr>
          <w:ilvl w:val="0"/>
          <w:numId w:val="8"/>
        </w:numPr>
      </w:pPr>
      <w:r>
        <w:rPr>
          <w:b/>
        </w:rPr>
        <w:t xml:space="preserve">Caisse sociale</w:t>
      </w:r>
      <w:r>
        <w:t xml:space="preserve"> (art. 20) : fonds séparé, événements selon le barème, campagne de contribution, versement de l'aide.</w:t>
      </w:r>
    </w:p>
    <w:p>
      <w:pPr>
        <w:pStyle w:val="ListParagraph"/>
        <w:numPr>
          <w:ilvl w:val="0"/>
          <w:numId w:val="8"/>
        </w:numPr>
      </w:pPr>
      <w:r>
        <w:rPr>
          <w:b/>
        </w:rPr>
        <w:t xml:space="preserve">Arrêté de caisse</w:t>
      </w:r>
      <w:r>
        <w:t xml:space="preserve"> par comptage des billets, rapprochement bancaire, </w:t>
      </w:r>
      <w:r>
        <w:rPr>
          <w:b/>
        </w:rPr>
        <w:t xml:space="preserve">pertes</w:t>
      </w:r>
      <w:r>
        <w:t xml:space="preserve"> et remboursements (art. 51), </w:t>
      </w:r>
      <w:r>
        <w:rPr>
          <w:b/>
        </w:rPr>
        <w:t xml:space="preserve">clôture</w:t>
      </w:r>
      <w:r>
        <w:t xml:space="preserve"> d'exercice.</w:t>
      </w:r>
    </w:p>
    <w:p>
      <w:pPr>
        <w:pStyle w:val="Heading3"/>
      </w:pPr>
      <w:r>
        <w:t xml:space="preserve">4.4 Patrimoine</w:t>
      </w:r>
    </w:p>
    <w:p>
      <w:pPr>
        <w:pStyle w:val="ListParagraph"/>
        <w:numPr>
          <w:ilvl w:val="0"/>
          <w:numId w:val="9"/>
        </w:numPr>
      </w:pPr>
      <w:r>
        <w:t xml:space="preserve">Inventaire valorisé : code automatique par catégorie (MUS-0001), amortissement linéaire, valeur nette, quantité disponible.</w:t>
      </w:r>
    </w:p>
    <w:p>
      <w:pPr>
        <w:pStyle w:val="ListParagraph"/>
        <w:numPr>
          <w:ilvl w:val="0"/>
          <w:numId w:val="9"/>
        </w:numPr>
      </w:pPr>
      <w:r>
        <w:t xml:space="preserve">Création d'une fiche depuis un achat enregistré en caisse.</w:t>
      </w:r>
    </w:p>
    <w:p>
      <w:pPr>
        <w:pStyle w:val="ListParagraph"/>
        <w:numPr>
          <w:ilvl w:val="0"/>
          <w:numId w:val="9"/>
        </w:numPr>
      </w:pPr>
      <w:r>
        <w:t xml:space="preserve">Prêts (validés par le Secrétaire aux Patrimoines), réparations, pertes et sorties, retours avec état.</w:t>
      </w:r>
    </w:p>
    <w:p>
      <w:pPr>
        <w:pStyle w:val="ListParagraph"/>
        <w:numPr>
          <w:ilvl w:val="0"/>
          <w:numId w:val="9"/>
        </w:numPr>
      </w:pPr>
      <w:r>
        <w:t xml:space="preserve">Locations (art. 30) : demande, articles, loyer et caution calculés, avis de la commission musicale, accord du Bureau, encaissement, remise, retour, retenue, restitution, contrat imprimable.</w:t>
      </w:r>
    </w:p>
    <w:p>
      <w:pPr>
        <w:pStyle w:val="ListParagraph"/>
        <w:numPr>
          <w:ilvl w:val="0"/>
          <w:numId w:val="9"/>
        </w:numPr>
      </w:pPr>
      <w:r>
        <w:t xml:space="preserve">Inventaire physique en juin et décembre : feuille de comptage, écarts, pertes ; étiquettes ; fiche d'un bien ; synthèse pour l'AG.</w:t>
      </w:r>
    </w:p>
    <w:p>
      <w:pPr>
        <w:pStyle w:val="Heading3"/>
      </w:pPr>
      <w:r>
        <w:t xml:space="preserve">4.5 Vie du groupe</w:t>
      </w:r>
    </w:p>
    <w:p>
      <w:pPr>
        <w:pStyle w:val="ListParagraph"/>
        <w:numPr>
          <w:ilvl w:val="0"/>
          <w:numId w:val="10"/>
        </w:numPr>
      </w:pPr>
      <w:r>
        <w:rPr>
          <w:b/>
        </w:rPr>
        <w:t xml:space="preserve">Discipline</w:t>
      </w:r>
      <w:r>
        <w:t xml:space="preserve"> (art. 45 à 52, confidentielle) : dossier, contrôle de la sanction, statut du membre pendant la sanction puis rétabli, récidives sur 12 mois, levée anticipée, notification imprimable (art. 49).</w:t>
      </w:r>
    </w:p>
    <w:p>
      <w:pPr>
        <w:pStyle w:val="ListParagraph"/>
        <w:numPr>
          <w:ilvl w:val="0"/>
          <w:numId w:val="10"/>
        </w:numPr>
      </w:pPr>
      <w:r>
        <w:rPr>
          <w:b/>
        </w:rPr>
        <w:t xml:space="preserve">Planning</w:t>
      </w:r>
      <w:r>
        <w:t xml:space="preserve"> : circuit Projet → Votée en AG → Validée → Réalisée, validation paroissiale (art. 6), création de la séance, réalisé tiré des dépenses, programme annuel imprimable.</w:t>
      </w:r>
    </w:p>
    <w:p>
      <w:pPr>
        <w:pStyle w:val="ListParagraph"/>
        <w:numPr>
          <w:ilvl w:val="0"/>
          <w:numId w:val="10"/>
        </w:numPr>
      </w:pPr>
      <w:r>
        <w:rPr>
          <w:b/>
        </w:rPr>
        <w:t xml:space="preserve">Mandats et élections</w:t>
      </w:r>
      <w:r>
        <w:t xml:space="preserve"> (art. 9 à 11, 21 à 23) : rang des mandats, alerte au 3e mandat consécutif, scrutin, candidats, voix, proclamation, mise en place des élus (mandat, fonction, compte du rôle), procès-verbal imprimable.</w:t>
      </w:r>
    </w:p>
    <w:p>
      <w:pPr>
        <w:pStyle w:val="ListParagraph"/>
        <w:numPr>
          <w:ilvl w:val="0"/>
          <w:numId w:val="10"/>
        </w:numPr>
      </w:pPr>
      <w:r>
        <w:rPr>
          <w:b/>
        </w:rPr>
        <w:t xml:space="preserve">Cantiques</w:t>
      </w:r>
      <w:r>
        <w:t xml:space="preserve"> : répertoire, niveau par pupitre, programme par célébration avec alerte de répétition et de chant non maîtrisé, programme imprimable.</w:t>
      </w:r>
    </w:p>
    <w:p>
      <w:pPr>
        <w:pStyle w:val="ListParagraph"/>
        <w:numPr>
          <w:ilvl w:val="0"/>
          <w:numId w:val="10"/>
        </w:numPr>
      </w:pPr>
      <w:r>
        <w:rPr>
          <w:b/>
        </w:rPr>
        <w:t xml:space="preserve">Études bibliques</w:t>
      </w:r>
      <w:r>
        <w:t xml:space="preserve"> et affermissement, avec création de la séance.</w:t>
      </w:r>
    </w:p>
    <w:p>
      <w:pPr>
        <w:pStyle w:val="Heading3"/>
      </w:pPr>
      <w:r>
        <w:t xml:space="preserve">4.6 Tableau de bord et rapports</w:t>
      </w:r>
    </w:p>
    <w:p>
      <w:pPr>
        <w:pStyle w:val="ListParagraph"/>
        <w:numPr>
          <w:ilvl w:val="0"/>
          <w:numId w:val="11"/>
        </w:numPr>
      </w:pPr>
      <w:r>
        <w:rPr>
          <w:b/>
        </w:rPr>
        <w:t xml:space="preserve">Tableau de bord</w:t>
      </w:r>
      <w:r>
        <w:t xml:space="preserve"> : indicateurs par domaine selon le rôle, et trois graphiques (assiduité par mois, recettes et dépenses avec la trésorerie, pupitres).</w:t>
      </w:r>
    </w:p>
    <w:p>
      <w:pPr>
        <w:pStyle w:val="ListParagraph"/>
        <w:numPr>
          <w:ilvl w:val="0"/>
          <w:numId w:val="11"/>
        </w:numPr>
      </w:pPr>
      <w:r>
        <w:rPr>
          <w:b/>
        </w:rPr>
        <w:t xml:space="preserve">Rapports</w:t>
      </w:r>
      <w:r>
        <w:t xml:space="preserve"> imprimables et enregistrables en PDF par le navigateur : rapport annuel pour l'AG (8 parties, discipline sans nom), point financier du mois, livre de caisse, fiche d'un membre, pupitres et commissions.</w:t>
      </w:r>
    </w:p>
    <w:p>
      <w:pPr>
        <w:pStyle w:val="ListParagraph"/>
        <w:numPr>
          <w:ilvl w:val="0"/>
          <w:numId w:val="11"/>
        </w:numPr>
      </w:pPr>
      <w:r>
        <w:rPr>
          <w:b/>
        </w:rPr>
        <w:t xml:space="preserve">Couleurs</w:t>
      </w:r>
      <w:r>
        <w:t xml:space="preserve"> : choix d'un thème ou de 3 couleurs ; la proposition automatique à partir du logo est une évolution (elle demanderait une fonction backend).</w:t>
      </w:r>
    </w:p>
    <w:p>
      <w:pPr>
        <w:pStyle w:val="Heading3"/>
      </w:pPr>
      <w:r>
        <w:t xml:space="preserve">4.7 Administration de la plateforme</w:t>
      </w:r>
    </w:p>
    <w:p>
      <w:pPr>
        <w:pStyle w:val="ListParagraph"/>
        <w:numPr>
          <w:ilvl w:val="0"/>
          <w:numId w:val="12"/>
        </w:numPr>
      </w:pPr>
      <w:r>
        <w:t xml:space="preserve">Création d'un groupe par le super-administrateur, avec ses paramètres, listes, rubriques, barème et catégories par défaut (ceux de la Chorale Amour du Cœur).</w:t>
      </w:r>
    </w:p>
    <w:p>
      <w:pPr>
        <w:pStyle w:val="ListParagraph"/>
        <w:numPr>
          <w:ilvl w:val="0"/>
          <w:numId w:val="12"/>
        </w:numPr>
      </w:pPr>
      <w:r>
        <w:t xml:space="preserve">Invitation des utilisateurs du groupe par son Administrateur ; création des comptes choristes en masse depuis la liste des membres.</w:t>
      </w:r>
    </w:p>
    <w:p>
      <w:pPr>
        <w:pStyle w:val="Heading2"/>
      </w:pPr>
      <w:r>
        <w:t xml:space="preserve">5. Règles de gestion et paramètres</w:t>
      </w:r>
    </w:p>
    <w:p>
      <w:pPr/>
      <w:r>
        <w:t xml:space="preserve">Toutes les règles du règlement intérieur sont des paramètres modifiables par groupe ; les valeurs ci-dessous sont celles livrées par défaut.</w:t>
      </w:r>
    </w:p>
    <w:tbl>
      <w:tblPr>
        <w:tblStyle w:val="TableGrid"/>
        <w:tblW w:w="0" w:type="auto"/>
        <w:tblLayout w:type="fixed"/>
        <w:tblLook w:val="04A0" w:firstRow="1" w:lastRow="0" w:firstColumn="0" w:lastColumn="0" w:noHBand="0" w:noVBand="1"/>
      </w:tblPr>
      <w:tblGrid>
        <w:gridCol w:w="1390"/>
        <w:gridCol w:w="3727"/>
        <w:gridCol w:w="4242"/>
      </w:tblGrid>
      <w:tr>
        <w:trPr>
          <w:tblHeader/>
        </w:trPr>
        <w:tc>
          <w:tcPr>
            <w:tcW w:w="1390" w:type="dxa"/>
            <w:shd w:val="clear" w:color="auto" w:fill="F2F2F2"/>
          </w:tcPr>
          <w:p>
            <w:pPr/>
            <w:r>
              <w:t xml:space="preserve">Domaine</w:t>
            </w:r>
          </w:p>
        </w:tc>
        <w:tc>
          <w:tcPr>
            <w:tcW w:w="3727" w:type="dxa"/>
            <w:shd w:val="clear" w:color="auto" w:fill="F2F2F2"/>
          </w:tcPr>
          <w:p>
            <w:pPr/>
            <w:r>
              <w:t xml:space="preserve">Règle</w:t>
            </w:r>
          </w:p>
        </w:tc>
        <w:tc>
          <w:tcPr>
            <w:tcW w:w="4242" w:type="dxa"/>
            <w:shd w:val="clear" w:color="auto" w:fill="F2F2F2"/>
          </w:tcPr>
          <w:p>
            <w:pPr/>
            <w:r>
              <w:t xml:space="preserve">Valeur par défaut</w:t>
            </w:r>
          </w:p>
        </w:tc>
      </w:tr>
      <w:tr>
        <w:tc>
          <w:tcPr>
            <w:tcW w:w="1390" w:type="dxa"/>
          </w:tcPr>
          <w:p>
            <w:pPr/>
            <w:r>
              <w:t xml:space="preserve">Présences</w:t>
            </w:r>
          </w:p>
        </w:tc>
        <w:tc>
          <w:tcPr>
            <w:tcW w:w="3727" w:type="dxa"/>
          </w:tcPr>
          <w:p>
            <w:pPr/>
            <w:r>
              <w:t xml:space="preserve">Taux = (P + R + DA × poids) ÷ séances attendues, hors AJ et NC</w:t>
            </w:r>
          </w:p>
        </w:tc>
        <w:tc>
          <w:tcPr>
            <w:tcW w:w="4242" w:type="dxa"/>
          </w:tcPr>
          <w:p>
            <w:pPr/>
            <w:r>
              <w:t xml:space="preserve">DA = 0,5 ; RX = 0</w:t>
            </w:r>
          </w:p>
        </w:tc>
      </w:tr>
      <w:tr>
        <w:tc>
          <w:tcPr>
            <w:tcW w:w="1390" w:type="dxa"/>
          </w:tcPr>
          <w:p>
            <w:pPr/>
            <w:r>
              <w:t xml:space="preserve">Présences</w:t>
            </w:r>
          </w:p>
        </w:tc>
        <w:tc>
          <w:tcPr>
            <w:tcW w:w="3727" w:type="dxa"/>
          </w:tcPr>
          <w:p>
            <w:pPr/>
            <w:r>
              <w:t xml:space="preserve">Pénalité de retard (R, RX)</w:t>
            </w:r>
          </w:p>
        </w:tc>
        <w:tc>
          <w:tcPr>
            <w:tcW w:w="4242" w:type="dxa"/>
          </w:tcPr>
          <w:p>
            <w:pPr/>
            <w:r>
              <w:t xml:space="preserve">50 FCFA</w:t>
            </w:r>
          </w:p>
        </w:tc>
      </w:tr>
      <w:tr>
        <w:tc>
          <w:tcPr>
            <w:tcW w:w="1390" w:type="dxa"/>
          </w:tcPr>
          <w:p>
            <w:pPr/>
            <w:r>
              <w:t xml:space="preserve">Présences</w:t>
            </w:r>
          </w:p>
        </w:tc>
        <w:tc>
          <w:tcPr>
            <w:tcW w:w="3727" w:type="dxa"/>
          </w:tcPr>
          <w:p>
            <w:pPr/>
            <w:r>
              <w:t xml:space="preserve">Membre « refroidi » (art. 52)</w:t>
            </w:r>
          </w:p>
        </w:tc>
        <w:tc>
          <w:tcPr>
            <w:tcW w:w="4242" w:type="dxa"/>
          </w:tcPr>
          <w:p>
            <w:pPr/>
            <w:r>
              <w:t xml:space="preserve">2 mois sans présence ni absence justifiée</w:t>
            </w:r>
          </w:p>
        </w:tc>
      </w:tr>
      <w:tr>
        <w:tc>
          <w:tcPr>
            <w:tcW w:w="1390" w:type="dxa"/>
          </w:tcPr>
          <w:p>
            <w:pPr/>
            <w:r>
              <w:t xml:space="preserve">Adhésion</w:t>
            </w:r>
          </w:p>
        </w:tc>
        <w:tc>
          <w:tcPr>
            <w:tcW w:w="3727" w:type="dxa"/>
          </w:tcPr>
          <w:p>
            <w:pPr/>
            <w:r>
              <w:t xml:space="preserve">Durée d'observation (art. 26)</w:t>
            </w:r>
          </w:p>
        </w:tc>
        <w:tc>
          <w:tcPr>
            <w:tcW w:w="4242" w:type="dxa"/>
          </w:tcPr>
          <w:p>
            <w:pPr/>
            <w:r>
              <w:t xml:space="preserve">3 mois ; alerte 15 jours avant la fin</w:t>
            </w:r>
          </w:p>
        </w:tc>
      </w:tr>
      <w:tr>
        <w:tc>
          <w:tcPr>
            <w:tcW w:w="1390" w:type="dxa"/>
          </w:tcPr>
          <w:p>
            <w:pPr/>
            <w:r>
              <w:t xml:space="preserve">Élections</w:t>
            </w:r>
          </w:p>
        </w:tc>
        <w:tc>
          <w:tcPr>
            <w:tcW w:w="3727" w:type="dxa"/>
          </w:tcPr>
          <w:p>
            <w:pPr/>
            <w:r>
              <w:t xml:space="preserve">Électeur (art. 21)</w:t>
            </w:r>
          </w:p>
        </w:tc>
        <w:tc>
          <w:tcPr>
            <w:tcW w:w="4242" w:type="dxa"/>
          </w:tcPr>
          <w:p>
            <w:pPr/>
            <w:r>
              <w:t xml:space="preserve">Choriste confirmé depuis 3 mois, assiduité ≥ 60 %</w:t>
            </w:r>
          </w:p>
        </w:tc>
      </w:tr>
      <w:tr>
        <w:tc>
          <w:tcPr>
            <w:tcW w:w="1390" w:type="dxa"/>
          </w:tcPr>
          <w:p>
            <w:pPr/>
            <w:r>
              <w:t xml:space="preserve">Finances</w:t>
            </w:r>
          </w:p>
        </w:tc>
        <w:tc>
          <w:tcPr>
            <w:tcW w:w="3727" w:type="dxa"/>
          </w:tcPr>
          <w:p>
            <w:pPr/>
            <w:r>
              <w:t xml:space="preserve">Cotisation mensuelle (art. 39)</w:t>
            </w:r>
          </w:p>
        </w:tc>
        <w:tc>
          <w:tcPr>
            <w:tcW w:w="4242" w:type="dxa"/>
          </w:tcPr>
          <w:p>
            <w:pPr/>
            <w:r>
              <w:t xml:space="preserve">300 FCFA, due par tout statut « cotisant », observation comprise</w:t>
            </w:r>
          </w:p>
        </w:tc>
      </w:tr>
      <w:tr>
        <w:tc>
          <w:tcPr>
            <w:tcW w:w="1390" w:type="dxa"/>
          </w:tcPr>
          <w:p>
            <w:pPr/>
            <w:r>
              <w:t xml:space="preserve">Finances</w:t>
            </w:r>
          </w:p>
        </w:tc>
        <w:tc>
          <w:tcPr>
            <w:tcW w:w="3727" w:type="dxa"/>
          </w:tcPr>
          <w:p>
            <w:pPr/>
            <w:r>
              <w:t xml:space="preserve">Alerte d'arriérés</w:t>
            </w:r>
          </w:p>
        </w:tc>
        <w:tc>
          <w:tcPr>
            <w:tcW w:w="4242" w:type="dxa"/>
          </w:tcPr>
          <w:p>
            <w:pPr/>
            <w:r>
              <w:t xml:space="preserve">3 mois</w:t>
            </w:r>
          </w:p>
        </w:tc>
      </w:tr>
      <w:tr>
        <w:tc>
          <w:tcPr>
            <w:tcW w:w="1390" w:type="dxa"/>
          </w:tcPr>
          <w:p>
            <w:pPr/>
            <w:r>
              <w:t xml:space="preserve">Finances</w:t>
            </w:r>
          </w:p>
        </w:tc>
        <w:tc>
          <w:tcPr>
            <w:tcW w:w="3727" w:type="dxa"/>
          </w:tcPr>
          <w:p>
            <w:pPr/>
            <w:r>
              <w:t xml:space="preserve">Autorisation du Bureau obligatoire</w:t>
            </w:r>
          </w:p>
        </w:tc>
        <w:tc>
          <w:tcPr>
            <w:tcW w:w="4242" w:type="dxa"/>
          </w:tcPr>
          <w:p>
            <w:pPr/>
            <w:r>
              <w:t xml:space="preserve">Dépense ≥ 10 000 FCFA</w:t>
            </w:r>
          </w:p>
        </w:tc>
      </w:tr>
      <w:tr>
        <w:tc>
          <w:tcPr>
            <w:tcW w:w="1390" w:type="dxa"/>
          </w:tcPr>
          <w:p>
            <w:pPr/>
            <w:r>
              <w:t xml:space="preserve">Finances</w:t>
            </w:r>
          </w:p>
        </w:tc>
        <w:tc>
          <w:tcPr>
            <w:tcW w:w="3727" w:type="dxa"/>
          </w:tcPr>
          <w:p>
            <w:pPr/>
            <w:r>
              <w:t xml:space="preserve">Écart budgétaire signalé</w:t>
            </w:r>
          </w:p>
        </w:tc>
        <w:tc>
          <w:tcPr>
            <w:tcW w:w="4242" w:type="dxa"/>
          </w:tcPr>
          <w:p>
            <w:pPr/>
            <w:r>
              <w:t xml:space="preserve">10 %</w:t>
            </w:r>
          </w:p>
        </w:tc>
      </w:tr>
      <w:tr>
        <w:tc>
          <w:tcPr>
            <w:tcW w:w="1390" w:type="dxa"/>
          </w:tcPr>
          <w:p>
            <w:pPr/>
            <w:r>
              <w:t xml:space="preserve">Finances</w:t>
            </w:r>
          </w:p>
        </w:tc>
        <w:tc>
          <w:tcPr>
            <w:tcW w:w="3727" w:type="dxa"/>
          </w:tcPr>
          <w:p>
            <w:pPr/>
            <w:r>
              <w:t xml:space="preserve">Arrêté de caisse attendu</w:t>
            </w:r>
          </w:p>
        </w:tc>
        <w:tc>
          <w:tcPr>
            <w:tcW w:w="4242" w:type="dxa"/>
          </w:tcPr>
          <w:p>
            <w:pPr/>
            <w:r>
              <w:t xml:space="preserve">Tous les 30 jours</w:t>
            </w:r>
          </w:p>
        </w:tc>
      </w:tr>
      <w:tr>
        <w:tc>
          <w:tcPr>
            <w:tcW w:w="1390" w:type="dxa"/>
          </w:tcPr>
          <w:p>
            <w:pPr/>
            <w:r>
              <w:t xml:space="preserve">Patrimoine</w:t>
            </w:r>
          </w:p>
        </w:tc>
        <w:tc>
          <w:tcPr>
            <w:tcW w:w="3727" w:type="dxa"/>
          </w:tcPr>
          <w:p>
            <w:pPr/>
            <w:r>
              <w:t xml:space="preserve">Caution de location (art. 30)</w:t>
            </w:r>
          </w:p>
        </w:tc>
        <w:tc>
          <w:tcPr>
            <w:tcW w:w="4242" w:type="dxa"/>
          </w:tcPr>
          <w:p>
            <w:pPr/>
            <w:r>
              <w:t xml:space="preserve">30 % de la valeur, minimum 10 000 FCFA</w:t>
            </w:r>
          </w:p>
        </w:tc>
      </w:tr>
      <w:tr>
        <w:tc>
          <w:tcPr>
            <w:tcW w:w="1390" w:type="dxa"/>
          </w:tcPr>
          <w:p>
            <w:pPr/>
            <w:r>
              <w:t xml:space="preserve">Patrimoine</w:t>
            </w:r>
          </w:p>
        </w:tc>
        <w:tc>
          <w:tcPr>
            <w:tcW w:w="3727" w:type="dxa"/>
          </w:tcPr>
          <w:p>
            <w:pPr/>
            <w:r>
              <w:t xml:space="preserve">Inventaire physique</w:t>
            </w:r>
          </w:p>
        </w:tc>
        <w:tc>
          <w:tcPr>
            <w:tcW w:w="4242" w:type="dxa"/>
          </w:tcPr>
          <w:p>
            <w:pPr/>
            <w:r>
              <w:t xml:space="preserve">Juin et décembre</w:t>
            </w:r>
          </w:p>
        </w:tc>
      </w:tr>
      <w:tr>
        <w:tc>
          <w:tcPr>
            <w:tcW w:w="1390" w:type="dxa"/>
          </w:tcPr>
          <w:p>
            <w:pPr/>
            <w:r>
              <w:t xml:space="preserve">Patrimoine</w:t>
            </w:r>
          </w:p>
        </w:tc>
        <w:tc>
          <w:tcPr>
            <w:tcW w:w="3727" w:type="dxa"/>
          </w:tcPr>
          <w:p>
            <w:pPr/>
            <w:r>
              <w:t xml:space="preserve">Durées d'amortissement</w:t>
            </w:r>
          </w:p>
        </w:tc>
        <w:tc>
          <w:tcPr>
            <w:tcW w:w="4242" w:type="dxa"/>
          </w:tcPr>
          <w:p>
            <w:pPr/>
            <w:r>
              <w:t xml:space="preserve">Administration et informatique 3 ans, musique et mobilier 5 ans, cuisine et textiles 3 ans, immobilier 20 ans</w:t>
            </w:r>
          </w:p>
        </w:tc>
      </w:tr>
      <w:tr>
        <w:tc>
          <w:tcPr>
            <w:tcW w:w="1390" w:type="dxa"/>
          </w:tcPr>
          <w:p>
            <w:pPr/>
            <w:r>
              <w:t xml:space="preserve">Discipline</w:t>
            </w:r>
          </w:p>
        </w:tc>
        <w:tc>
          <w:tcPr>
            <w:tcW w:w="3727" w:type="dxa"/>
          </w:tcPr>
          <w:p>
            <w:pPr/>
            <w:r>
              <w:t xml:space="preserve">Exclusion temporaire (art. 48)</w:t>
            </w:r>
          </w:p>
        </w:tc>
        <w:tc>
          <w:tcPr>
            <w:tcW w:w="4242" w:type="dxa"/>
          </w:tcPr>
          <w:p>
            <w:pPr/>
            <w:r>
              <w:t xml:space="preserve">15 jours au plus</w:t>
            </w:r>
          </w:p>
        </w:tc>
      </w:tr>
      <w:tr>
        <w:tc>
          <w:tcPr>
            <w:tcW w:w="1390" w:type="dxa"/>
          </w:tcPr>
          <w:p>
            <w:pPr/>
            <w:r>
              <w:t xml:space="preserve">Discipline</w:t>
            </w:r>
          </w:p>
        </w:tc>
        <w:tc>
          <w:tcPr>
            <w:tcW w:w="3727" w:type="dxa"/>
          </w:tcPr>
          <w:p>
            <w:pPr/>
            <w:r>
              <w:t xml:space="preserve">Directeur de chœur</w:t>
            </w:r>
          </w:p>
        </w:tc>
        <w:tc>
          <w:tcPr>
            <w:tcW w:w="4242" w:type="dxa"/>
          </w:tcPr>
          <w:p>
            <w:pPr/>
            <w:r>
              <w:t xml:space="preserve">Avertissement verbal seulement</w:t>
            </w:r>
          </w:p>
        </w:tc>
      </w:tr>
      <w:tr>
        <w:tc>
          <w:tcPr>
            <w:tcW w:w="1390" w:type="dxa"/>
          </w:tcPr>
          <w:p>
            <w:pPr/>
            <w:r>
              <w:t xml:space="preserve">Discipline</w:t>
            </w:r>
          </w:p>
        </w:tc>
        <w:tc>
          <w:tcPr>
            <w:tcW w:w="3727" w:type="dxa"/>
          </w:tcPr>
          <w:p>
            <w:pPr/>
            <w:r>
              <w:t xml:space="preserve">Récidives</w:t>
            </w:r>
          </w:p>
        </w:tc>
        <w:tc>
          <w:tcPr>
            <w:tcW w:w="4242" w:type="dxa"/>
          </w:tcPr>
          <w:p>
            <w:pPr/>
            <w:r>
              <w:t xml:space="preserve">12 mois</w:t>
            </w:r>
          </w:p>
        </w:tc>
      </w:tr>
      <w:tr>
        <w:tc>
          <w:tcPr>
            <w:tcW w:w="1390" w:type="dxa"/>
          </w:tcPr>
          <w:p>
            <w:pPr/>
            <w:r>
              <w:t xml:space="preserve">Planning</w:t>
            </w:r>
          </w:p>
        </w:tc>
        <w:tc>
          <w:tcPr>
            <w:tcW w:w="3727" w:type="dxa"/>
          </w:tcPr>
          <w:p>
            <w:pPr/>
            <w:r>
              <w:t xml:space="preserve">Alerte avant une activité non validée</w:t>
            </w:r>
          </w:p>
        </w:tc>
        <w:tc>
          <w:tcPr>
            <w:tcW w:w="4242" w:type="dxa"/>
          </w:tcPr>
          <w:p>
            <w:pPr/>
            <w:r>
              <w:t xml:space="preserve">30 jours</w:t>
            </w:r>
          </w:p>
        </w:tc>
      </w:tr>
      <w:tr>
        <w:tc>
          <w:tcPr>
            <w:tcW w:w="1390" w:type="dxa"/>
          </w:tcPr>
          <w:p>
            <w:pPr/>
            <w:r>
              <w:t xml:space="preserve">Mandats</w:t>
            </w:r>
          </w:p>
        </w:tc>
        <w:tc>
          <w:tcPr>
            <w:tcW w:w="3727" w:type="dxa"/>
          </w:tcPr>
          <w:p>
            <w:pPr/>
            <w:r>
              <w:t xml:space="preserve">Durée (art. 11)</w:t>
            </w:r>
          </w:p>
        </w:tc>
        <w:tc>
          <w:tcPr>
            <w:tcW w:w="4242" w:type="dxa"/>
          </w:tcPr>
          <w:p>
            <w:pPr/>
            <w:r>
              <w:t xml:space="preserve">2 ans, renouvelable une fois ; alerte 90 jours avant la fin</w:t>
            </w:r>
          </w:p>
        </w:tc>
      </w:tr>
      <w:tr>
        <w:tc>
          <w:tcPr>
            <w:tcW w:w="1390" w:type="dxa"/>
          </w:tcPr>
          <w:p>
            <w:pPr/>
            <w:r>
              <w:t xml:space="preserve">Cantiques</w:t>
            </w:r>
          </w:p>
        </w:tc>
        <w:tc>
          <w:tcPr>
            <w:tcW w:w="3727" w:type="dxa"/>
          </w:tcPr>
          <w:p>
            <w:pPr/>
            <w:r>
              <w:t xml:space="preserve">Délai avant de rechanter un cantique</w:t>
            </w:r>
          </w:p>
        </w:tc>
        <w:tc>
          <w:tcPr>
            <w:tcW w:w="4242" w:type="dxa"/>
          </w:tcPr>
          <w:p>
            <w:pPr/>
            <w:r>
              <w:t xml:space="preserve">4 semaines</w:t>
            </w:r>
          </w:p>
        </w:tc>
      </w:tr>
    </w:tbl>
    <w:p>
      <w:pPr/>
      <w:r>
        <w:rPr>
          <w:b/>
        </w:rPr>
        <w:t xml:space="preserve">Statut du membre pendant une sanction</w:t>
      </w:r>
    </w:p>
    <w:tbl>
      <w:tblPr>
        <w:tblStyle w:val="TableGrid"/>
        <w:tblW w:w="0" w:type="auto"/>
        <w:tblLayout w:type="fixed"/>
        <w:tblLook w:val="04A0" w:firstRow="1" w:lastRow="0" w:firstColumn="0" w:lastColumn="0" w:noHBand="0" w:noVBand="1"/>
      </w:tblPr>
      <w:tblGrid>
        <w:gridCol w:w="5133"/>
        <w:gridCol w:w="2453"/>
        <w:gridCol w:w="1773"/>
      </w:tblGrid>
      <w:tr>
        <w:trPr>
          <w:tblHeader/>
        </w:trPr>
        <w:tc>
          <w:tcPr>
            <w:tcW w:w="5133" w:type="dxa"/>
            <w:shd w:val="clear" w:color="auto" w:fill="F2F2F2"/>
          </w:tcPr>
          <w:p>
            <w:pPr/>
            <w:r>
              <w:t xml:space="preserve">Sanction</w:t>
            </w:r>
          </w:p>
        </w:tc>
        <w:tc>
          <w:tcPr>
            <w:tcW w:w="2453" w:type="dxa"/>
            <w:shd w:val="clear" w:color="auto" w:fill="F2F2F2"/>
          </w:tcPr>
          <w:p>
            <w:pPr/>
            <w:r>
              <w:t xml:space="preserve">Statut</w:t>
            </w:r>
          </w:p>
        </w:tc>
        <w:tc>
          <w:tcPr>
            <w:tcW w:w="1773" w:type="dxa"/>
            <w:shd w:val="clear" w:color="auto" w:fill="F2F2F2"/>
          </w:tcPr>
          <w:p>
            <w:pPr/>
            <w:r>
              <w:t xml:space="preserve">Au pointage</w:t>
            </w:r>
          </w:p>
        </w:tc>
      </w:tr>
      <w:tr>
        <w:tc>
          <w:tcPr>
            <w:tcW w:w="5133" w:type="dxa"/>
          </w:tcPr>
          <w:p>
            <w:pPr/>
            <w:r>
              <w:t xml:space="preserve">Suspension des fonctions</w:t>
            </w:r>
          </w:p>
        </w:tc>
        <w:tc>
          <w:tcPr>
            <w:tcW w:w="2453" w:type="dxa"/>
          </w:tcPr>
          <w:p>
            <w:pPr/>
            <w:r>
              <w:t xml:space="preserve">Suspendu</w:t>
            </w:r>
          </w:p>
        </w:tc>
        <w:tc>
          <w:tcPr>
            <w:tcW w:w="1773" w:type="dxa"/>
          </w:tcPr>
          <w:p>
            <w:pPr/>
            <w:r>
              <w:t xml:space="preserve">NC</w:t>
            </w:r>
          </w:p>
        </w:tc>
      </w:tr>
      <w:tr>
        <w:tc>
          <w:tcPr>
            <w:tcW w:w="5133" w:type="dxa"/>
          </w:tcPr>
          <w:p>
            <w:pPr/>
            <w:r>
              <w:t xml:space="preserve">Exclusion temporaire ou indéterminée</w:t>
            </w:r>
          </w:p>
        </w:tc>
        <w:tc>
          <w:tcPr>
            <w:tcW w:w="2453" w:type="dxa"/>
          </w:tcPr>
          <w:p>
            <w:pPr/>
            <w:r>
              <w:t xml:space="preserve">Exclu temporaire</w:t>
            </w:r>
          </w:p>
        </w:tc>
        <w:tc>
          <w:tcPr>
            <w:tcW w:w="1773" w:type="dxa"/>
          </w:tcPr>
          <w:p>
            <w:pPr/>
            <w:r>
              <w:t xml:space="preserve">NC</w:t>
            </w:r>
          </w:p>
        </w:tc>
      </w:tr>
      <w:tr>
        <w:tc>
          <w:tcPr>
            <w:tcW w:w="5133" w:type="dxa"/>
          </w:tcPr>
          <w:p>
            <w:pPr/>
            <w:r>
              <w:t xml:space="preserve">Exclusion définitive</w:t>
            </w:r>
          </w:p>
        </w:tc>
        <w:tc>
          <w:tcPr>
            <w:tcW w:w="2453" w:type="dxa"/>
          </w:tcPr>
          <w:p>
            <w:pPr/>
            <w:r>
              <w:t xml:space="preserve">Exclu définitif</w:t>
            </w:r>
          </w:p>
        </w:tc>
        <w:tc>
          <w:tcPr>
            <w:tcW w:w="1773" w:type="dxa"/>
          </w:tcPr>
          <w:p>
            <w:pPr/>
            <w:r>
              <w:t xml:space="preserve">Non pointé</w:t>
            </w:r>
          </w:p>
        </w:tc>
      </w:tr>
    </w:tbl>
    <w:p>
      <w:pPr/>
      <w:r>
        <w:t xml:space="preserve">Le statut antérieur est mémorisé et rétabli le lendemain de la date de fin, à la première ouverture de l'application par un membre du Bureau (pas de tâche programmée sans fonction backend).</w:t>
      </w:r>
    </w:p>
    <w:p>
      <w:pPr/>
      <w:r>
        <w:rPr>
          <w:b/>
        </w:rPr>
        <w:t xml:space="preserve">Autres règles</w:t>
      </w:r>
    </w:p>
    <w:p>
      <w:pPr>
        <w:pStyle w:val="ListParagraph"/>
        <w:numPr>
          <w:ilvl w:val="0"/>
          <w:numId w:val="13"/>
        </w:numPr>
      </w:pPr>
      <w:r>
        <w:t xml:space="preserve">Un paiement de cotisation couvre d'abord les mois les plus anciens.</w:t>
      </w:r>
    </w:p>
    <w:p>
      <w:pPr>
        <w:pStyle w:val="ListParagraph"/>
        <w:numPr>
          <w:ilvl w:val="0"/>
          <w:numId w:val="13"/>
        </w:numPr>
      </w:pPr>
      <w:r>
        <w:t xml:space="preserve">Une sortie hors paroisse n'est validée qu'avec la validation paroissiale « Obtenue » (art. 6).</w:t>
      </w:r>
    </w:p>
    <w:p>
      <w:pPr>
        <w:pStyle w:val="ListParagraph"/>
        <w:numPr>
          <w:ilvl w:val="0"/>
          <w:numId w:val="13"/>
        </w:numPr>
      </w:pPr>
      <w:r>
        <w:t xml:space="preserve">Seul un choriste confirmé peut être candidat ; l'élu est celui qui a le plus de voix, et une égalité impose un second tour.</w:t>
      </w:r>
    </w:p>
    <w:p>
      <w:pPr>
        <w:pStyle w:val="ListParagraph"/>
        <w:numPr>
          <w:ilvl w:val="0"/>
          <w:numId w:val="13"/>
        </w:numPr>
      </w:pPr>
      <w:r>
        <w:t xml:space="preserve">Une perte ou une détérioration est inscrite au registre des pertes, au nom du responsable, pour la valeur de remplacement.</w:t>
      </w:r>
    </w:p>
    <w:p>
      <w:pPr>
        <w:pStyle w:val="ListParagraph"/>
        <w:numPr>
          <w:ilvl w:val="0"/>
          <w:numId w:val="13"/>
        </w:numPr>
      </w:pPr>
      <w:r>
        <w:t xml:space="preserve">Les numéros (pièces, reçus, dossiers, contrats, activités) sont annuels et séquentiels par groupe : P-2026-0001, REC-2026-0001, DIS-2026-001.</w:t>
      </w:r>
    </w:p>
    <w:p>
      <w:pPr>
        <w:pStyle w:val="Heading2"/>
      </w:pPr>
      <w:r>
        <w:t xml:space="preserve">6. Reprise des données, exigences et contraintes</w:t>
      </w:r>
    </w:p>
    <w:p>
      <w:pPr/>
      <w:r>
        <w:rPr>
          <w:b/>
        </w:rPr>
        <w:t xml:space="preserve">Reprise du classeur Excel</w:t>
      </w:r>
    </w:p>
    <w:p>
      <w:pPr>
        <w:pStyle w:val="ListParagraph"/>
        <w:numPr>
          <w:ilvl w:val="0"/>
          <w:numId w:val="14"/>
        </w:numPr>
      </w:pPr>
      <w:r>
        <w:t xml:space="preserve">Dans le classeur actuel, chaque feuille de données est enregistrée en CSV (UTF-8) : MEMBRES, ADHESIONS, SEANCES, PRESENCES, CAISSE, BUDGET, CAMPAGNES, SOCIAL, ARRETES, PERTES, PATRIMOINE, MOUVEMENTS_PAT, LOCATIONS, INVENTAIRES, DISCIPLINE, PLANNING, MANDATS, SCRUTINS, CANDIDATS, CANTIQUES, PROGRAMMES, ETUDES, ainsi que les listes et paramètres.</w:t>
      </w:r>
    </w:p>
    <w:p>
      <w:pPr>
        <w:pStyle w:val="ListParagraph"/>
        <w:numPr>
          <w:ilvl w:val="0"/>
          <w:numId w:val="14"/>
        </w:numPr>
      </w:pPr>
      <w:r>
        <w:t xml:space="preserve">Une page d'import réservée à l'Administrateur du groupe charge chaque fichier : correspondance des colonnes par leur titre, aperçu des 10 premières lignes, contrôle des doublons (matricule, n° de pièce, code de bien), rapport des lignes rejetées.</w:t>
      </w:r>
    </w:p>
    <w:p>
      <w:pPr>
        <w:pStyle w:val="ListParagraph"/>
        <w:numPr>
          <w:ilvl w:val="0"/>
          <w:numId w:val="14"/>
        </w:numPr>
      </w:pPr>
      <w:r>
        <w:t xml:space="preserve">L'ordre d'import respecte les liens : paramètres et listes, membres, séances, présences, puis le reste.</w:t>
      </w:r>
    </w:p>
    <w:p>
      <w:pPr>
        <w:pStyle w:val="ListParagraph"/>
        <w:numPr>
          <w:ilvl w:val="0"/>
          <w:numId w:val="14"/>
        </w:numPr>
      </w:pPr>
      <w:r>
        <w:t xml:space="preserve">Les mots de passe Excel ne sont pas repris : chaque personne est invitée par e-mail.</w:t>
      </w:r>
    </w:p>
    <w:p>
      <w:pPr/>
      <w:r>
        <w:rPr>
          <w:b/>
        </w:rPr>
        <w:t xml:space="preserve">Exigences non fonctionnelles</w:t>
      </w:r>
    </w:p>
    <w:tbl>
      <w:tblPr>
        <w:tblStyle w:val="TableGrid"/>
        <w:tblW w:w="0" w:type="auto"/>
        <w:tblLayout w:type="fixed"/>
        <w:tblLook w:val="04A0" w:firstRow="1" w:lastRow="0" w:firstColumn="0" w:lastColumn="0" w:noHBand="0" w:noVBand="1"/>
      </w:tblPr>
      <w:tblGrid>
        <w:gridCol w:w="2683"/>
        <w:gridCol w:w="6676"/>
      </w:tblGrid>
      <w:tr>
        <w:trPr>
          <w:tblHeader/>
        </w:trPr>
        <w:tc>
          <w:tcPr>
            <w:tcW w:w="2683" w:type="dxa"/>
            <w:shd w:val="clear" w:color="auto" w:fill="F2F2F2"/>
          </w:tcPr>
          <w:p>
            <w:pPr/>
            <w:r>
              <w:t xml:space="preserve">Thème</w:t>
            </w:r>
          </w:p>
        </w:tc>
        <w:tc>
          <w:tcPr>
            <w:tcW w:w="6676" w:type="dxa"/>
            <w:shd w:val="clear" w:color="auto" w:fill="F2F2F2"/>
          </w:tcPr>
          <w:p>
            <w:pPr/>
            <w:r>
              <w:t xml:space="preserve">Exigence</w:t>
            </w:r>
          </w:p>
        </w:tc>
      </w:tr>
      <w:tr>
        <w:tc>
          <w:tcPr>
            <w:tcW w:w="2683" w:type="dxa"/>
          </w:tcPr>
          <w:p>
            <w:pPr/>
            <w:r>
              <w:t xml:space="preserve">Volume</w:t>
            </w:r>
          </w:p>
        </w:tc>
        <w:tc>
          <w:tcPr>
            <w:tcW w:w="6676" w:type="dxa"/>
          </w:tcPr>
          <w:p>
            <w:pPr/>
            <w:r>
              <w:t xml:space="preserve">150 membres et 25 000 présences par groupe sans ralentissement visible ; 10 groupes au départ</w:t>
            </w:r>
          </w:p>
        </w:tc>
      </w:tr>
      <w:tr>
        <w:tc>
          <w:tcPr>
            <w:tcW w:w="2683" w:type="dxa"/>
          </w:tcPr>
          <w:p>
            <w:pPr/>
            <w:r>
              <w:t xml:space="preserve">Affichage</w:t>
            </w:r>
          </w:p>
        </w:tc>
        <w:tc>
          <w:tcPr>
            <w:tcW w:w="6676" w:type="dxa"/>
          </w:tcPr>
          <w:p>
            <w:pPr/>
            <w:r>
              <w:t xml:space="preserve">Ordinateur pour le Bureau ; téléphone pour l'espace choriste</w:t>
            </w:r>
          </w:p>
        </w:tc>
      </w:tr>
      <w:tr>
        <w:tc>
          <w:tcPr>
            <w:tcW w:w="2683" w:type="dxa"/>
          </w:tcPr>
          <w:p>
            <w:pPr/>
            <w:r>
              <w:t xml:space="preserve">Confidentialité</w:t>
            </w:r>
          </w:p>
        </w:tc>
        <w:tc>
          <w:tcPr>
            <w:tcW w:w="6676" w:type="dxa"/>
          </w:tcPr>
          <w:p>
            <w:pPr/>
            <w:r>
              <w:t xml:space="preserve">Isolation stricte entre groupes ; discipline invisible des rôles non autorisés et des choristes</w:t>
            </w:r>
          </w:p>
        </w:tc>
      </w:tr>
      <w:tr>
        <w:tc>
          <w:tcPr>
            <w:tcW w:w="2683" w:type="dxa"/>
          </w:tcPr>
          <w:p>
            <w:pPr/>
            <w:r>
              <w:t xml:space="preserve">Traçabilité</w:t>
            </w:r>
          </w:p>
        </w:tc>
        <w:tc>
          <w:tcPr>
            <w:tcW w:w="6676" w:type="dxa"/>
          </w:tcPr>
          <w:p>
            <w:pPr/>
            <w:r>
              <w:t xml:space="preserve">Journal de toutes les actions ; écritures de caisse jamais modifiées, seulement annulées</w:t>
            </w:r>
          </w:p>
        </w:tc>
      </w:tr>
      <w:tr>
        <w:tc>
          <w:tcPr>
            <w:tcW w:w="2683" w:type="dxa"/>
          </w:tcPr>
          <w:p>
            <w:pPr/>
            <w:r>
              <w:t xml:space="preserve">Impression</w:t>
            </w:r>
          </w:p>
        </w:tc>
        <w:tc>
          <w:tcPr>
            <w:tcW w:w="6676" w:type="dxa"/>
          </w:tcPr>
          <w:p>
            <w:pPr/>
            <w:r>
              <w:t xml:space="preserve">Chaque rapport a une mise en page A4 propre, imprimable et enregistrable en PDF depuis le navigateur</w:t>
            </w:r>
          </w:p>
        </w:tc>
      </w:tr>
      <w:tr>
        <w:tc>
          <w:tcPr>
            <w:tcW w:w="2683" w:type="dxa"/>
          </w:tcPr>
          <w:p>
            <w:pPr/>
            <w:r>
              <w:t xml:space="preserve">Personnalisation</w:t>
            </w:r>
          </w:p>
        </w:tc>
        <w:tc>
          <w:tcPr>
            <w:tcW w:w="6676" w:type="dxa"/>
          </w:tcPr>
          <w:p>
            <w:pPr/>
            <w:r>
              <w:t xml:space="preserve">Nom, logo et 3 couleurs par groupe ; toutes les listes et tous les seuils modifiables</w:t>
            </w:r>
          </w:p>
        </w:tc>
      </w:tr>
      <w:tr>
        <w:tc>
          <w:tcPr>
            <w:tcW w:w="2683" w:type="dxa"/>
          </w:tcPr>
          <w:p>
            <w:pPr/>
            <w:r>
              <w:t xml:space="preserve">Sauvegarde</w:t>
            </w:r>
          </w:p>
        </w:tc>
        <w:tc>
          <w:tcPr>
            <w:tcW w:w="6676" w:type="dxa"/>
          </w:tcPr>
          <w:p>
            <w:pPr/>
            <w:r>
              <w:t xml:space="preserve">Export CSV de toutes les entités du groupe par l'Administrateur</w:t>
            </w:r>
          </w:p>
        </w:tc>
      </w:tr>
    </w:tbl>
    <w:p>
      <w:pPr/>
      <w:r>
        <w:rPr>
          <w:b/>
        </w:rPr>
        <w:t xml:space="preserve">Contraintes liées à Base44</w:t>
      </w:r>
      <w:r>
        <w:t xml:space="preserve"> (à vérifier sur les pages officielles avant le lancement)</w:t>
      </w:r>
    </w:p>
    <w:p>
      <w:pPr>
        <w:pStyle w:val="ListParagraph"/>
        <w:numPr>
          <w:ilvl w:val="0"/>
          <w:numId w:val="15"/>
        </w:numPr>
      </w:pPr>
      <w:r>
        <w:t xml:space="preserve">Sans offre Builder, il n'y a pas de fonctions backend : calculs dans les pages, pas de tâche programmée, pas de génération de PDF côté serveur, pas d'envoi de messages automatique. Source : comparatifs tiers de </w:t>
      </w:r>
      <w:hyperlink r:id="rId4" w:history="1">
        <w:r>
          <w:rPr>
            <w:rStyle w:val="Hyperlink"/>
          </w:rPr>
          <w:t xml:space="preserve">Jetadmin</w:t>
        </w:r>
      </w:hyperlink>
      <w:r>
        <w:t xml:space="preserve"> et </w:t>
      </w:r>
      <w:hyperlink r:id="rId5" w:history="1">
        <w:r>
          <w:rPr>
            <w:rStyle w:val="Hyperlink"/>
          </w:rPr>
          <w:t xml:space="preserve">Softr</w:t>
        </w:r>
      </w:hyperlink>
      <w:r>
        <w:t xml:space="preserve">.</w:t>
      </w:r>
    </w:p>
    <w:p>
      <w:pPr>
        <w:pStyle w:val="ListParagraph"/>
        <w:numPr>
          <w:ilvl w:val="0"/>
          <w:numId w:val="15"/>
        </w:numPr>
      </w:pPr>
      <w:r>
        <w:t xml:space="preserve">L'offre gratuite est limitée en messages de construction (de l'ordre de 25 par mois selon les mêmes sources) : générer toute l'application en une version demandera probablement une offre payante d'entrée de gamme.</w:t>
      </w:r>
    </w:p>
    <w:p>
      <w:pPr>
        <w:pStyle w:val="ListParagraph"/>
        <w:numPr>
          <w:ilvl w:val="0"/>
          <w:numId w:val="15"/>
        </w:numPr>
      </w:pPr>
      <w:r>
        <w:t xml:space="preserve">Les droits par entité et la lecture limitée aux enregistrements autorisés sont réglés dans la sécurité de l'application (</w:t>
      </w:r>
      <w:hyperlink r:id="rId6" w:history="1">
        <w:r>
          <w:rPr>
            <w:rStyle w:val="Hyperlink"/>
          </w:rPr>
          <w:t xml:space="preserve">documentation Base44</w:t>
        </w:r>
      </w:hyperlink>
      <w:r>
        <w:t xml:space="preserve">) ; l'isolation par groupe doit être testée avec deux groupes de démonstration avant toute saisie réelle.</w:t>
      </w:r>
    </w:p>
    <w:p>
      <w:pPr>
        <w:pStyle w:val="ListParagraph"/>
        <w:numPr>
          <w:ilvl w:val="0"/>
          <w:numId w:val="15"/>
        </w:numPr>
      </w:pPr>
      <w:r>
        <w:t xml:space="preserve">Un calcul lourd (taux de l'année sur 25 000 présences) dans la page peut être lent : prévoir des filtres par période et un recalcul à la demande.</w:t>
      </w:r>
    </w:p>
    <w:p>
      <w:pPr>
        <w:pStyle w:val="Heading2"/>
      </w:pPr>
      <w:r>
        <w:t xml:space="preserve">7. Prompts à coller dans Base44</w:t>
      </w:r>
    </w:p>
    <w:p>
      <w:pPr/>
      <w:r>
        <w:t xml:space="preserve">L'application est livrée en une seule version, mais Base44 la construit mieux par messages successifs dans la même application : collez les 10 prompts dans l'ordre, en vérifiant le résultat de chacun avant le suivant. Chaque prompt renvoie à ce cahier des charges.</w:t>
      </w:r>
    </w:p>
    <w:p>
      <w:pPr/>
      <w:r>
        <w:rPr>
          <w:b/>
        </w:rPr>
        <w:t xml:space="preserve">Prompt 1 – Fondations, groupes et rôles</w:t>
      </w:r>
    </w:p>
    <w:p>
      <w:pPr>
        <w:pStyle w:val="Code"/>
      </w:pPr>
      <w:bookmarkStart w:id="1" w:name="bongo_lang_text_1"/>
      <w:bookmarkEnd w:id="1"/>
      <w:r>
        <w:t xml:space="preserve">Crée une application web en français nommée « Gestion Chorale » pour gérer plusieurs chorales (groupes) d'église. Montants en FCFA sans décimales, dates jj/mm/aaaa.</w:t>
        <w:br/>
        <w:t xml:space="preserve">Entités : Groupe (nom, sigle, église, consistoire, paroisse, ville, devise, logo, couleur_principale, couleur_secondaire, couleur_accent, mois_debut_exercice), Parametre (groupe_id, cle, valeur, description), ListeValeur (groupe_id, liste, valeur, ordre, actif), JournalAction (groupe_id, date, utilisateur, entite, action, detail).</w:t>
        <w:br/>
        <w:t xml:space="preserve">Ajoute au User : groupe_id, role (ADMIN, RESP1, VICE, SG, SGA, FIN, PAT, EVA, CONS, DIR, CHORISTE), matricule, interim_role, interim_debut, interim_fin, actif.</w:t>
        <w:br/>
        <w:t xml:space="preserve">Règle d'accès sur toutes les entités : un utilisateur ne lit et n'écrit que les enregistrements dont groupe_id est égal au sien. Un super-administrateur crée les groupes et nomme leur ADMIN.</w:t>
        <w:br/>
        <w:t xml:space="preserve">Crée une page d'accueil avec le logo, le nom du groupe, un menu selon le rôle et une zone « Alertes du jour ». Chaque création, modification ou suppression ajoute une ligne à JournalAction.</w:t>
      </w:r>
    </w:p>
    <w:p>
      <w:pPr/>
      <w:r>
        <w:rPr>
          <w:b/>
        </w:rPr>
        <w:t xml:space="preserve">Prompt 2 – Droits par module</w:t>
      </w:r>
    </w:p>
    <w:p>
      <w:pPr>
        <w:pStyle w:val="Code"/>
      </w:pPr>
      <w:bookmarkStart w:id="2" w:name="bongo_lang_text_2"/>
      <w:bookmarkEnd w:id="2"/>
      <w:r>
        <w:t xml:space="preserve">Applique cette matrice de droits (M = modifier, L = lire, - = invisible) aux modules et entités, par les règles d'accès et pas seulement par le menu. Colonnes : ADMIN, RESP1, VICE, SG, SGA, FIN, PAT, EVA, CONS, DIR.</w:t>
        <w:br/>
        <w:t xml:space="preserve">Paramètres M L - - - - - - - - ; Utilisateurs M - - - - - - - - - ; Membres M L L M M L - L L L ; Présences M L L M M - - L L L ; Finances M L L - - M L - - - ; Cotisations M L L L L M L - - - ; Caisse sociale M L M L L M L - - - ; Patrimoine M L L - - L M - L L ; Discipline M M M L L - - L - L ; Planning M M M M M L L M L L ; Mandats M M L M L - - - L - ; Cantiques M L L L L - - M L M ; Rapports M L L L L L L L L L ; Journal L - - - - - - - - -.</w:t>
        <w:br/>
        <w:t xml:space="preserve">Un intérim actif (entre interim_debut et interim_fin) donne en plus les droits de interim_role. Le rôle CHORISTE ne voit que son espace personnel (prompt 9).</w:t>
      </w:r>
    </w:p>
    <w:p>
      <w:pPr/>
      <w:r>
        <w:rPr>
          <w:b/>
        </w:rPr>
        <w:t xml:space="preserve">Prompt 3 – Membres et nouveaux choristes</w:t>
      </w:r>
    </w:p>
    <w:p>
      <w:pPr>
        <w:pStyle w:val="Code"/>
      </w:pPr>
      <w:bookmarkStart w:id="3" w:name="bongo_lang_text_3"/>
      <w:bookmarkEnd w:id="3"/>
      <w:r>
        <w:t xml:space="preserve">Ajoute les entités Membre, DossierAdhesion et ControleAdhesion décrites dans le cahier des charges (section 3). Le matricule est créé automatiquement : sigle du groupe + « - » + numéro sur 4 chiffres. Statuts par défaut : En observation, Choriste confirmé, Refroidi, Suspendu, Exclu temporaire, Démissionnaire, Exclu définitif, Transféré, Décédé, Non retenu.</w:t>
        <w:br/>
        <w:t xml:space="preserve">Un nouveau membre « En observation » ouvre un dossier d'adhésion de 3 mois avec une liste de contrôle (règlement lu, cotisations, Bible, cahier de chant, chaise plastique, gobelet, fourchette, cuillère, tenues…). Le dossier calcule le taux d'assiduité de l'observation, liste les éléments manquants et propose : à confirmer, à prolonger ou à refuser. Le Bureau décide ; une confirmation change le statut et crée les biens du kit dans le patrimoine.</w:t>
      </w:r>
    </w:p>
    <w:p>
      <w:pPr/>
      <w:r>
        <w:rPr>
          <w:b/>
        </w:rPr>
        <w:t xml:space="preserve">Prompt 4 – Séances, pointage et taux</w:t>
      </w:r>
    </w:p>
    <w:p>
      <w:pPr>
        <w:pStyle w:val="Code"/>
      </w:pPr>
      <w:bookmarkStart w:id="4" w:name="bongo_lang_text_4"/>
      <w:bookmarkEnd w:id="4"/>
      <w:r>
        <w:t xml:space="preserve">Ajoute TypeActivite, CodePresence, Seance et Presence. Codes : P présent (poids 1), R retard (1, pénalité 50), RX retard de plus de 15 min (0, pénalité 50), DA départ anticipé (0,5), AJ absent justifié (exclu du calcul, motif obligatoire), ANJ absent non justifié (0), NC non concerné (exclu du calcul).</w:t>
        <w:br/>
        <w:t xml:space="preserve">Bouton « Générer le calendrier » : crée les séances de l'année selon les jours de chaque type (répétitions mercredi et samedi 18h00-20h30, culte le dimanche), sans doublon.</w:t>
        <w:br/>
        <w:t xml:space="preserve">Page Pointage : choisir une séance, liste des membres attendus (arrivés avant la date, statut pointé) triée par pupitre, pré-remplie avec P ou NC, valider ; un re-pointage remplace l'ancien.</w:t>
        <w:br/>
        <w:t xml:space="preserve">Page Taux : par membre, pupitre et commission, sur une période et un type d'activité ; taux = (P + R + 0,5 DA) / séances attendues hors AJ et NC ; vert ≥ 80 %, orange ≥ 50 %, rouge sinon.</w:t>
        <w:br/>
        <w:t xml:space="preserve">Alerte « refroidi » après 2 mois sans présence ni absence justifiée ; bouton qui marque le membre et ouvre un dossier de discipline « À examiner ». Liste électorale (confirmé depuis 3 mois, assiduité ≥ 60 %) et fiche d'appel imprimables.</w:t>
      </w:r>
    </w:p>
    <w:p>
      <w:pPr/>
      <w:r>
        <w:rPr>
          <w:b/>
        </w:rPr>
        <w:t xml:space="preserve">Prompt 5 – Finances</w:t>
      </w:r>
    </w:p>
    <w:p>
      <w:pPr>
        <w:pStyle w:val="Code"/>
      </w:pPr>
      <w:bookmarkStart w:id="5" w:name="bongo_lang_text_5"/>
      <w:bookmarkEnd w:id="5"/>
      <w:r>
        <w:t xml:space="preserve">Ajoute Rubrique, Ecriture, LigneBudget, Campagne, EvenementSocial, BaremeSocial, ArreteCaisse, Perte, Cloture (section 3) et le plan de rubriques par défaut (recettes R01 à R10, caisse sociale S01, dépenses D01 à D11, T01 pour la caisse sociale).</w:t>
        <w:br/>
        <w:t xml:space="preserve">Saisie d'une opération : caisse Espèces ou Banque, Recette, Dépense ou Virement, rubrique, membre ou tiers, référence ; numéro P-AAAA-0001 et reçu REC-AAAA-0001 automatiques ; autorisation du Bureau obligatoire pour une dépense ≥ 10 000 FCFA ; refus si la caisse devient négative ou l'exercice est clôturé. Une écriture validée ne se modifie jamais : « Annuler » crée une contre-passation.</w:t>
        <w:br/>
        <w:t xml:space="preserve">Reçu imprimable avec le montant en lettres. Budget par sous-rubrique et par mois, suivi prévu, réalisé, écart, taux d'exécution et variations, écarts &gt; 10 % en couleur.</w:t>
        <w:br/>
        <w:t xml:space="preserve">Cotisations de 300 FCFA par mois : mois dus depuis l'arrivée, payés, retard, paiement imputé aux mois les plus anciens, pénalités dues (pointage) et payées ; campagnes spéciales. Caisse sociale séparée (fonds SOCIAL) avec barème et campagne de contribution. Arrêté de caisse par billets, rapprochement bancaire, registre des pertes, clôture d'exercice.</w:t>
      </w:r>
    </w:p>
    <w:p>
      <w:pPr/>
      <w:r>
        <w:rPr>
          <w:b/>
        </w:rPr>
        <w:t xml:space="preserve">Prompt 6 – Patrimoine</w:t>
      </w:r>
    </w:p>
    <w:p>
      <w:pPr>
        <w:pStyle w:val="Code"/>
      </w:pPr>
      <w:bookmarkStart w:id="6" w:name="bongo_lang_text_6"/>
      <w:bookmarkEnd w:id="6"/>
      <w:r>
        <w:t xml:space="preserve">Ajoute CategoriePatrimoine (Administration ADM 3 ans, Matériel de musique MUS 5 ans, Informatique INF 3 ans, Mobilier MOB 5 ans, Cuisine et kit de sortie CUI 3 ans, Tenues et textiles TEX 3 ans, Immobilier IMM 20 ans), Bien, MouvementBien, Location, Inventaire.</w:t>
        <w:br/>
        <w:t xml:space="preserve">Code du bien automatique (MUS-0001). Valeur, amortissement linéaire à date, valeur nette, quantité sortie et disponible. Une dépense d'achat de matériel (D04) propose de créer la fiche.</w:t>
        <w:br/>
        <w:t xml:space="preserve">Prêt, réparation, perte ou sortie depuis la fiche ; retour avec état ; une perte va au registre des pertes. Location : demande, articles louables, loyer = tarif × jours × quantité, caution 30 % (minimum 10 000 FCFA), avis de la commission musicale et accord du Bureau obligatoires, encaissement, remise, retour, retenue, restitution, contrat imprimable. Inventaire de juin et décembre avec écarts et pertes, étiquettes imprimables, synthèse par catégorie.</w:t>
      </w:r>
    </w:p>
    <w:p>
      <w:pPr/>
      <w:r>
        <w:rPr>
          <w:b/>
        </w:rPr>
        <w:t xml:space="preserve">Prompt 7 – Discipline, planning, mandats</w:t>
      </w:r>
    </w:p>
    <w:p>
      <w:pPr>
        <w:pStyle w:val="Code"/>
      </w:pPr>
      <w:bookmarkStart w:id="7" w:name="bongo_lang_text_7"/>
      <w:bookmarkEnd w:id="7"/>
      <w:r>
        <w:t xml:space="preserve">Ajoute DossierDiscipline, Activite, Mandat, Scrutin, Candidat (section 3).</w:t>
        <w:br/>
        <w:t xml:space="preserve">Discipline (confidentielle) : fautes et sanctions de la liste ; le Directeur de chœur ne prononce qu'un avertissement verbal ; exclusion temporaire de 15 jours au plus ; pendant la sanction le membre passe Suspendu ou Exclu temporaire (noté NC au pointage) puis retrouve son statut antérieur le lendemain de la fin ; récidives sur 12 mois ; lettre de notification imprimable signée du 1er Responsable et du Secrétaire Général.</w:t>
        <w:br/>
        <w:t xml:space="preserve">Planning : Projet, Votée en AG, Validée, Réalisée, Annulée ; une sortie hors paroisse exige la validation paroissiale « Obtenue » ; la validation crée la séance ; le réalisé additionne les dépenses dont la référence est le n° de l'activité ; programme annuel imprimable.</w:t>
        <w:br/>
        <w:t xml:space="preserve">Mandats : 2 ans, rang calculé, alerte au 3e mandat consécutif sans blocage ; scrutin, candidats (choristes confirmés), voix, proclamation, second tour en cas d'égalité ; la mise en place des élus crée les mandats, met à jour la fonction du membre et invite le nouveau titulaire du rôle ; procès-verbal imprimable.</w:t>
      </w:r>
    </w:p>
    <w:p>
      <w:pPr/>
      <w:r>
        <w:rPr>
          <w:b/>
        </w:rPr>
        <w:t xml:space="preserve">Prompt 8 – Cantiques et études</w:t>
      </w:r>
    </w:p>
    <w:p>
      <w:pPr>
        <w:pStyle w:val="Code"/>
      </w:pPr>
      <w:bookmarkStart w:id="8" w:name="bongo_lang_text_8"/>
      <w:bookmarkEnd w:id="8"/>
      <w:r>
        <w:t xml:space="preserve">Ajoute Cantique, ProgrammeChant, Etude. Répertoire avec n° automatique, niveau par pupitre (Non commencé, En apprentissage, Maîtrisé) et niveau du chœur (Maîtrisé si les 4 pupitres le maîtrisent), dernière exécution et exécutions sur 12 mois. Programme par célébration : alerte si le cantique est chanté à moins de 4 semaines d'intervalle ou n'est pas maîtrisé ; programme imprimable avec le nom du Directeur de chœur. Études bibliques avec création de la séance ; une séance pointée passe l'étude à « Réalisée ».</w:t>
      </w:r>
    </w:p>
    <w:p>
      <w:pPr/>
      <w:r>
        <w:rPr>
          <w:b/>
        </w:rPr>
        <w:t xml:space="preserve">Prompt 9 – Espace choriste</w:t>
      </w:r>
    </w:p>
    <w:p>
      <w:pPr>
        <w:pStyle w:val="Code"/>
      </w:pPr>
      <w:bookmarkStart w:id="9" w:name="bongo_lang_text_9"/>
      <w:bookmarkEnd w:id="9"/>
      <w:r>
        <w:t xml:space="preserve">Pour le rôle CHORISTE, crée un espace adapté au téléphone, en lecture seule, limité à son propre matricule : sa fiche, ses présences et son taux par mois, ses cotisations et pénalités avec ses reçus, le calendrier des séances, le planning, les programmes de chants et le répertoire avec le niveau de son pupitre. Il ne voit jamais les autres membres, la discipline ni les finances du groupe. L'ADMIN crée les comptes choristes en masse depuis la liste des membres ayant un e-mail.</w:t>
      </w:r>
    </w:p>
    <w:p>
      <w:pPr/>
      <w:r>
        <w:rPr>
          <w:b/>
        </w:rPr>
        <w:t xml:space="preserve">Prompt 10 – Tableau de bord, rapports et import</w:t>
      </w:r>
    </w:p>
    <w:p>
      <w:pPr>
        <w:pStyle w:val="Code"/>
      </w:pPr>
      <w:bookmarkStart w:id="10" w:name="bongo_lang_text_10"/>
      <w:bookmarkEnd w:id="10"/>
      <w:r>
        <w:t xml:space="preserve">Tableau de bord selon le rôle : membres actifs, arrivées, refroidis et sanctionnés ; taux de l'exercice, du mois et du mois précédent ; trésorerie, fonds social, recettes, dépenses, résultat, exécution du budget ; recouvrement des cotisations ; valeur nette du patrimoine ; activités réalisées ; prochaine fin de mandat ; sanctions en cours ; cantiques maîtrisés. Trois graphiques : assiduité par mois, recettes et dépenses par mois avec la trésorerie, assiduité et maîtrise par pupitre.</w:t>
        <w:br/>
        <w:t xml:space="preserve">Rapports au format A4, imprimables et enregistrables en PDF par le navigateur : rapport annuel pour l'AG (effectif, assiduité, activités, finances comparées au budget, patrimoine, discipline en nombres sans nom, mandats, vie spirituelle, signatures), point financier du mois, livre de caisse avec solde progressif, fiche d'un membre, pupitres et commissions.</w:t>
        <w:br/>
        <w:t xml:space="preserve">Page d'import CSV réservée à l'ADMIN : choix de l'entité, correspondance des colonnes par leur titre, aperçu, contrôle des doublons, rapport des lignes rejetées ; et export CSV de toutes les entités du groupe.</w:t>
      </w:r>
    </w:p>
    <w:p>
      <w:pPr>
        <w:pStyle w:val="Heading2"/>
      </w:pPr>
      <w:r>
        <w:t xml:space="preserve">8. Recette et points à valider</w:t>
      </w:r>
    </w:p>
    <w:p>
      <w:pPr/>
      <w:r>
        <w:t xml:space="preserve">L'application est acceptée quand les 12 contrôles ci-dessous passent avec deux groupes de démonstration, « ADC » et « Test », et les données reprises du classeur.</w:t>
      </w:r>
    </w:p>
    <w:p>
      <w:pPr>
        <w:pStyle w:val="ListParagraph"/>
        <w:numPr>
          <w:ilvl w:val="0"/>
          <w:numId w:val="16"/>
        </w:numPr>
      </w:pPr>
      <w:r>
        <w:t xml:space="preserve">☐ Un utilisateur du groupe Test ne voit aucune donnée du groupe ADC, ni dans les pages ni par la recherche.</w:t>
      </w:r>
    </w:p>
    <w:p>
      <w:pPr>
        <w:pStyle w:val="ListParagraph"/>
        <w:numPr>
          <w:ilvl w:val="0"/>
          <w:numId w:val="16"/>
        </w:numPr>
      </w:pPr>
      <w:r>
        <w:t xml:space="preserve">☐ Chaque rôle voit et modifie exactement ce que donne la matrice de la section 2 ; un intérim actif ajoute les droits prévus, puis les retire à sa fin.</w:t>
      </w:r>
    </w:p>
    <w:p>
      <w:pPr>
        <w:pStyle w:val="ListParagraph"/>
        <w:numPr>
          <w:ilvl w:val="0"/>
          <w:numId w:val="16"/>
        </w:numPr>
      </w:pPr>
      <w:r>
        <w:t xml:space="preserve">☐ Un choriste ne voit que sa fiche, ses présences, ses cotisations, le calendrier et les cantiques.</w:t>
      </w:r>
    </w:p>
    <w:p>
      <w:pPr>
        <w:pStyle w:val="ListParagraph"/>
        <w:numPr>
          <w:ilvl w:val="0"/>
          <w:numId w:val="16"/>
        </w:numPr>
      </w:pPr>
      <w:r>
        <w:t xml:space="preserve">☐ L'import du classeur reprend 100 membres, toutes les présences et toutes les écritures, avec les mêmes totaux que le classeur (taux de l'année, soldes, valeur nette du patrimoine).</w:t>
      </w:r>
    </w:p>
    <w:p>
      <w:pPr>
        <w:pStyle w:val="ListParagraph"/>
        <w:numPr>
          <w:ilvl w:val="0"/>
          <w:numId w:val="16"/>
        </w:numPr>
      </w:pPr>
      <w:r>
        <w:t xml:space="preserve">☐ Le pointage d'une répétition pour 100 membres se valide en moins de 5 minutes, et un re-pointage ne crée pas de doublon.</w:t>
      </w:r>
    </w:p>
    <w:p>
      <w:pPr>
        <w:pStyle w:val="ListParagraph"/>
        <w:numPr>
          <w:ilvl w:val="0"/>
          <w:numId w:val="16"/>
        </w:numPr>
      </w:pPr>
      <w:r>
        <w:t xml:space="preserve">☐ Une dépense de 10 000 FCFA sans autorisation est refusée ; une écriture annulée laisse sa contre-passation.</w:t>
      </w:r>
    </w:p>
    <w:p>
      <w:pPr>
        <w:pStyle w:val="ListParagraph"/>
        <w:numPr>
          <w:ilvl w:val="0"/>
          <w:numId w:val="16"/>
        </w:numPr>
      </w:pPr>
      <w:r>
        <w:t xml:space="preserve">☐ Les cotisations d'un membre (mois dus, payés, retard, pénalités) sont identiques à la feuille COTISATIONS du classeur pour 5 membres pris au hasard.</w:t>
      </w:r>
    </w:p>
    <w:p>
      <w:pPr>
        <w:pStyle w:val="ListParagraph"/>
        <w:numPr>
          <w:ilvl w:val="0"/>
          <w:numId w:val="16"/>
        </w:numPr>
      </w:pPr>
      <w:r>
        <w:t xml:space="preserve">☐ Une exclusion temporaire de 16 jours est refusée ; une suspension change le statut, puis le rétablit après la date de fin.</w:t>
      </w:r>
    </w:p>
    <w:p>
      <w:pPr>
        <w:pStyle w:val="ListParagraph"/>
        <w:numPr>
          <w:ilvl w:val="0"/>
          <w:numId w:val="16"/>
        </w:numPr>
      </w:pPr>
      <w:r>
        <w:t xml:space="preserve">☐ Une sortie hors paroisse ne se valide pas sans validation paroissiale « Obtenue » ; la validation crée la séance.</w:t>
      </w:r>
    </w:p>
    <w:p>
      <w:pPr>
        <w:pStyle w:val="ListParagraph"/>
        <w:numPr>
          <w:ilvl w:val="0"/>
          <w:numId w:val="16"/>
        </w:numPr>
      </w:pPr>
      <w:r>
        <w:t xml:space="preserve">☐ L'installation des élus met à jour mandats, fonctions et titulaires des rôles, et signale un 3e mandat consécutif.</w:t>
      </w:r>
    </w:p>
    <w:p>
      <w:pPr>
        <w:pStyle w:val="ListParagraph"/>
        <w:numPr>
          <w:ilvl w:val="0"/>
          <w:numId w:val="16"/>
        </w:numPr>
      </w:pPr>
      <w:r>
        <w:t xml:space="preserve">☐ Un cantique programmé 3 semaines après sa dernière exécution déclenche l'alerte.</w:t>
      </w:r>
    </w:p>
    <w:p>
      <w:pPr>
        <w:pStyle w:val="ListParagraph"/>
        <w:numPr>
          <w:ilvl w:val="0"/>
          <w:numId w:val="16"/>
        </w:numPr>
      </w:pPr>
      <w:r>
        <w:t xml:space="preserve">☐ Les 5 rapports s'impriment sur A4 sans coupure de colonnes et s'enregistrent en PDF.</w:t>
      </w:r>
    </w:p>
    <w:p>
      <w:pPr/>
      <w:r>
        <w:rPr>
          <w:b/>
        </w:rPr>
        <w:t xml:space="preserve">Points à valider par vous</w:t>
      </w:r>
    </w:p>
    <w:p>
      <w:pPr>
        <w:pStyle w:val="ListParagraph"/>
        <w:numPr>
          <w:ilvl w:val="0"/>
          <w:numId w:val="17"/>
        </w:numPr>
      </w:pPr>
      <w:r>
        <w:t xml:space="preserve">L'offre Base44 : construire en une version demandera sans doute une offre payante d'entrée de gamme, et les fonctions backend (tâches programmées, PDF serveur, couleurs du logo) n'existent qu'à partir de l'offre Builder.</w:t>
      </w:r>
    </w:p>
    <w:p>
      <w:pPr>
        <w:pStyle w:val="ListParagraph"/>
        <w:numPr>
          <w:ilvl w:val="0"/>
          <w:numId w:val="17"/>
        </w:numPr>
      </w:pPr>
      <w:r>
        <w:t xml:space="preserve">Le super-administrateur : qui crée les groupes et en assure le support ?</w:t>
      </w:r>
    </w:p>
    <w:p>
      <w:pPr>
        <w:pStyle w:val="ListParagraph"/>
        <w:numPr>
          <w:ilvl w:val="0"/>
          <w:numId w:val="17"/>
        </w:numPr>
      </w:pPr>
      <w:r>
        <w:t xml:space="preserve">Les choristes sans adresse e-mail : compte créé avec l'e-mail d'un proche, ou pas d'espace choriste pour eux ?</w:t>
      </w:r>
    </w:p>
    <w:p>
      <w:pPr>
        <w:pStyle w:val="ListParagraph"/>
        <w:numPr>
          <w:ilvl w:val="0"/>
          <w:numId w:val="17"/>
        </w:numPr>
      </w:pPr>
      <w:r>
        <w:t xml:space="preserve">Les relances WhatsApp, restent-elles une évolution ultérieure ?</w:t>
      </w:r>
    </w:p>
    <w:p>
      <w:pPr>
        <w:pStyle w:val="Heading2"/>
      </w:pPr>
      <w:r>
        <w:t xml:space="preserve">9. Mode opératoire de la construction</w:t>
      </w:r>
    </w:p>
    <w:p>
      <w:pPr/>
      <w:r>
        <w:t xml:space="preserve">C'est vous qui construisez l'application dans Base44, prompt par prompt, en contrôlant chaque étape avant la suivante.</w:t>
      </w:r>
    </w:p>
    <w:p>
      <w:pPr/>
      <w:r>
        <w:rPr>
          <w:b/>
        </w:rPr>
        <w:t xml:space="preserve">Avant de commencer</w:t>
      </w:r>
    </w:p>
    <w:p>
      <w:pPr>
        <w:pStyle w:val="ListParagraph"/>
        <w:numPr>
          <w:ilvl w:val="0"/>
          <w:numId w:val="18"/>
        </w:numPr>
      </w:pPr>
      <w:r>
        <w:t xml:space="preserve">Créez un compte sur base44.com, puis une nouvelle application vide.</w:t>
      </w:r>
    </w:p>
    <w:p>
      <w:pPr>
        <w:pStyle w:val="ListParagraph"/>
        <w:numPr>
          <w:ilvl w:val="0"/>
          <w:numId w:val="18"/>
        </w:numPr>
      </w:pPr>
      <w:r>
        <w:t xml:space="preserve">Gardez ce document ouvert à la section 7.</w:t>
      </w:r>
    </w:p>
    <w:p>
      <w:pPr/>
      <w:r>
        <w:rPr>
          <w:b/>
        </w:rPr>
        <w:t xml:space="preserve">Pour chacun des 10 prompts</w:t>
      </w:r>
    </w:p>
    <w:p>
      <w:pPr>
        <w:pStyle w:val="ListParagraph"/>
        <w:numPr>
          <w:ilvl w:val="0"/>
          <w:numId w:val="19"/>
        </w:numPr>
      </w:pPr>
      <w:r>
        <w:t xml:space="preserve">Copiez le bloc de texte et collez-le dans la zone de discussion de Base44.</w:t>
      </w:r>
    </w:p>
    <w:p>
      <w:pPr>
        <w:pStyle w:val="ListParagraph"/>
        <w:numPr>
          <w:ilvl w:val="0"/>
          <w:numId w:val="19"/>
        </w:numPr>
      </w:pPr>
      <w:r>
        <w:t xml:space="preserve">Attendez la fin de la construction, puis faites le contrôle indiqué dans le tableau.</w:t>
      </w:r>
    </w:p>
    <w:p>
      <w:pPr>
        <w:pStyle w:val="ListParagraph"/>
        <w:numPr>
          <w:ilvl w:val="0"/>
          <w:numId w:val="19"/>
        </w:numPr>
      </w:pPr>
      <w:r>
        <w:t xml:space="preserve">Passez au prompt suivant seulement si le contrôle est bon. Sinon, décrivez le défaut à Base44 dans la même discussion, par exemple : « Le matricule ne se crée pas automatiquement : il doit être le sigle du groupe suivi d'un numéro sur 4 chiffres ».</w:t>
      </w:r>
    </w:p>
    <w:tbl>
      <w:tblPr>
        <w:tblStyle w:val="TableGrid"/>
        <w:tblW w:w="0" w:type="auto"/>
        <w:tblLayout w:type="fixed"/>
        <w:tblLook w:val="04A0" w:firstRow="1" w:lastRow="0" w:firstColumn="0" w:lastColumn="0" w:noHBand="0" w:noVBand="1"/>
      </w:tblPr>
      <w:tblGrid>
        <w:gridCol w:w="1573"/>
        <w:gridCol w:w="7786"/>
      </w:tblGrid>
      <w:tr>
        <w:trPr>
          <w:tblHeader/>
        </w:trPr>
        <w:tc>
          <w:tcPr>
            <w:tcW w:w="1573" w:type="dxa"/>
            <w:shd w:val="clear" w:color="auto" w:fill="F2F2F2"/>
          </w:tcPr>
          <w:p>
            <w:pPr/>
            <w:r>
              <w:t xml:space="preserve">Prompt</w:t>
            </w:r>
          </w:p>
        </w:tc>
        <w:tc>
          <w:tcPr>
            <w:tcW w:w="7786" w:type="dxa"/>
            <w:shd w:val="clear" w:color="auto" w:fill="F2F2F2"/>
          </w:tcPr>
          <w:p>
            <w:pPr/>
            <w:r>
              <w:t xml:space="preserve">Ce qu'il faut vérifier</w:t>
            </w:r>
          </w:p>
        </w:tc>
      </w:tr>
      <w:tr>
        <w:tc>
          <w:tcPr>
            <w:tcW w:w="1573" w:type="dxa"/>
          </w:tcPr>
          <w:p>
            <w:pPr/>
            <w:r>
              <w:t xml:space="preserve">1</w:t>
            </w:r>
          </w:p>
        </w:tc>
        <w:tc>
          <w:tcPr>
            <w:tcW w:w="7786" w:type="dxa"/>
          </w:tcPr>
          <w:p>
            <w:pPr/>
            <w:r>
              <w:t xml:space="preserve">Créez deux groupes, « ADC » et « Test », avec un utilisateur dans chacun : chaque utilisateur ne voit que son groupe</w:t>
            </w:r>
          </w:p>
        </w:tc>
      </w:tr>
      <w:tr>
        <w:tc>
          <w:tcPr>
            <w:tcW w:w="1573" w:type="dxa"/>
          </w:tcPr>
          <w:p>
            <w:pPr/>
            <w:r>
              <w:t xml:space="preserve">2</w:t>
            </w:r>
          </w:p>
        </w:tc>
        <w:tc>
          <w:tcPr>
            <w:tcW w:w="7786" w:type="dxa"/>
          </w:tcPr>
          <w:p>
            <w:pPr/>
            <w:r>
              <w:t xml:space="preserve">Un compte Finances ne voit pas la discipline ; un Directeur de chœur ne voit pas les finances</w:t>
            </w:r>
          </w:p>
        </w:tc>
      </w:tr>
      <w:tr>
        <w:tc>
          <w:tcPr>
            <w:tcW w:w="1573" w:type="dxa"/>
          </w:tcPr>
          <w:p>
            <w:pPr/>
            <w:r>
              <w:t xml:space="preserve">3</w:t>
            </w:r>
          </w:p>
        </w:tc>
        <w:tc>
          <w:tcPr>
            <w:tcW w:w="7786" w:type="dxa"/>
          </w:tcPr>
          <w:p>
            <w:pPr/>
            <w:r>
              <w:t xml:space="preserve">Un nouveau membre reçoit son matricule et un dossier d'adhésion</w:t>
            </w:r>
          </w:p>
        </w:tc>
      </w:tr>
      <w:tr>
        <w:tc>
          <w:tcPr>
            <w:tcW w:w="1573" w:type="dxa"/>
          </w:tcPr>
          <w:p>
            <w:pPr/>
            <w:r>
              <w:t xml:space="preserve">4</w:t>
            </w:r>
          </w:p>
        </w:tc>
        <w:tc>
          <w:tcPr>
            <w:tcW w:w="7786" w:type="dxa"/>
          </w:tcPr>
          <w:p>
            <w:pPr/>
            <w:r>
              <w:t xml:space="preserve">Générez le calendrier, pointez une séance, puis vérifiez le taux</w:t>
            </w:r>
          </w:p>
        </w:tc>
      </w:tr>
      <w:tr>
        <w:tc>
          <w:tcPr>
            <w:tcW w:w="1573" w:type="dxa"/>
          </w:tcPr>
          <w:p>
            <w:pPr/>
            <w:r>
              <w:t xml:space="preserve">5</w:t>
            </w:r>
          </w:p>
        </w:tc>
        <w:tc>
          <w:tcPr>
            <w:tcW w:w="7786" w:type="dxa"/>
          </w:tcPr>
          <w:p>
            <w:pPr/>
            <w:r>
              <w:t xml:space="preserve">Une dépense de 10 000 FCFA sans autorisation est refusée ; une annulation crée une contre-passation</w:t>
            </w:r>
          </w:p>
        </w:tc>
      </w:tr>
      <w:tr>
        <w:tc>
          <w:tcPr>
            <w:tcW w:w="1573" w:type="dxa"/>
          </w:tcPr>
          <w:p>
            <w:pPr/>
            <w:r>
              <w:t xml:space="preserve">6</w:t>
            </w:r>
          </w:p>
        </w:tc>
        <w:tc>
          <w:tcPr>
            <w:tcW w:w="7786" w:type="dxa"/>
          </w:tcPr>
          <w:p>
            <w:pPr/>
            <w:r>
              <w:t xml:space="preserve">Un bien reçoit un code du type MUS-0001 ; une location calcule le loyer et la caution</w:t>
            </w:r>
          </w:p>
        </w:tc>
      </w:tr>
      <w:tr>
        <w:tc>
          <w:tcPr>
            <w:tcW w:w="1573" w:type="dxa"/>
          </w:tcPr>
          <w:p>
            <w:pPr/>
            <w:r>
              <w:t xml:space="preserve">7</w:t>
            </w:r>
          </w:p>
        </w:tc>
        <w:tc>
          <w:tcPr>
            <w:tcW w:w="7786" w:type="dxa"/>
          </w:tcPr>
          <w:p>
            <w:pPr/>
            <w:r>
              <w:t xml:space="preserve">Une exclusion temporaire de 16 jours est refusée ; une sortie hors paroisse non validée ne passe pas</w:t>
            </w:r>
          </w:p>
        </w:tc>
      </w:tr>
      <w:tr>
        <w:tc>
          <w:tcPr>
            <w:tcW w:w="1573" w:type="dxa"/>
          </w:tcPr>
          <w:p>
            <w:pPr/>
            <w:r>
              <w:t xml:space="preserve">8</w:t>
            </w:r>
          </w:p>
        </w:tc>
        <w:tc>
          <w:tcPr>
            <w:tcW w:w="7786" w:type="dxa"/>
          </w:tcPr>
          <w:p>
            <w:pPr/>
            <w:r>
              <w:t xml:space="preserve">Un cantique programmé deux fois à 3 semaines d'intervalle déclenche l'alerte</w:t>
            </w:r>
          </w:p>
        </w:tc>
      </w:tr>
      <w:tr>
        <w:tc>
          <w:tcPr>
            <w:tcW w:w="1573" w:type="dxa"/>
          </w:tcPr>
          <w:p>
            <w:pPr/>
            <w:r>
              <w:t xml:space="preserve">9</w:t>
            </w:r>
          </w:p>
        </w:tc>
        <w:tc>
          <w:tcPr>
            <w:tcW w:w="7786" w:type="dxa"/>
          </w:tcPr>
          <w:p>
            <w:pPr/>
            <w:r>
              <w:t xml:space="preserve">Un compte choriste ne voit que ses propres données</w:t>
            </w:r>
          </w:p>
        </w:tc>
      </w:tr>
      <w:tr>
        <w:tc>
          <w:tcPr>
            <w:tcW w:w="1573" w:type="dxa"/>
          </w:tcPr>
          <w:p>
            <w:pPr/>
            <w:r>
              <w:t xml:space="preserve">10</w:t>
            </w:r>
          </w:p>
        </w:tc>
        <w:tc>
          <w:tcPr>
            <w:tcW w:w="7786" w:type="dxa"/>
          </w:tcPr>
          <w:p>
            <w:pPr/>
            <w:r>
              <w:t xml:space="preserve">Le tableau de bord affiche les chiffres, et les rapports s'impriment en PDF</w:t>
            </w:r>
          </w:p>
        </w:tc>
      </w:tr>
    </w:tbl>
    <w:p>
      <w:pPr/>
      <w:r>
        <w:rPr>
          <w:b/>
        </w:rPr>
        <w:t xml:space="preserve">Points d'attention</w:t>
      </w:r>
    </w:p>
    <w:p>
      <w:pPr>
        <w:pStyle w:val="ListParagraph"/>
        <w:numPr>
          <w:ilvl w:val="0"/>
          <w:numId w:val="20"/>
        </w:numPr>
      </w:pPr>
      <w:r>
        <w:t xml:space="preserve">Si Base44 propose une offre payante parce que les crédits gratuits sont épuisés, c'est prévu (section 6).</w:t>
      </w:r>
    </w:p>
    <w:p>
      <w:pPr>
        <w:pStyle w:val="ListParagraph"/>
        <w:numPr>
          <w:ilvl w:val="0"/>
          <w:numId w:val="20"/>
        </w:numPr>
      </w:pPr>
      <w:r>
        <w:t xml:space="preserve">Aucune donnée réelle avant que le contrôle d'isolation entre les deux groupes (prompt 1) soit réussi.</w:t>
      </w:r>
    </w:p>
    <w:p>
      <w:pPr/>
      <w:r>
        <w:rPr>
          <w:b/>
        </w:rPr>
        <w:t xml:space="preserve">En cas de défaut</w:t>
      </w:r>
      <w:r>
        <w:t xml:space="preserve">, notez le numéro du prompt, ce que Base44 a fait (avec une capture d'écran si possible) et ce qui manque : le prompt sera corrigé ou un message de correction rédigé pour Base44.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1"/>
    <w:lvlOverride w:ilvl="0">
      <w:startOverride w:val="1"/>
    </w:lvlOverride>
  </w:num>
  <w:num w:numId="19">
    <w:abstractNumId w:val="1"/>
    <w:lvlOverride w:ilvl="0">
      <w:startOverride w:val="1"/>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ase44.com" TargetMode="External"/><Relationship Id="rId4" Type="http://schemas.openxmlformats.org/officeDocument/2006/relationships/hyperlink" Target="https://www.jetadmin.io/blog/base44-pricing-2026-guide-to-plans-credits-and-real-total-cost/" TargetMode="External"/><Relationship Id="rId5" Type="http://schemas.openxmlformats.org/officeDocument/2006/relationships/hyperlink" Target="https://v2.softr.io/blog/base44-pricing" TargetMode="External"/><Relationship Id="rId6" Type="http://schemas.openxmlformats.org/officeDocument/2006/relationships/hyperlink" Target="https://docs.base44.com/developers/references/sdk/getting-started/work-with-dat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Gestion Chorale sur Base44</dc:title>
  <dc:description>Claude Docs node/e794ddbe-ac61@10 docx-w7</dc:description>
  <cp:revision>10</cp:revision>
</cp:coreProperties>
</file>