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A489" w14:textId="2FFC014B" w:rsidR="003214D9" w:rsidRDefault="003214D9" w:rsidP="003214D9">
      <w:pPr>
        <w:pStyle w:val="Ttulo1"/>
        <w:jc w:val="center"/>
      </w:pPr>
      <w:r>
        <w:t>Actividad DNS. BIND9 como DNS esclavo</w:t>
      </w:r>
    </w:p>
    <w:p w14:paraId="1DC5EBD7" w14:textId="72F1C56E" w:rsidR="003214D9" w:rsidRDefault="003214D9" w:rsidP="003214D9"/>
    <w:p w14:paraId="402FF69C" w14:textId="77777777" w:rsidR="003214D9" w:rsidRDefault="003214D9" w:rsidP="003214D9"/>
    <w:p w14:paraId="17DE7639" w14:textId="6BB1C455" w:rsidR="00074C03" w:rsidRDefault="005248ED" w:rsidP="005248ED">
      <w:pPr>
        <w:pStyle w:val="Prrafodelista"/>
        <w:numPr>
          <w:ilvl w:val="0"/>
          <w:numId w:val="1"/>
        </w:numPr>
      </w:pPr>
      <w:r>
        <w:t>Se pide habilitar un servidor DNS adicional (esclavo) con BIND9 de tal modo que funcione conjuntamente (en el mismo dominio) con el servidor master o principal. Par ello deben realizarse los siguientes procedimientos:</w:t>
      </w:r>
    </w:p>
    <w:p w14:paraId="1F099853" w14:textId="48497B76" w:rsidR="005248ED" w:rsidRDefault="005248ED" w:rsidP="005248ED"/>
    <w:p w14:paraId="46123D7A" w14:textId="09DB0E03" w:rsidR="005248ED" w:rsidRDefault="005248ED" w:rsidP="005248ED">
      <w:pPr>
        <w:pStyle w:val="Prrafodelista"/>
        <w:numPr>
          <w:ilvl w:val="0"/>
          <w:numId w:val="2"/>
        </w:numPr>
      </w:pPr>
      <w:r>
        <w:t xml:space="preserve">En VBOX debe agregarse una nueva maquina virtual Debian y configurar en ella una tarjeta de red interna </w:t>
      </w:r>
      <w:r w:rsidR="00822603">
        <w:t xml:space="preserve">con dirección IP </w:t>
      </w:r>
      <w:r>
        <w:t xml:space="preserve">en la misma dirección de red que el equipo máster (por ejemplo, </w:t>
      </w:r>
      <w:r w:rsidR="00822603">
        <w:t xml:space="preserve">10.0.0.254 si estamos </w:t>
      </w:r>
      <w:r>
        <w:t>en la red 10.0.0.0/24)</w:t>
      </w:r>
    </w:p>
    <w:p w14:paraId="6D8C68AC" w14:textId="057E6A18" w:rsidR="005248ED" w:rsidRDefault="0052477B" w:rsidP="005248ED">
      <w:pPr>
        <w:pStyle w:val="Prrafodelista"/>
        <w:ind w:left="1068"/>
      </w:pPr>
      <w:r w:rsidRPr="0052477B">
        <w:drawing>
          <wp:inline distT="0" distB="0" distL="0" distR="0" wp14:anchorId="5DB8DA08" wp14:editId="25AFAFD2">
            <wp:extent cx="5396230" cy="1838325"/>
            <wp:effectExtent l="0" t="0" r="0" b="9525"/>
            <wp:docPr id="7845536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5366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F856" w14:textId="77777777" w:rsidR="00236D07" w:rsidRDefault="00236D07" w:rsidP="005248ED">
      <w:pPr>
        <w:pStyle w:val="Prrafodelista"/>
        <w:ind w:left="1068"/>
      </w:pPr>
    </w:p>
    <w:p w14:paraId="1D177766" w14:textId="77777777" w:rsidR="00236D07" w:rsidRDefault="00236D07" w:rsidP="005248ED">
      <w:pPr>
        <w:pStyle w:val="Prrafodelista"/>
        <w:ind w:left="1068"/>
      </w:pPr>
    </w:p>
    <w:p w14:paraId="5CE54546" w14:textId="6570EAE7" w:rsidR="005248ED" w:rsidRDefault="005248ED" w:rsidP="005248ED">
      <w:pPr>
        <w:pStyle w:val="Prrafodelista"/>
        <w:numPr>
          <w:ilvl w:val="0"/>
          <w:numId w:val="2"/>
        </w:numPr>
      </w:pPr>
      <w:r>
        <w:t>En la nueva maquina debe instalarse el servicio DNS BIND9</w:t>
      </w:r>
      <w:r w:rsidR="00822603">
        <w:t xml:space="preserve"> y configurar su fichero </w:t>
      </w:r>
      <w:r w:rsidR="00822603" w:rsidRPr="003B62E0">
        <w:rPr>
          <w:rFonts w:ascii="Consolas" w:hAnsi="Consolas" w:cs="Consolas"/>
        </w:rPr>
        <w:t>named.conf.options</w:t>
      </w:r>
      <w:r w:rsidR="00822603">
        <w:t xml:space="preserve"> de modo similar a la configuración realizada en el equipo master</w:t>
      </w:r>
      <w:r>
        <w:t xml:space="preserve"> </w:t>
      </w:r>
      <w:r w:rsidR="00822603">
        <w:t xml:space="preserve">(desactivar </w:t>
      </w:r>
      <w:r w:rsidR="00822603" w:rsidRPr="00DF50FD">
        <w:rPr>
          <w:rFonts w:ascii="Consolas" w:hAnsi="Consolas" w:cs="Consolas"/>
        </w:rPr>
        <w:t>d</w:t>
      </w:r>
      <w:r w:rsidR="00822603" w:rsidRPr="003B62E0">
        <w:rPr>
          <w:rFonts w:ascii="Consolas" w:hAnsi="Consolas" w:cs="Consolas"/>
        </w:rPr>
        <w:t>nssec</w:t>
      </w:r>
      <w:r w:rsidR="00822603" w:rsidRPr="00DF50FD">
        <w:rPr>
          <w:rFonts w:ascii="Consolas" w:hAnsi="Consolas" w:cs="Consolas"/>
        </w:rPr>
        <w:t>,</w:t>
      </w:r>
      <w:r w:rsidR="00822603">
        <w:t xml:space="preserve"> </w:t>
      </w:r>
      <w:r w:rsidR="00822603" w:rsidRPr="003B62E0">
        <w:rPr>
          <w:rFonts w:ascii="Consolas" w:hAnsi="Consolas" w:cs="Consolas"/>
        </w:rPr>
        <w:t>listen-on-v6</w:t>
      </w:r>
      <w:r w:rsidR="00822603">
        <w:t xml:space="preserve"> y configurar </w:t>
      </w:r>
      <w:r w:rsidR="00822603" w:rsidRPr="00DF50FD">
        <w:rPr>
          <w:rFonts w:ascii="Consolas" w:hAnsi="Consolas" w:cs="Consolas"/>
        </w:rPr>
        <w:t>listen-on</w:t>
      </w:r>
      <w:r w:rsidR="00822603">
        <w:t>)</w:t>
      </w:r>
    </w:p>
    <w:p w14:paraId="60A40B3F" w14:textId="77777777" w:rsidR="00236D07" w:rsidRDefault="00236D07" w:rsidP="00236D07">
      <w:pPr>
        <w:pStyle w:val="Prrafodelista"/>
      </w:pPr>
    </w:p>
    <w:p w14:paraId="3AE43A79" w14:textId="298A392F" w:rsidR="00236D07" w:rsidRDefault="009E18EC" w:rsidP="00236D07">
      <w:r w:rsidRPr="009E18EC">
        <w:drawing>
          <wp:inline distT="0" distB="0" distL="0" distR="0" wp14:anchorId="36C08A8E" wp14:editId="24F2A618">
            <wp:extent cx="5396230" cy="1937385"/>
            <wp:effectExtent l="0" t="0" r="0" b="5715"/>
            <wp:docPr id="5958996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965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6B60" w14:textId="77777777" w:rsidR="005248ED" w:rsidRDefault="005248ED" w:rsidP="005248ED"/>
    <w:p w14:paraId="51B47A43" w14:textId="5DC06A43" w:rsidR="005248ED" w:rsidRDefault="00822603" w:rsidP="005248ED">
      <w:pPr>
        <w:pStyle w:val="Prrafodelista"/>
        <w:numPr>
          <w:ilvl w:val="0"/>
          <w:numId w:val="2"/>
        </w:numPr>
      </w:pPr>
      <w:r>
        <w:t xml:space="preserve">En el fichero </w:t>
      </w:r>
      <w:r w:rsidRPr="00DF50FD">
        <w:rPr>
          <w:rFonts w:ascii="Consolas" w:hAnsi="Consolas" w:cs="Consolas"/>
        </w:rPr>
        <w:t xml:space="preserve">named.conf.local </w:t>
      </w:r>
      <w:r w:rsidRPr="00DF50FD">
        <w:t>del</w:t>
      </w:r>
      <w:r>
        <w:t xml:space="preserve"> equipo master deden activarse las opciones </w:t>
      </w:r>
      <w:r w:rsidRPr="00DF50FD">
        <w:rPr>
          <w:rFonts w:ascii="Consolas" w:hAnsi="Consolas" w:cs="Consolas"/>
        </w:rPr>
        <w:t>allow -transfer { IP_del_esclavo;}; y notify yes;</w:t>
      </w:r>
      <w:r>
        <w:t xml:space="preserve"> tanto en la zona directa como en la inversa</w:t>
      </w:r>
    </w:p>
    <w:p w14:paraId="1D400177" w14:textId="64D84A22" w:rsidR="00502C51" w:rsidRDefault="009E18EC" w:rsidP="00502C51">
      <w:pPr>
        <w:pStyle w:val="Prrafodelista"/>
      </w:pPr>
      <w:r w:rsidRPr="009E18EC">
        <w:lastRenderedPageBreak/>
        <w:drawing>
          <wp:inline distT="0" distB="0" distL="0" distR="0" wp14:anchorId="58A0D4A4" wp14:editId="0F664DEB">
            <wp:extent cx="5396230" cy="1830705"/>
            <wp:effectExtent l="0" t="0" r="0" b="0"/>
            <wp:docPr id="10085789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7896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0CE7" w14:textId="62C7F3E1" w:rsidR="00502C51" w:rsidRDefault="00502C51" w:rsidP="00502C51">
      <w:pPr>
        <w:pStyle w:val="Prrafodelista"/>
        <w:ind w:left="1068"/>
      </w:pPr>
    </w:p>
    <w:p w14:paraId="18A3039C" w14:textId="77777777" w:rsidR="00822603" w:rsidRDefault="00822603" w:rsidP="00822603">
      <w:pPr>
        <w:pStyle w:val="Prrafodelista"/>
      </w:pPr>
    </w:p>
    <w:p w14:paraId="39B966A1" w14:textId="3FAA211B" w:rsidR="00822603" w:rsidRDefault="00113C77" w:rsidP="005248ED">
      <w:pPr>
        <w:pStyle w:val="Prrafodelista"/>
        <w:numPr>
          <w:ilvl w:val="0"/>
          <w:numId w:val="2"/>
        </w:numPr>
      </w:pPr>
      <w:r>
        <w:t>Si decidimos llamar al nuevo DNS como dns2, e</w:t>
      </w:r>
      <w:r w:rsidR="00822603">
        <w:t>n</w:t>
      </w:r>
      <w:r>
        <w:t>tonces en</w:t>
      </w:r>
      <w:r w:rsidR="00822603">
        <w:t xml:space="preserve"> el fichero de zona directa del equipo master deben agregarse </w:t>
      </w:r>
      <w:r>
        <w:t>los registros:</w:t>
      </w:r>
    </w:p>
    <w:p w14:paraId="26B97D2E" w14:textId="77777777" w:rsidR="00113C77" w:rsidRDefault="00113C77" w:rsidP="00113C77">
      <w:pPr>
        <w:pStyle w:val="Prrafodelista"/>
      </w:pPr>
    </w:p>
    <w:p w14:paraId="7CC4D8AE" w14:textId="6C39E509" w:rsidR="00113C77" w:rsidRPr="00DF50FD" w:rsidRDefault="00113C77" w:rsidP="0088126A">
      <w:pPr>
        <w:pStyle w:val="Prrafodelista"/>
        <w:ind w:left="1788"/>
        <w:rPr>
          <w:rFonts w:ascii="Consolas" w:hAnsi="Consolas" w:cs="Consolas"/>
        </w:rPr>
      </w:pPr>
      <w:r w:rsidRPr="00DF50FD">
        <w:rPr>
          <w:rFonts w:ascii="Consolas" w:hAnsi="Consolas" w:cs="Consolas"/>
        </w:rPr>
        <w:t>NS</w:t>
      </w:r>
      <w:r w:rsidRPr="00DF50FD">
        <w:rPr>
          <w:rFonts w:ascii="Consolas" w:hAnsi="Consolas" w:cs="Consolas"/>
        </w:rPr>
        <w:tab/>
      </w:r>
      <w:r w:rsidRPr="00DF50FD">
        <w:rPr>
          <w:rFonts w:ascii="Consolas" w:hAnsi="Consolas" w:cs="Consolas"/>
        </w:rPr>
        <w:tab/>
        <w:t>dns2</w:t>
      </w:r>
    </w:p>
    <w:p w14:paraId="04146E4E" w14:textId="738E6249" w:rsidR="00113C77" w:rsidRPr="00DF50FD" w:rsidRDefault="00113C77" w:rsidP="0088126A">
      <w:pPr>
        <w:pStyle w:val="Prrafodelista"/>
        <w:ind w:left="1788"/>
        <w:rPr>
          <w:rFonts w:ascii="Consolas" w:hAnsi="Consolas" w:cs="Consolas"/>
        </w:rPr>
      </w:pPr>
      <w:r w:rsidRPr="00DF50FD">
        <w:rPr>
          <w:rFonts w:ascii="Consolas" w:hAnsi="Consolas" w:cs="Consolas"/>
        </w:rPr>
        <w:t>dns2</w:t>
      </w:r>
      <w:r w:rsidRPr="00DF50FD">
        <w:rPr>
          <w:rFonts w:ascii="Consolas" w:hAnsi="Consolas" w:cs="Consolas"/>
        </w:rPr>
        <w:tab/>
        <w:t>A</w:t>
      </w:r>
      <w:r w:rsidRPr="00DF50FD">
        <w:rPr>
          <w:rFonts w:ascii="Consolas" w:hAnsi="Consolas" w:cs="Consolas"/>
        </w:rPr>
        <w:tab/>
        <w:t>dirección_IP_esclavo</w:t>
      </w:r>
    </w:p>
    <w:p w14:paraId="385D75E4" w14:textId="32B47241" w:rsidR="00113C77" w:rsidRDefault="009E18EC" w:rsidP="00113C77">
      <w:r w:rsidRPr="009E18EC">
        <w:drawing>
          <wp:inline distT="0" distB="0" distL="0" distR="0" wp14:anchorId="4F900473" wp14:editId="571CD129">
            <wp:extent cx="5396230" cy="2101850"/>
            <wp:effectExtent l="0" t="0" r="0" b="0"/>
            <wp:docPr id="1550515543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5543" name="Imagen 1" descr="Escala de tiemp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98D" w14:textId="38428E99" w:rsidR="00113C77" w:rsidRDefault="00113C77" w:rsidP="00113C77">
      <w:pPr>
        <w:pStyle w:val="Prrafodelista"/>
        <w:numPr>
          <w:ilvl w:val="0"/>
          <w:numId w:val="2"/>
        </w:numPr>
      </w:pPr>
      <w:r>
        <w:t>Lógicamente en el fichero de zona inversa deben agregarse también los registros NS y PTR equivalentes a los de la zona directa anteriores</w:t>
      </w:r>
    </w:p>
    <w:p w14:paraId="20E7556F" w14:textId="341C8FC3" w:rsidR="00502C51" w:rsidRPr="00502C51" w:rsidRDefault="009E18EC" w:rsidP="00502C51">
      <w:pPr>
        <w:rPr>
          <w:u w:val="single"/>
        </w:rPr>
      </w:pPr>
      <w:r w:rsidRPr="009E18EC">
        <w:rPr>
          <w:u w:val="single"/>
        </w:rPr>
        <w:drawing>
          <wp:inline distT="0" distB="0" distL="0" distR="0" wp14:anchorId="46C408E7" wp14:editId="3E6A209F">
            <wp:extent cx="5396230" cy="2442210"/>
            <wp:effectExtent l="0" t="0" r="0" b="0"/>
            <wp:docPr id="196530815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8156" name="Imagen 1" descr="Imagen que contiene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58D" w14:textId="77777777" w:rsidR="00113C77" w:rsidRDefault="00113C77" w:rsidP="00113C77">
      <w:pPr>
        <w:pStyle w:val="Prrafodelista"/>
        <w:ind w:left="1068"/>
      </w:pPr>
    </w:p>
    <w:p w14:paraId="070B8DF6" w14:textId="42554657" w:rsidR="00113C77" w:rsidRDefault="002A279E" w:rsidP="00113C77">
      <w:pPr>
        <w:pStyle w:val="Prrafodelista"/>
        <w:numPr>
          <w:ilvl w:val="0"/>
          <w:numId w:val="2"/>
        </w:numPr>
      </w:pPr>
      <w:r>
        <w:t>En</w:t>
      </w:r>
      <w:r w:rsidR="00113C77">
        <w:t xml:space="preserve"> el servidor esclavo y en su fichero </w:t>
      </w:r>
      <w:r w:rsidR="00113C77" w:rsidRPr="00DF50FD">
        <w:rPr>
          <w:rFonts w:ascii="Consolas" w:hAnsi="Consolas" w:cs="Consolas"/>
        </w:rPr>
        <w:t>named.conf.local</w:t>
      </w:r>
      <w:r w:rsidR="00113C77">
        <w:t xml:space="preserve"> deden declararse las mismas zonas que en el master, pero en este caso como </w:t>
      </w:r>
      <w:r w:rsidR="00113C77" w:rsidRPr="00DF50FD">
        <w:rPr>
          <w:rFonts w:ascii="Consolas" w:hAnsi="Consolas" w:cs="Consolas"/>
        </w:rPr>
        <w:t>type slave</w:t>
      </w:r>
      <w:r w:rsidR="00113C77">
        <w:t xml:space="preserve"> e indicando </w:t>
      </w:r>
      <w:r w:rsidR="00113C77" w:rsidRPr="00DF50FD">
        <w:rPr>
          <w:rFonts w:ascii="Consolas" w:hAnsi="Consolas" w:cs="Consolas"/>
        </w:rPr>
        <w:t>masters { dirección_IP_master},</w:t>
      </w:r>
      <w:r w:rsidR="00113C77">
        <w:t xml:space="preserve"> </w:t>
      </w:r>
      <w:r w:rsidR="00113C77">
        <w:lastRenderedPageBreak/>
        <w:t>además de no emplear en la declaración file</w:t>
      </w:r>
      <w:r>
        <w:t xml:space="preserve"> ninguna carpeta de los ficheros, ya que estos se crearan automáticamente dentro /</w:t>
      </w:r>
      <w:r w:rsidRPr="00DF50FD">
        <w:rPr>
          <w:rFonts w:ascii="Consolas" w:hAnsi="Consolas" w:cs="Consolas"/>
        </w:rPr>
        <w:t>var/cache/bind,</w:t>
      </w:r>
      <w:r>
        <w:t xml:space="preserve"> por ejemplo poniendo file “</w:t>
      </w:r>
      <w:r w:rsidRPr="00DF50FD">
        <w:rPr>
          <w:rFonts w:ascii="Consolas" w:hAnsi="Consolas" w:cs="Consolas"/>
        </w:rPr>
        <w:t>db.dominio.edu</w:t>
      </w:r>
      <w:r>
        <w:t>” y file “</w:t>
      </w:r>
      <w:r w:rsidRPr="00DF50FD">
        <w:rPr>
          <w:rFonts w:ascii="Consolas" w:hAnsi="Consolas" w:cs="Consolas"/>
        </w:rPr>
        <w:t>db.0.0.10</w:t>
      </w:r>
      <w:r>
        <w:t>” respectivamente en las zonas directa e inversa</w:t>
      </w:r>
      <w:r w:rsidR="00113C77">
        <w:t xml:space="preserve"> </w:t>
      </w:r>
    </w:p>
    <w:p w14:paraId="74A61E83" w14:textId="77777777" w:rsidR="00236D07" w:rsidRDefault="00236D07" w:rsidP="00236D07"/>
    <w:p w14:paraId="0122AD33" w14:textId="16864201" w:rsidR="00236D07" w:rsidRDefault="00236D07" w:rsidP="00236D07"/>
    <w:p w14:paraId="7DA23300" w14:textId="77777777" w:rsidR="00E07645" w:rsidRPr="00E07645" w:rsidRDefault="00E07645" w:rsidP="00236D07"/>
    <w:p w14:paraId="034C85F2" w14:textId="1B957487" w:rsidR="00236D07" w:rsidRPr="00236D07" w:rsidRDefault="009E18EC" w:rsidP="00236D07">
      <w:pPr>
        <w:rPr>
          <w:u w:val="single"/>
        </w:rPr>
      </w:pPr>
      <w:r w:rsidRPr="009E18EC">
        <w:rPr>
          <w:u w:val="single"/>
        </w:rPr>
        <w:drawing>
          <wp:inline distT="0" distB="0" distL="0" distR="0" wp14:anchorId="4FA41ECE" wp14:editId="72E4E8CB">
            <wp:extent cx="5396230" cy="3545840"/>
            <wp:effectExtent l="0" t="0" r="0" b="0"/>
            <wp:docPr id="156368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E749" w14:textId="77777777" w:rsidR="002A279E" w:rsidRDefault="002A279E" w:rsidP="002A279E">
      <w:pPr>
        <w:pStyle w:val="Prrafodelista"/>
      </w:pPr>
    </w:p>
    <w:p w14:paraId="5C7858DC" w14:textId="3B5CD151" w:rsidR="002A279E" w:rsidRDefault="002A279E" w:rsidP="00113C77">
      <w:pPr>
        <w:pStyle w:val="Prrafodelista"/>
        <w:numPr>
          <w:ilvl w:val="0"/>
          <w:numId w:val="2"/>
        </w:numPr>
      </w:pPr>
      <w:r>
        <w:t>Finalmente se debe reiniciar BIND9 primero en el master y después en el esclavo</w:t>
      </w:r>
    </w:p>
    <w:p w14:paraId="639B4EBB" w14:textId="2F54EC8C" w:rsidR="00236D07" w:rsidRDefault="00236D07" w:rsidP="00236D07">
      <w:pPr>
        <w:pStyle w:val="Prrafodelista"/>
        <w:ind w:left="1068"/>
      </w:pPr>
      <w:r w:rsidRPr="00236D07">
        <w:rPr>
          <w:noProof/>
        </w:rPr>
        <w:drawing>
          <wp:inline distT="0" distB="0" distL="0" distR="0" wp14:anchorId="68038E26" wp14:editId="50FBBB3C">
            <wp:extent cx="5396230" cy="473075"/>
            <wp:effectExtent l="0" t="0" r="0" b="3175"/>
            <wp:docPr id="1880674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4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9DB" w14:textId="360A2945" w:rsidR="004A3624" w:rsidRDefault="009E18EC" w:rsidP="00236D07">
      <w:pPr>
        <w:pStyle w:val="Prrafodelista"/>
        <w:ind w:left="1068"/>
      </w:pPr>
      <w:r w:rsidRPr="009E18EC">
        <w:drawing>
          <wp:inline distT="0" distB="0" distL="0" distR="0" wp14:anchorId="3EDE0652" wp14:editId="5CC58C5A">
            <wp:extent cx="5396230" cy="2456815"/>
            <wp:effectExtent l="0" t="0" r="0" b="635"/>
            <wp:docPr id="756989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9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BC7" w14:textId="7880379A" w:rsidR="009E18EC" w:rsidRDefault="009E18EC" w:rsidP="00236D07">
      <w:pPr>
        <w:pStyle w:val="Prrafodelista"/>
        <w:ind w:left="1068"/>
      </w:pPr>
      <w:r w:rsidRPr="009E18EC">
        <w:lastRenderedPageBreak/>
        <w:drawing>
          <wp:inline distT="0" distB="0" distL="0" distR="0" wp14:anchorId="60B5D797" wp14:editId="5B8CBCF1">
            <wp:extent cx="5396230" cy="2537460"/>
            <wp:effectExtent l="0" t="0" r="0" b="0"/>
            <wp:docPr id="5070129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12949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39A" w:rsidRPr="005253B5">
        <w:rPr>
          <w:noProof/>
        </w:rPr>
        <w:drawing>
          <wp:inline distT="0" distB="0" distL="0" distR="0" wp14:anchorId="69E1FFA3" wp14:editId="5776779B">
            <wp:extent cx="5396230" cy="1596390"/>
            <wp:effectExtent l="0" t="0" r="0" b="3810"/>
            <wp:docPr id="153775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56456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773E" w14:textId="32C8FE6C" w:rsidR="00AE739A" w:rsidRDefault="00AE739A" w:rsidP="00236D07">
      <w:pPr>
        <w:pStyle w:val="Prrafodelista"/>
        <w:ind w:left="1068"/>
      </w:pPr>
      <w:r w:rsidRPr="00AE739A">
        <w:drawing>
          <wp:inline distT="0" distB="0" distL="0" distR="0" wp14:anchorId="63D53E70" wp14:editId="68AFBE71">
            <wp:extent cx="5396230" cy="441960"/>
            <wp:effectExtent l="0" t="0" r="0" b="0"/>
            <wp:docPr id="67371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18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FE2B" w14:textId="77777777" w:rsidR="002A279E" w:rsidRDefault="002A279E" w:rsidP="002A279E">
      <w:pPr>
        <w:pStyle w:val="Prrafodelista"/>
      </w:pPr>
    </w:p>
    <w:p w14:paraId="238DCE92" w14:textId="5116CAF6" w:rsidR="00236D07" w:rsidRPr="00AF78E2" w:rsidRDefault="002A279E" w:rsidP="00AF78E2">
      <w:pPr>
        <w:pStyle w:val="Prrafodelista"/>
        <w:numPr>
          <w:ilvl w:val="0"/>
          <w:numId w:val="2"/>
        </w:numPr>
      </w:pPr>
      <w:r>
        <w:t>Ahora se pide agregar o modicar resgistros tipo A en el master, incrementar una unidad el numero de serie de la zona para que se copien los cambios al esclavo</w:t>
      </w:r>
    </w:p>
    <w:p w14:paraId="5A027AF9" w14:textId="51C1B2D5" w:rsidR="00BD3CBD" w:rsidRDefault="009E18EC" w:rsidP="00236D07">
      <w:pPr>
        <w:pStyle w:val="Prrafodelista"/>
        <w:ind w:left="1068"/>
        <w:rPr>
          <w:u w:val="single"/>
        </w:rPr>
      </w:pPr>
      <w:r w:rsidRPr="009E18EC">
        <w:rPr>
          <w:u w:val="single"/>
        </w:rPr>
        <w:drawing>
          <wp:inline distT="0" distB="0" distL="0" distR="0" wp14:anchorId="0EF6658E" wp14:editId="6A381CD0">
            <wp:extent cx="5396230" cy="2566670"/>
            <wp:effectExtent l="0" t="0" r="0" b="5080"/>
            <wp:docPr id="64155596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55961" name="Imagen 1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A275" w14:textId="77777777" w:rsidR="00BD3CBD" w:rsidRDefault="00BD3CBD" w:rsidP="00236D07">
      <w:pPr>
        <w:pStyle w:val="Prrafodelista"/>
        <w:ind w:left="1068"/>
        <w:rPr>
          <w:u w:val="single"/>
        </w:rPr>
      </w:pPr>
    </w:p>
    <w:p w14:paraId="42C0CC57" w14:textId="77777777" w:rsidR="008E5AB1" w:rsidRDefault="008E5AB1" w:rsidP="00236D07">
      <w:pPr>
        <w:pStyle w:val="Prrafodelista"/>
        <w:ind w:left="1068"/>
        <w:rPr>
          <w:u w:val="single"/>
        </w:rPr>
      </w:pPr>
    </w:p>
    <w:p w14:paraId="41A90DC4" w14:textId="77777777" w:rsidR="008E5AB1" w:rsidRDefault="008E5AB1" w:rsidP="00236D07">
      <w:pPr>
        <w:pStyle w:val="Prrafodelista"/>
        <w:ind w:left="1068"/>
        <w:rPr>
          <w:u w:val="single"/>
        </w:rPr>
      </w:pPr>
    </w:p>
    <w:p w14:paraId="52A306C4" w14:textId="05B654EC" w:rsidR="00BD3CBD" w:rsidRPr="00BD3CBD" w:rsidRDefault="00BD3CBD" w:rsidP="00236D07">
      <w:pPr>
        <w:pStyle w:val="Prrafodelista"/>
        <w:ind w:left="1068"/>
      </w:pPr>
    </w:p>
    <w:p w14:paraId="70BDBFB2" w14:textId="77777777" w:rsidR="002A279E" w:rsidRDefault="002A279E" w:rsidP="002A279E">
      <w:pPr>
        <w:pStyle w:val="Prrafodelista"/>
      </w:pPr>
    </w:p>
    <w:p w14:paraId="36EE5849" w14:textId="59EB41B4" w:rsidR="002A279E" w:rsidRDefault="002A279E" w:rsidP="00113C77">
      <w:pPr>
        <w:pStyle w:val="Prrafodelista"/>
        <w:numPr>
          <w:ilvl w:val="0"/>
          <w:numId w:val="2"/>
        </w:numPr>
      </w:pPr>
      <w:r>
        <w:lastRenderedPageBreak/>
        <w:t>A continuación, se debe apagar el equipo master y comprobar desde u</w:t>
      </w:r>
      <w:r w:rsidR="00DF50FD">
        <w:t>n</w:t>
      </w:r>
      <w:r>
        <w:t xml:space="preserve"> equipo cliente Windows 7 </w:t>
      </w:r>
      <w:r w:rsidR="00DF50FD">
        <w:t xml:space="preserve">en el dominio </w:t>
      </w:r>
      <w:r>
        <w:t xml:space="preserve">que la resolución DNS de nuestro dominio se mantiene y que además los datos agregados o modificados ya son operativos probando la resolución con </w:t>
      </w:r>
      <w:r w:rsidRPr="00DF50FD">
        <w:rPr>
          <w:rFonts w:ascii="Consolas" w:hAnsi="Consolas" w:cs="Consolas"/>
        </w:rPr>
        <w:t xml:space="preserve">nslookup. </w:t>
      </w:r>
      <w:r>
        <w:t>Para todo ello el equipo cliente debe estar configurado para usar el DNS del servidor esclavo</w:t>
      </w:r>
    </w:p>
    <w:p w14:paraId="6F988B45" w14:textId="77777777" w:rsidR="00892271" w:rsidRDefault="00892271" w:rsidP="00892271"/>
    <w:p w14:paraId="134A341F" w14:textId="77777777" w:rsidR="00892271" w:rsidRPr="00892271" w:rsidRDefault="00892271" w:rsidP="00892271">
      <w:pPr>
        <w:rPr>
          <w:u w:val="single"/>
        </w:rPr>
      </w:pPr>
    </w:p>
    <w:p w14:paraId="39E69D10" w14:textId="152557EC" w:rsidR="00892271" w:rsidRPr="00892271" w:rsidRDefault="00892271" w:rsidP="00892271">
      <w:pPr>
        <w:pStyle w:val="Prrafodelista"/>
        <w:ind w:left="1068"/>
        <w:rPr>
          <w:u w:val="single"/>
        </w:rPr>
      </w:pPr>
      <w:r w:rsidRPr="00892271">
        <w:rPr>
          <w:u w:val="single"/>
        </w:rPr>
        <w:t>//MASTER Y ESCLAVO ESTAN CONECTADOS, PERO CUANDO HAGO EL NSLOOKUP DESDE WINDOWS NO FUNCIONA</w:t>
      </w:r>
    </w:p>
    <w:p w14:paraId="31B09C30" w14:textId="77777777" w:rsidR="00892271" w:rsidRDefault="00892271" w:rsidP="00892271"/>
    <w:p w14:paraId="051F50DE" w14:textId="1799D02D" w:rsidR="00236D07" w:rsidRDefault="00AF78E2" w:rsidP="00236D07">
      <w:r w:rsidRPr="00AF78E2">
        <w:drawing>
          <wp:inline distT="0" distB="0" distL="0" distR="0" wp14:anchorId="02D40BDE" wp14:editId="1BD7FBFF">
            <wp:extent cx="3505689" cy="1448002"/>
            <wp:effectExtent l="0" t="0" r="0" b="0"/>
            <wp:docPr id="14411370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7039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3270" w14:textId="42B79562" w:rsidR="00AE739A" w:rsidRPr="00962EE1" w:rsidRDefault="00AE739A" w:rsidP="00236D07">
      <w:r w:rsidRPr="00AE739A">
        <w:drawing>
          <wp:inline distT="0" distB="0" distL="0" distR="0" wp14:anchorId="17EA9A1C" wp14:editId="1E26DEEB">
            <wp:extent cx="3915321" cy="1228896"/>
            <wp:effectExtent l="0" t="0" r="9525" b="9525"/>
            <wp:docPr id="36864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91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839B" w14:textId="77777777" w:rsidR="00236D07" w:rsidRDefault="00236D07" w:rsidP="00236D07"/>
    <w:p w14:paraId="3BA7C184" w14:textId="7E2804AA" w:rsidR="00236D07" w:rsidRDefault="00AE739A" w:rsidP="00236D07">
      <w:pPr>
        <w:rPr>
          <w:u w:val="single"/>
        </w:rPr>
      </w:pPr>
      <w:r w:rsidRPr="00AE739A">
        <w:rPr>
          <w:u w:val="single"/>
        </w:rPr>
        <w:drawing>
          <wp:inline distT="0" distB="0" distL="0" distR="0" wp14:anchorId="6047EF15" wp14:editId="5F90CD79">
            <wp:extent cx="5396230" cy="1635125"/>
            <wp:effectExtent l="0" t="0" r="0" b="3175"/>
            <wp:docPr id="948521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21500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0B0F" w14:textId="77777777" w:rsidR="005253B5" w:rsidRDefault="005253B5" w:rsidP="00236D07">
      <w:pPr>
        <w:rPr>
          <w:noProof/>
        </w:rPr>
      </w:pPr>
    </w:p>
    <w:p w14:paraId="49A5EB4D" w14:textId="3929D81B" w:rsidR="00A81922" w:rsidRDefault="00A81922" w:rsidP="00236D07"/>
    <w:p w14:paraId="4714A0AB" w14:textId="77777777" w:rsidR="00AE739A" w:rsidRDefault="00AE739A" w:rsidP="00236D07"/>
    <w:p w14:paraId="53BE0D4B" w14:textId="77777777" w:rsidR="00AE739A" w:rsidRDefault="00AE739A" w:rsidP="00236D07"/>
    <w:p w14:paraId="4A9E1B8F" w14:textId="77777777" w:rsidR="00AE739A" w:rsidRDefault="00AE739A" w:rsidP="00236D07"/>
    <w:p w14:paraId="5813D120" w14:textId="47EB2FE5" w:rsidR="005253B5" w:rsidRDefault="005253B5" w:rsidP="00236D07">
      <w:pPr>
        <w:rPr>
          <w:u w:val="single"/>
        </w:rPr>
      </w:pPr>
    </w:p>
    <w:p w14:paraId="46BA625D" w14:textId="77777777" w:rsidR="001946DE" w:rsidRDefault="001946DE" w:rsidP="00236D07">
      <w:pPr>
        <w:rPr>
          <w:u w:val="single"/>
        </w:rPr>
      </w:pPr>
    </w:p>
    <w:p w14:paraId="304F6CD0" w14:textId="77777777" w:rsidR="001946DE" w:rsidRDefault="001946DE" w:rsidP="00236D07">
      <w:pPr>
        <w:rPr>
          <w:u w:val="single"/>
        </w:rPr>
      </w:pPr>
    </w:p>
    <w:p w14:paraId="74AB9AC5" w14:textId="51278415" w:rsidR="001946DE" w:rsidRPr="005253B5" w:rsidRDefault="001946DE" w:rsidP="00AF78E2">
      <w:pPr>
        <w:ind w:left="708" w:hanging="708"/>
        <w:rPr>
          <w:u w:val="single"/>
        </w:rPr>
      </w:pPr>
    </w:p>
    <w:p w14:paraId="3B893F07" w14:textId="77777777" w:rsidR="005253B5" w:rsidRDefault="005253B5" w:rsidP="00236D07"/>
    <w:p w14:paraId="125528FE" w14:textId="0690B519" w:rsidR="005253B5" w:rsidRDefault="005253B5" w:rsidP="00236D07"/>
    <w:p w14:paraId="35C7E92B" w14:textId="77777777" w:rsidR="005253B5" w:rsidRDefault="005253B5" w:rsidP="00236D07"/>
    <w:p w14:paraId="6E75FCF2" w14:textId="093989D6" w:rsidR="00892271" w:rsidRDefault="00892271" w:rsidP="00236D07">
      <w:pPr>
        <w:rPr>
          <w:u w:val="single"/>
        </w:rPr>
      </w:pPr>
    </w:p>
    <w:p w14:paraId="5FD7CE9B" w14:textId="77777777" w:rsidR="00892271" w:rsidRDefault="00892271" w:rsidP="00236D07">
      <w:pPr>
        <w:rPr>
          <w:u w:val="single"/>
        </w:rPr>
      </w:pPr>
    </w:p>
    <w:p w14:paraId="25CA4D20" w14:textId="77777777" w:rsidR="00892271" w:rsidRDefault="00892271" w:rsidP="00236D07">
      <w:pPr>
        <w:rPr>
          <w:u w:val="single"/>
        </w:rPr>
      </w:pPr>
    </w:p>
    <w:p w14:paraId="07E8F617" w14:textId="77777777" w:rsidR="00892271" w:rsidRDefault="00892271" w:rsidP="00236D07">
      <w:pPr>
        <w:rPr>
          <w:u w:val="single"/>
        </w:rPr>
      </w:pPr>
    </w:p>
    <w:p w14:paraId="10D90D88" w14:textId="77777777" w:rsidR="00892271" w:rsidRDefault="00892271" w:rsidP="00236D07">
      <w:pPr>
        <w:rPr>
          <w:u w:val="single"/>
        </w:rPr>
      </w:pPr>
    </w:p>
    <w:p w14:paraId="0C0C7ED2" w14:textId="77777777" w:rsidR="00892271" w:rsidRPr="00892271" w:rsidRDefault="00892271" w:rsidP="00236D07">
      <w:pPr>
        <w:rPr>
          <w:u w:val="single"/>
        </w:rPr>
      </w:pPr>
    </w:p>
    <w:p w14:paraId="0DA71889" w14:textId="24992EE6" w:rsidR="00833EF7" w:rsidRPr="004068C3" w:rsidRDefault="00833EF7" w:rsidP="00236D07">
      <w:pPr>
        <w:rPr>
          <w:sz w:val="28"/>
          <w:szCs w:val="28"/>
          <w:u w:val="single"/>
        </w:rPr>
      </w:pPr>
    </w:p>
    <w:sectPr w:rsidR="00833EF7" w:rsidRPr="004068C3" w:rsidSect="006652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F0E"/>
    <w:multiLevelType w:val="hybridMultilevel"/>
    <w:tmpl w:val="71040C4A"/>
    <w:lvl w:ilvl="0" w:tplc="0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EA0324"/>
    <w:multiLevelType w:val="hybridMultilevel"/>
    <w:tmpl w:val="F80A5FF2"/>
    <w:lvl w:ilvl="0" w:tplc="0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861EDD"/>
    <w:multiLevelType w:val="hybridMultilevel"/>
    <w:tmpl w:val="C358B1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941195">
    <w:abstractNumId w:val="2"/>
  </w:num>
  <w:num w:numId="2" w16cid:durableId="219681114">
    <w:abstractNumId w:val="1"/>
  </w:num>
  <w:num w:numId="3" w16cid:durableId="144103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ED"/>
    <w:rsid w:val="00074C03"/>
    <w:rsid w:val="00113C77"/>
    <w:rsid w:val="001946DE"/>
    <w:rsid w:val="00236D07"/>
    <w:rsid w:val="002A279E"/>
    <w:rsid w:val="002F29B1"/>
    <w:rsid w:val="003214D9"/>
    <w:rsid w:val="003B62E0"/>
    <w:rsid w:val="004068C3"/>
    <w:rsid w:val="004A3624"/>
    <w:rsid w:val="00502C51"/>
    <w:rsid w:val="0052477B"/>
    <w:rsid w:val="005248ED"/>
    <w:rsid w:val="005253B5"/>
    <w:rsid w:val="0066526B"/>
    <w:rsid w:val="007D31E3"/>
    <w:rsid w:val="00822603"/>
    <w:rsid w:val="00833EF7"/>
    <w:rsid w:val="0088126A"/>
    <w:rsid w:val="00892271"/>
    <w:rsid w:val="008E5AB1"/>
    <w:rsid w:val="00943EA7"/>
    <w:rsid w:val="00962EE1"/>
    <w:rsid w:val="009E18EC"/>
    <w:rsid w:val="00A81922"/>
    <w:rsid w:val="00AE739A"/>
    <w:rsid w:val="00AF78E2"/>
    <w:rsid w:val="00BD3CBD"/>
    <w:rsid w:val="00C12090"/>
    <w:rsid w:val="00D50EB4"/>
    <w:rsid w:val="00DF50FD"/>
    <w:rsid w:val="00E07645"/>
    <w:rsid w:val="00E5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CFCA"/>
  <w15:chartTrackingRefBased/>
  <w15:docId w15:val="{5AF45354-3C0F-2A40-8B70-CB7846C8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4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8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1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F773FB8DE9043BA1854ADAD8B8131" ma:contentTypeVersion="4" ma:contentTypeDescription="Crear nuevo documento." ma:contentTypeScope="" ma:versionID="0b1153dd97423c32a793578286657294">
  <xsd:schema xmlns:xsd="http://www.w3.org/2001/XMLSchema" xmlns:xs="http://www.w3.org/2001/XMLSchema" xmlns:p="http://schemas.microsoft.com/office/2006/metadata/properties" xmlns:ns2="969c1694-1e20-4739-a615-d0252232e954" targetNamespace="http://schemas.microsoft.com/office/2006/metadata/properties" ma:root="true" ma:fieldsID="103d088747f4be8b07bc8b91718d053d" ns2:_="">
    <xsd:import namespace="969c1694-1e20-4739-a615-d0252232e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1694-1e20-4739-a615-d0252232e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c1694-1e20-4739-a615-d0252232e954" xsi:nil="true"/>
  </documentManagement>
</p:properties>
</file>

<file path=customXml/itemProps1.xml><?xml version="1.0" encoding="utf-8"?>
<ds:datastoreItem xmlns:ds="http://schemas.openxmlformats.org/officeDocument/2006/customXml" ds:itemID="{30806A5F-F005-441A-9E03-750156C42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c1694-1e20-4739-a615-d0252232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8C1DE-BAD9-4F79-AD0A-7A65E56F9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54894B-B4B3-4551-B736-10F52C748335}">
  <ds:schemaRefs>
    <ds:schemaRef ds:uri="http://schemas.microsoft.com/office/2006/metadata/properties"/>
    <ds:schemaRef ds:uri="http://schemas.microsoft.com/office/infopath/2007/PartnerControls"/>
    <ds:schemaRef ds:uri="969c1694-1e20-4739-a615-d0252232e9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Rodri Valdés</cp:lastModifiedBy>
  <cp:revision>15</cp:revision>
  <dcterms:created xsi:type="dcterms:W3CDTF">2023-10-10T07:34:00Z</dcterms:created>
  <dcterms:modified xsi:type="dcterms:W3CDTF">2023-10-12T17:27:00Z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0x010100C0AF773FB8DE9043BA1854ADAD8B8131</vt:lpwstr>
  </property>
</Properties>
</file>