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El ser asesino ¿se nace o se hace?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40625"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La maldad innata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7384338379" w:lineRule="auto"/>
        <w:ind w:left="19.680023193359375" w:right="14.4970703125" w:firstLine="13.4399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Introducción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el segundo semestre del año nuestro enfoque se vio reducido a la recolección de datos y la creación de una síntesis final. A lo largo de este informe podrás leer muchos de esos datos y donde pudimos recabarlos, además entenderás en términos generales si existe un impacto del ambiente en el ser humano que lo habita o si simplemente nace predispuesto a una conducta agresiva.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19.44000244140625" w:right="50.484619140625" w:firstLine="2.8799438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Objetivo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objetivo de esta investigación es comprobar si existe una predisposición a caracteres agresivos o perjudiciales hacia la sociedad o algún individuo que la conforme, según su genética.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26.15997314453125" w:right="223.031005859375" w:firstLine="3.120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Pregunta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problema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genética predispone la actitud o comportamiento hostil de la persona?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26.399993896484375" w:right="174.542236328125" w:firstLine="3.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Hipótesis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Según nuestro conocimiento previo (adquirido mediante películas, casos reales, redes sociales, etc.) Consideramos que sí se puede nacer con una predisposición a la conducta agresiva.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28.560028076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Marco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teórico: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19.44000244140625" w:right="53.95751953125" w:hanging="8.63998413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la hora de investigar casos de esta índole, es necesario comprender que esto no es únicamente genético, pero como nuestro punto o enfoque a trabajar lo es, vamos a indagar y desarrollar más en este sector, aunque es importante resaltar la intervención de dos factores: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18.480072021484375" w:right="748.0657958984375" w:hanging="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- 1 - Ambiente: el ambiente en el que una persona se desarrolla puede activar ciertas predisposiciones genéticas. Factores como maltrato infantil, abuso, negligencia o violencia en el entorno pueden moldear a uno como persona.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15.120086669921875" w:right="103.9331054687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Aspectos éticos y sociales: Etiquetar a alguien como "predispuesto al mal" puede generar estigmas o justificar actos violentos. Por eso, es crucial abordar este tema desde una perspectiva crítica, sin caer en determinismos genéticos.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64.3717384338379" w:lineRule="auto"/>
        <w:ind w:left="26.6400146484375" w:right="436.9366455078125" w:hanging="4.3200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Obviando los dos factores antes mencionados, y a su vez lo anterior dicho sobre nuestro punto de enfoque. Lo genético. Debemos interiorizar en temas como: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40" w:lineRule="auto"/>
        <w:ind w:left="18.4800720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Neurobiología de la agresividad: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8.24005126953125" w:right="437.13623046875" w:firstLine="10.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agresividad está mediada por estructuras cerebrales como la amígdala, el hipotálamo y la corteza prefrontal. Un desbalance en neurotransmisores como la serotonina puede alterar la capacidad de controlar impulsos.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0720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Epigenética: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8.480072021484375" w:right="36.502685546875" w:firstLine="9.8399353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epigenética estudia cómo los factores ambientales pueden modificar la expresión genética sin alterar el ADN. Es decir, dos personas con los mismos genes pueden comportarse distinto si crecieron en ambientes diferentes.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8.4800720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Genética del comportamiento: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9.199981689453125" w:right="0" w:firstLine="9.1200256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genética del comportamiento es una disciplina que estudia cómo los genes influyen en las conductas. Cada ser humano posee un conjunto de genes heredados que pueden influir en características como la impulsividad, la empatía o la agresividad. No se trata de un gen en específico, sino de la interacción entre muchos genes que, combinados, pueden generar una predisposición a ciertos comportamientos.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28.560028076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Medio de recolección de datos: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395.2799987792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Encuestas a la comunidad en general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95.2799987792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de documentales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395.2799987792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Lectura atenta de artículos científicos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29.2800903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Datos obtenidos: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738.4800720214844" w:right="601.8115234375" w:hanging="355.44006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Encuestas a la comunidad: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Principales conclusiones; Domina la incertidumbre , el ambiente no lo es todo, las experiencias superan a los genes, y, por último, la genética sí genera prejuicios. </w:t>
      </w: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Link de encuesta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740.1600646972656" w:right="37.325439453125" w:hanging="357.1200561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 documentales: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videos concluyen que no se nace ni se hace completamente un asesino, sino que esta conducta surge de una combinación entre factores biológicos y ambientales.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108.5600280761719" w:right="0" w:firstLine="0"/>
        <w:jc w:val="left"/>
        <w:rPr>
          <w:rFonts w:ascii="Arial" w:cs="Arial" w:eastAsia="Arial" w:hAnsi="Arial"/>
          <w:b w:val="1"/>
          <w:bCs w:val="1"/>
          <w:i w:val="0"/>
          <w:iCs w:val="0"/>
          <w:smallCaps w:val="0"/>
          <w:strike w:val="0"/>
          <w:color w:val="1155cc"/>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4"/>
          <w:szCs w:val="24"/>
          <w:u w:val="single"/>
          <w:shd w:fill="auto" w:val="clear"/>
          <w:vertAlign w:val="baseline"/>
          <w:rtl w:val="0"/>
        </w:rPr>
        <w:t xml:space="preserve">Cómo piensa un psicópata</w:t>
      </w:r>
      <w:r w:rsidDel="00000000" w:rsidR="00000000" w:rsidRPr="00000000">
        <w:rPr>
          <w:rFonts w:ascii="Arial" w:cs="Arial" w:eastAsia="Arial" w:hAnsi="Arial"/>
          <w:b w:val="1"/>
          <w:bCs w:val="1"/>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108.5600280761719" w:right="0" w:firstLine="0"/>
        <w:jc w:val="left"/>
        <w:rPr>
          <w:rFonts w:ascii="Arial" w:cs="Arial" w:eastAsia="Arial" w:hAnsi="Arial"/>
          <w:b w:val="1"/>
          <w:bCs w:val="1"/>
          <w:i w:val="0"/>
          <w:iCs w:val="0"/>
          <w:smallCaps w:val="0"/>
          <w:strike w:val="0"/>
          <w:color w:val="1155cc"/>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4"/>
          <w:szCs w:val="24"/>
          <w:u w:val="single"/>
          <w:shd w:fill="auto" w:val="clear"/>
          <w:vertAlign w:val="baseline"/>
          <w:rtl w:val="0"/>
        </w:rPr>
        <w:t xml:space="preserve">¿Cuándo un psicópata se convierte en asesino?</w:t>
      </w:r>
      <w:r w:rsidDel="00000000" w:rsidR="00000000" w:rsidRPr="00000000">
        <w:rPr>
          <w:rFonts w:ascii="Arial" w:cs="Arial" w:eastAsia="Arial" w:hAnsi="Arial"/>
          <w:b w:val="1"/>
          <w:bCs w:val="1"/>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746.6400146484375" w:right="174.588623046875" w:hanging="363.600006103515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Lectura atenta de artículos científicos: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Leímos artículos científicos donde no hubo ni una respuesta ni un porcentaje claros. Sin embargo, fueron útiles para la comprensión y el desarrollo de una futura conclusión.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64.3717384338379" w:lineRule="auto"/>
        <w:ind w:left="1459.6800231933594" w:right="424.007568359375" w:hanging="351.1199951171875"/>
        <w:jc w:val="left"/>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La heredabilidad del comportamiento antisocial: un metaanálisis de</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estudios de gemelos y adopción</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1108.5600280761719" w:right="0" w:firstLine="0"/>
        <w:jc w:val="left"/>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¿Un asesino se nace o se hace?</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108.5600280761719" w:right="517.3638916015625" w:firstLine="0"/>
        <w:jc w:val="left"/>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El papel del genotipo en el ciclo de violencia en niños maltratados</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Un estudio identifica cuarenta genes relacionados con la conducta</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agresiva en humanos y en ratones</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295166015625" w:line="264.3717384338379" w:lineRule="auto"/>
        <w:ind w:left="1460.1600646972656" w:right="184.2431640625" w:hanging="351.60003662109375"/>
        <w:jc w:val="left"/>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La determinación genética del comportamiento humano. Una revisión</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crítica desde la filosofía y la genética de la conducta</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295166015625" w:line="240" w:lineRule="auto"/>
        <w:ind w:left="0" w:right="423.1585693359375" w:firstLine="0"/>
        <w:jc w:val="right"/>
        <w:rPr>
          <w:rFonts w:ascii="Arial" w:cs="Arial" w:eastAsia="Arial" w:hAnsi="Arial"/>
          <w:b w:val="0"/>
          <w:bCs w:val="0"/>
          <w:i w:val="0"/>
          <w:iCs w:val="0"/>
          <w:smallCaps w:val="0"/>
          <w:strike w:val="0"/>
          <w:color w:val="1155cc"/>
          <w:sz w:val="24"/>
          <w:szCs w:val="24"/>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¿El criminal nace o se hace?: La etiologÍa de la conducta antisocial.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91998291015625" w:right="22.640380859375" w:firstLine="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Conclusión: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objetivo se vio cumplido sin embargo la hipótesis fue refutada. Un asesino no nace, se hace. Lo que muestran las investigaciones es que el cerebro de una persona homicida puede tener ciertas diferencias, como una menor actividad en la corteza prefrontal (que controla los impulsos) o una amígdala hiperactiva (que reacciona con violencia ante amenazas). También influyen factores químicos y genéticos, como niveles bajos de serotonina o variantes del gen MAO-A, que pueden aumentar la agresividad. Sin embargo, estas condiciones no determinan el destino de alguien. Lo que más pesa es el entorno en el que crece: el abuso, la violencia, el abandono o el trauma pueden “activar” esas predisposiciones y moldear una mente más fría o impulsiva. Por eso, más que hablar de una maldad innata, es mejor entender que la violencia surge de una mezcla entre biología y experiencias de vida.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0" w:right="103.38623046875" w:firstLine="30.4800415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Finalmente queremos cerrar con lo siguiente; “el comportamiento humano es una mezcla entre lo biológico y el entorno”. Si bien hay personas que nacen con ciertas condiciones biológicas, el destino de la persona no está decidido a partir de ese descubrimiento, sino que hay un proceso de diversas vivencias y experiencias en la vida de esta que contribuyen a que haya violencia. Por eso, aunque conozcamos la condición en la que se encuentra una persona genéticamente, no se la debería juzgar o menospreciar, ni tampoco se la debería excusar.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0" w:right="103.38623046875" w:firstLine="30.48004150390625"/>
        <w:jc w:val="left"/>
        <w:rPr>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0" w:right="103.38623046875" w:firstLine="0"/>
        <w:jc w:val="left"/>
        <w:rPr>
          <w:sz w:val="24"/>
          <w:szCs w:val="24"/>
        </w:rPr>
      </w:pPr>
      <w:r w:rsidDel="00000000" w:rsidR="00000000" w:rsidRPr="00000000">
        <w:rPr>
          <w:sz w:val="24"/>
          <w:szCs w:val="24"/>
          <w:rtl w:val="0"/>
        </w:rPr>
        <w:t xml:space="preserve">Hicimos un sitio web para que nuestros compañeros puedan ver el contenido de forma más dinámica.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0" w:right="103.38623046875" w:firstLine="0"/>
        <w:jc w:val="left"/>
        <w:rPr>
          <w:sz w:val="24"/>
          <w:szCs w:val="24"/>
        </w:rPr>
      </w:pPr>
      <w:r w:rsidDel="00000000" w:rsidR="00000000" w:rsidRPr="00000000">
        <w:rPr>
          <w:sz w:val="24"/>
          <w:szCs w:val="24"/>
        </w:rPr>
        <w:drawing>
          <wp:inline distB="114300" distT="114300" distL="114300" distR="114300">
            <wp:extent cx="2857500" cy="285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57500" cy="2857500"/>
                    </a:xfrm>
                    <a:prstGeom prst="rect"/>
                    <a:ln/>
                  </pic:spPr>
                </pic:pic>
              </a:graphicData>
            </a:graphic>
          </wp:inline>
        </w:drawing>
      </w:r>
      <w:r w:rsidDel="00000000" w:rsidR="00000000" w:rsidRPr="00000000">
        <w:rPr>
          <w:rtl w:val="0"/>
        </w:rPr>
      </w:r>
    </w:p>
    <w:sectPr>
      <w:headerReference r:id="rId7" w:type="default"/>
      <w:pgSz w:h="16840" w:w="11920" w:orient="portrait"/>
      <w:pgMar w:bottom="1527.841796875" w:top="1423.876953125" w:left="1429.1999816894531" w:right="1420.570068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PGothic"/>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center"/>
      <w:rPr>
        <w:color w:val="cccccc"/>
      </w:rPr>
    </w:pPr>
    <w:r w:rsidDel="00000000" w:rsidR="00000000" w:rsidRPr="00000000">
      <w:rPr>
        <w:color w:val="cccccc"/>
        <w:rtl w:val="0"/>
      </w:rPr>
      <w:t xml:space="preserve">FELICIA MILLÁN, NAHUEL SUÁREZ, RODRIGO RODRÍGUEZ Y BELÉN VIANNA</w:t>
    </w:r>
  </w:p>
  <w:p w:rsidR="00000000" w:rsidDel="00000000" w:rsidP="00000000" w:rsidRDefault="00000000" w:rsidRPr="00000000" w14:paraId="00000027">
    <w:pPr>
      <w:jc w:val="center"/>
      <w:rPr>
        <w:color w:val="cccccc"/>
      </w:rPr>
    </w:pPr>
    <w:r w:rsidDel="00000000" w:rsidR="00000000" w:rsidRPr="00000000">
      <w:rPr>
        <w:color w:val="cccccc"/>
        <w:rtl w:val="0"/>
      </w:rPr>
      <w:t xml:space="preserve">2°CT1 - BIOLOGÍA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