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382DBF" w:rsidRPr="00382DBF" w:rsidRDefault="00382DBF" w:rsidP="00382DBF">
            <w:pPr>
              <w:pStyle w:val="Sangradetextonormal"/>
              <w:spacing w:line="240" w:lineRule="auto"/>
              <w:rPr>
                <w:rFonts w:ascii="Calibri" w:hAnsi="Calibri"/>
                <w:b/>
                <w:bCs/>
                <w:color w:val="000000"/>
                <w:szCs w:val="22"/>
              </w:rPr>
            </w:pPr>
            <w:r w:rsidRPr="00382DBF">
              <w:rPr>
                <w:rFonts w:ascii="Calibri" w:hAnsi="Calibri"/>
                <w:b/>
                <w:bCs/>
                <w:color w:val="000000"/>
                <w:szCs w:val="22"/>
              </w:rPr>
              <w:t>PINT-186</w:t>
            </w:r>
            <w:r w:rsidRPr="00382DBF">
              <w:rPr>
                <w:rFonts w:ascii="Calibri" w:hAnsi="Calibri"/>
                <w:b/>
                <w:bCs/>
                <w:color w:val="000000"/>
                <w:szCs w:val="22"/>
              </w:rPr>
              <w:tab/>
              <w:t>Agregar campo obsevaciones</w:t>
            </w:r>
          </w:p>
          <w:p w:rsidR="00382DBF" w:rsidRPr="00382DBF" w:rsidRDefault="00382DBF" w:rsidP="00382DBF">
            <w:pPr>
              <w:pStyle w:val="Sangradetextonormal"/>
              <w:spacing w:line="240" w:lineRule="auto"/>
              <w:rPr>
                <w:rFonts w:ascii="Calibri" w:hAnsi="Calibri"/>
                <w:b/>
                <w:bCs/>
                <w:color w:val="000000"/>
                <w:szCs w:val="22"/>
              </w:rPr>
            </w:pPr>
            <w:r w:rsidRPr="00382DBF">
              <w:rPr>
                <w:rFonts w:ascii="Calibri" w:hAnsi="Calibri"/>
                <w:b/>
                <w:bCs/>
                <w:color w:val="000000"/>
                <w:szCs w:val="22"/>
              </w:rPr>
              <w:t>PINT-187</w:t>
            </w:r>
            <w:r w:rsidRPr="00382DBF">
              <w:rPr>
                <w:rFonts w:ascii="Calibri" w:hAnsi="Calibri"/>
                <w:b/>
                <w:bCs/>
                <w:color w:val="000000"/>
                <w:szCs w:val="22"/>
              </w:rPr>
              <w:tab/>
              <w:t>Interfaz con kanav para traer estado de solicitud</w:t>
            </w:r>
          </w:p>
          <w:p w:rsidR="00382DBF" w:rsidRPr="00382DBF" w:rsidRDefault="00382DBF" w:rsidP="00382DBF">
            <w:pPr>
              <w:pStyle w:val="Sangradetextonormal"/>
              <w:spacing w:line="240" w:lineRule="auto"/>
              <w:rPr>
                <w:rFonts w:ascii="Calibri" w:hAnsi="Calibri"/>
                <w:b/>
                <w:bCs/>
                <w:color w:val="000000"/>
                <w:szCs w:val="22"/>
              </w:rPr>
            </w:pPr>
            <w:r w:rsidRPr="00382DBF">
              <w:rPr>
                <w:rFonts w:ascii="Calibri" w:hAnsi="Calibri"/>
                <w:b/>
                <w:bCs/>
                <w:color w:val="000000"/>
                <w:szCs w:val="22"/>
              </w:rPr>
              <w:t>PINT-195</w:t>
            </w:r>
            <w:r w:rsidRPr="00382DBF">
              <w:rPr>
                <w:rFonts w:ascii="Calibri" w:hAnsi="Calibri"/>
                <w:b/>
                <w:bCs/>
                <w:color w:val="000000"/>
                <w:szCs w:val="22"/>
              </w:rPr>
              <w:tab/>
              <w:t>Consultar Facturas Limitada</w:t>
            </w:r>
          </w:p>
          <w:p w:rsidR="00382DBF" w:rsidRPr="00382DBF" w:rsidRDefault="00382DBF" w:rsidP="00382DBF">
            <w:pPr>
              <w:pStyle w:val="Sangradetextonormal"/>
              <w:spacing w:line="240" w:lineRule="auto"/>
              <w:rPr>
                <w:rFonts w:ascii="Calibri" w:hAnsi="Calibri"/>
                <w:b/>
                <w:bCs/>
                <w:color w:val="000000"/>
                <w:szCs w:val="22"/>
              </w:rPr>
            </w:pPr>
            <w:r w:rsidRPr="00382DBF">
              <w:rPr>
                <w:rFonts w:ascii="Calibri" w:hAnsi="Calibri"/>
                <w:b/>
                <w:bCs/>
                <w:color w:val="000000"/>
                <w:szCs w:val="22"/>
              </w:rPr>
              <w:t>PINT-196</w:t>
            </w:r>
            <w:r w:rsidRPr="00382DBF">
              <w:rPr>
                <w:rFonts w:ascii="Calibri" w:hAnsi="Calibri"/>
                <w:b/>
                <w:bCs/>
                <w:color w:val="000000"/>
                <w:szCs w:val="22"/>
              </w:rPr>
              <w:tab/>
              <w:t>Ver cuentas que no tienen centros de costos</w:t>
            </w:r>
          </w:p>
          <w:p w:rsidR="00777E37" w:rsidRPr="006F366A" w:rsidRDefault="00382DBF" w:rsidP="00382DBF">
            <w:pPr>
              <w:pStyle w:val="Sangradetextonormal"/>
              <w:spacing w:line="240" w:lineRule="auto"/>
              <w:rPr>
                <w:rFonts w:ascii="Calibri" w:hAnsi="Calibri"/>
                <w:b/>
                <w:bCs/>
                <w:color w:val="000000"/>
                <w:szCs w:val="22"/>
              </w:rPr>
            </w:pPr>
            <w:r w:rsidRPr="00382DBF">
              <w:rPr>
                <w:rFonts w:ascii="Calibri" w:hAnsi="Calibri"/>
                <w:b/>
                <w:bCs/>
                <w:color w:val="000000"/>
                <w:szCs w:val="22"/>
              </w:rPr>
              <w:t>PINT-197</w:t>
            </w:r>
            <w:r w:rsidRPr="00382DBF">
              <w:rPr>
                <w:rFonts w:ascii="Calibri" w:hAnsi="Calibri"/>
                <w:b/>
                <w:bCs/>
                <w:color w:val="000000"/>
                <w:szCs w:val="22"/>
              </w:rPr>
              <w:tab/>
              <w:t>Cambios en fechas y paginados</w:t>
            </w:r>
          </w:p>
        </w:tc>
      </w:tr>
      <w:tr w:rsidR="00CC529A" w:rsidRPr="00D43B0D" w:rsidTr="00CC529A">
        <w:trPr>
          <w:trHeight w:val="356"/>
        </w:trPr>
        <w:tc>
          <w:tcPr>
            <w:tcW w:w="8377" w:type="dxa"/>
            <w:vAlign w:val="center"/>
          </w:tcPr>
          <w:p w:rsidR="00630FB9" w:rsidRPr="00D43B0D" w:rsidRDefault="00630FB9" w:rsidP="00053EE0">
            <w:pPr>
              <w:pStyle w:val="Sangradetextonormal"/>
              <w:spacing w:line="240" w:lineRule="auto"/>
              <w:rPr>
                <w:rFonts w:asciiTheme="minorHAnsi" w:hAnsiTheme="minorHAnsi" w:cs="Arial"/>
                <w:color w:val="808080" w:themeColor="background1" w:themeShade="80"/>
              </w:rPr>
            </w:pP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382DBF">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w:t>
            </w:r>
            <w:r w:rsidR="00382DBF">
              <w:rPr>
                <w:rFonts w:asciiTheme="minorHAnsi" w:hAnsiTheme="minorHAnsi" w:cs="Arial"/>
                <w:color w:val="808080" w:themeColor="background1" w:themeShade="80"/>
              </w:rPr>
              <w:t>2.0.0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2.0.0</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w:t>
            </w:r>
            <w:r w:rsidR="00382DBF">
              <w:rPr>
                <w:rFonts w:asciiTheme="minorHAnsi" w:hAnsiTheme="minorHAnsi" w:cs="Arial"/>
                <w:color w:val="808080" w:themeColor="background1" w:themeShade="80"/>
              </w:rPr>
              <w:t>2.0.0</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2.0.0</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lastRenderedPageBreak/>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382DBF"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05/08</w:t>
            </w:r>
            <w:r w:rsidR="007F7B67">
              <w:rPr>
                <w:rFonts w:ascii="Calibri" w:hAnsi="Calibri" w:cs="Calibri"/>
                <w:bCs w:val="0"/>
                <w:sz w:val="24"/>
                <w:lang w:val="es-ES"/>
              </w:rPr>
              <w:t>/201</w:t>
            </w:r>
            <w:r w:rsidR="00B168FD">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5A4D" w:rsidRDefault="00915A4D" w:rsidP="000D2795">
      <w:pPr>
        <w:spacing w:after="0" w:line="240" w:lineRule="auto"/>
      </w:pPr>
      <w:r>
        <w:separator/>
      </w:r>
    </w:p>
  </w:endnote>
  <w:endnote w:type="continuationSeparator" w:id="1">
    <w:p w:rsidR="00915A4D" w:rsidRDefault="00915A4D"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1A3CA7"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1A3CA7" w:rsidRPr="008B516C">
            <w:rPr>
              <w:rFonts w:ascii="Arial Narrow" w:hAnsi="Arial Narrow"/>
              <w:i/>
              <w:sz w:val="20"/>
              <w:szCs w:val="20"/>
            </w:rPr>
            <w:fldChar w:fldCharType="separate"/>
          </w:r>
          <w:r w:rsidR="00382DBF">
            <w:rPr>
              <w:rFonts w:ascii="Arial Narrow" w:hAnsi="Arial Narrow"/>
              <w:i/>
              <w:noProof/>
              <w:sz w:val="20"/>
              <w:szCs w:val="20"/>
            </w:rPr>
            <w:t>1</w:t>
          </w:r>
          <w:r w:rsidR="001A3CA7" w:rsidRPr="008B516C">
            <w:rPr>
              <w:rFonts w:ascii="Arial Narrow" w:hAnsi="Arial Narrow"/>
              <w:i/>
              <w:sz w:val="20"/>
              <w:szCs w:val="20"/>
            </w:rPr>
            <w:fldChar w:fldCharType="end"/>
          </w:r>
          <w:r w:rsidRPr="008B516C">
            <w:rPr>
              <w:rFonts w:ascii="Arial Narrow" w:hAnsi="Arial Narrow"/>
              <w:i/>
              <w:sz w:val="20"/>
              <w:szCs w:val="20"/>
            </w:rPr>
            <w:t xml:space="preserve"> de </w:t>
          </w:r>
          <w:r w:rsidR="001A3CA7"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1A3CA7" w:rsidRPr="008B516C">
            <w:rPr>
              <w:rFonts w:ascii="Arial Narrow" w:hAnsi="Arial Narrow"/>
              <w:i/>
              <w:sz w:val="20"/>
              <w:szCs w:val="20"/>
            </w:rPr>
            <w:fldChar w:fldCharType="separate"/>
          </w:r>
          <w:r w:rsidR="00382DBF">
            <w:rPr>
              <w:rFonts w:ascii="Arial Narrow" w:hAnsi="Arial Narrow"/>
              <w:i/>
              <w:noProof/>
              <w:sz w:val="20"/>
              <w:szCs w:val="20"/>
            </w:rPr>
            <w:t>2</w:t>
          </w:r>
          <w:r w:rsidR="001A3CA7"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5A4D" w:rsidRDefault="00915A4D" w:rsidP="000D2795">
      <w:pPr>
        <w:spacing w:after="0" w:line="240" w:lineRule="auto"/>
      </w:pPr>
      <w:r>
        <w:separator/>
      </w:r>
    </w:p>
  </w:footnote>
  <w:footnote w:type="continuationSeparator" w:id="1">
    <w:p w:rsidR="00915A4D" w:rsidRDefault="00915A4D"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4034"/>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3EE0"/>
    <w:rsid w:val="000540F9"/>
    <w:rsid w:val="00054218"/>
    <w:rsid w:val="0005629D"/>
    <w:rsid w:val="000562A6"/>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BB0"/>
    <w:rsid w:val="001A0455"/>
    <w:rsid w:val="001A182F"/>
    <w:rsid w:val="001A3CA7"/>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167E"/>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44F3"/>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2DB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7343"/>
    <w:rsid w:val="00400A47"/>
    <w:rsid w:val="00404230"/>
    <w:rsid w:val="00407133"/>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C71BD"/>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E7348"/>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369F"/>
    <w:rsid w:val="0061573F"/>
    <w:rsid w:val="00615BAE"/>
    <w:rsid w:val="00616FBE"/>
    <w:rsid w:val="00620863"/>
    <w:rsid w:val="006209BD"/>
    <w:rsid w:val="0062167C"/>
    <w:rsid w:val="00623074"/>
    <w:rsid w:val="00624AFA"/>
    <w:rsid w:val="00624FE8"/>
    <w:rsid w:val="006304F2"/>
    <w:rsid w:val="00630666"/>
    <w:rsid w:val="00630FB9"/>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047"/>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70C16"/>
    <w:rsid w:val="00770E39"/>
    <w:rsid w:val="00771010"/>
    <w:rsid w:val="00771099"/>
    <w:rsid w:val="00771D5C"/>
    <w:rsid w:val="007758A3"/>
    <w:rsid w:val="00777E37"/>
    <w:rsid w:val="007806F2"/>
    <w:rsid w:val="00782F8D"/>
    <w:rsid w:val="00784AD3"/>
    <w:rsid w:val="00785D2B"/>
    <w:rsid w:val="0078778B"/>
    <w:rsid w:val="00787A1C"/>
    <w:rsid w:val="00790017"/>
    <w:rsid w:val="00791AAC"/>
    <w:rsid w:val="007928D2"/>
    <w:rsid w:val="007976CB"/>
    <w:rsid w:val="00797754"/>
    <w:rsid w:val="007A4431"/>
    <w:rsid w:val="007A6694"/>
    <w:rsid w:val="007B17D2"/>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A4D"/>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16A5"/>
    <w:rsid w:val="00973FC4"/>
    <w:rsid w:val="009777AE"/>
    <w:rsid w:val="009779C0"/>
    <w:rsid w:val="00985591"/>
    <w:rsid w:val="00992EC5"/>
    <w:rsid w:val="009933DF"/>
    <w:rsid w:val="00993686"/>
    <w:rsid w:val="009955A7"/>
    <w:rsid w:val="009964D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A70D5"/>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14FB"/>
    <w:rsid w:val="00B3219B"/>
    <w:rsid w:val="00B34B9E"/>
    <w:rsid w:val="00B35A59"/>
    <w:rsid w:val="00B40275"/>
    <w:rsid w:val="00B4161A"/>
    <w:rsid w:val="00B41E0C"/>
    <w:rsid w:val="00B43BA6"/>
    <w:rsid w:val="00B458A9"/>
    <w:rsid w:val="00B506CD"/>
    <w:rsid w:val="00B52074"/>
    <w:rsid w:val="00B55E75"/>
    <w:rsid w:val="00B612C9"/>
    <w:rsid w:val="00B6212D"/>
    <w:rsid w:val="00B62574"/>
    <w:rsid w:val="00B70384"/>
    <w:rsid w:val="00B7065F"/>
    <w:rsid w:val="00B711EA"/>
    <w:rsid w:val="00B72C7D"/>
    <w:rsid w:val="00B76A5C"/>
    <w:rsid w:val="00B76F75"/>
    <w:rsid w:val="00B80421"/>
    <w:rsid w:val="00B82FAA"/>
    <w:rsid w:val="00B83BEB"/>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4020"/>
    <w:rsid w:val="00C66B1B"/>
    <w:rsid w:val="00C716D3"/>
    <w:rsid w:val="00C71BD7"/>
    <w:rsid w:val="00C72CC8"/>
    <w:rsid w:val="00C73088"/>
    <w:rsid w:val="00C76D67"/>
    <w:rsid w:val="00C81D47"/>
    <w:rsid w:val="00C81EAE"/>
    <w:rsid w:val="00C828AB"/>
    <w:rsid w:val="00C8345E"/>
    <w:rsid w:val="00C84F6A"/>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C0277"/>
    <w:rsid w:val="00CC529A"/>
    <w:rsid w:val="00CC6942"/>
    <w:rsid w:val="00CD0180"/>
    <w:rsid w:val="00CD0A9C"/>
    <w:rsid w:val="00CD1F09"/>
    <w:rsid w:val="00CD4D14"/>
    <w:rsid w:val="00CE04CB"/>
    <w:rsid w:val="00CE0D7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2BB"/>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632E"/>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644</Words>
  <Characters>3542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62</cp:revision>
  <cp:lastPrinted>2011-07-08T18:26:00Z</cp:lastPrinted>
  <dcterms:created xsi:type="dcterms:W3CDTF">2014-04-25T17:25:00Z</dcterms:created>
  <dcterms:modified xsi:type="dcterms:W3CDTF">2015-08-06T15:18:00Z</dcterms:modified>
</cp:coreProperties>
</file>