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mallCaps/>
          <w:spacing w:val="20"/>
          <w:sz w:val="32"/>
          <w:szCs w:val="32"/>
          <w:u w:val="single"/>
        </w:rPr>
        <w:t>Contrato de Teste</w:t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ab/>
        <w:t>Este contrato formaliza a prestação de serviços e venda de produtos da empresa {{enterprise}} com {{signer_name}}, portador(a) do CPF {{signer_document}}, seguindo as seguintes cláusulas:</w:t>
      </w:r>
    </w:p>
    <w:p>
      <w:pPr>
        <w:pStyle w:val="Normal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Serviços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Produtos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Prazo de entrega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Garantia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Forma de pagamento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Outras considerações</w:t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São Paulo, {{created_day_contract}} de {{created_month_contract}} de {{created_year_contract}}.</w:t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{{~position_sign_signer}}</w:t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________________________________</w:t>
      </w:r>
    </w:p>
    <w:p>
      <w:pPr>
        <w:pStyle w:val="ListParagraph"/>
        <w:widowControl/>
        <w:bidi w:val="0"/>
        <w:spacing w:lineRule="auto" w:line="259" w:before="0" w:after="160"/>
        <w:ind w:hanging="0" w:left="0" w:right="0"/>
        <w:contextualSpacing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Assinatura do cliente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701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635" distB="0" distL="635" distR="0" simplePos="0" locked="0" layoutInCell="0" allowOverlap="1" relativeHeight="2" wp14:anchorId="40285B2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635" t="635" r="0" b="0"/>
              <wp:wrapNone/>
              <wp:docPr id="1" name="Caixa de Texto 2" descr="***Este documento está clasificado como PUBLICO por TELEFÓNICA.&#10;***This document is classified as PUBLIC by TELEFÓNICA.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0"/>
                            <w:rPr>
                              <w:rFonts w:ascii="Arial" w:hAnsi="Arial" w:eastAsia="Arial" w:cs="Arial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Arial" w:cs="Arial" w:ascii="Arial" w:hAnsi="Arial"/>
                              <w:color w:val="000000"/>
                              <w:sz w:val="14"/>
                              <w:szCs w:val="14"/>
                            </w:rPr>
                            <w:t>***Este documento está clasificado como PUBLICO por TELEFÓNICA.</w:t>
                          </w:r>
                        </w:p>
                        <w:p>
                          <w:pPr>
                            <w:pStyle w:val="Contedodoquadro"/>
                            <w:spacing w:before="0" w:after="0"/>
                            <w:rPr>
                              <w:rFonts w:ascii="Arial" w:hAnsi="Arial" w:eastAsia="Arial" w:cs="Arial"/>
                              <w:color w:val="00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eastAsia="Arial" w:cs="Arial" w:ascii="Arial" w:hAnsi="Arial"/>
                              <w:color w:val="000000"/>
                              <w:sz w:val="14"/>
                              <w:szCs w:val="14"/>
                            </w:rPr>
                            <w:t>***This document is classified as PUBLIC by TELEFÓNICA.</w:t>
                          </w:r>
                        </w:p>
                      </w:txbxContent>
                    </wps:txbx>
                    <wps:bodyPr lIns="25416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stroked="f" o:allowincell="f" style="position:absolute;margin-left:0pt;margin-top:0pt;width:34.9pt;height:34.9pt;mso-wrap-style:square;v-text-anchor:bottom;mso-position-horizontal:left;mso-position-horizontal-relative:page;mso-position-vertical:bottom;mso-position-vertical-relative:page" wp14:anchorId="40285B2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0" w:after="0"/>
                      <w:rPr>
                        <w:rFonts w:ascii="Arial" w:hAnsi="Arial" w:eastAsia="Arial" w:cs="Arial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eastAsia="Arial" w:cs="Arial" w:ascii="Arial" w:hAnsi="Arial"/>
                        <w:color w:val="000000"/>
                        <w:sz w:val="14"/>
                        <w:szCs w:val="14"/>
                      </w:rPr>
                      <w:t>***Este documento está clasificado como PUBLICO por TELEFÓNICA.</w:t>
                    </w:r>
                  </w:p>
                  <w:p>
                    <w:pPr>
                      <w:pStyle w:val="Contedodoquadro"/>
                      <w:spacing w:before="0" w:after="0"/>
                      <w:rPr>
                        <w:rFonts w:ascii="Arial" w:hAnsi="Arial" w:eastAsia="Arial" w:cs="Arial"/>
                        <w:color w:val="000000"/>
                        <w:sz w:val="14"/>
                        <w:szCs w:val="14"/>
                      </w:rPr>
                    </w:pPr>
                    <w:r>
                      <w:rPr>
                        <w:rFonts w:eastAsia="Arial" w:cs="Arial" w:ascii="Arial" w:hAnsi="Arial"/>
                        <w:color w:val="000000"/>
                        <w:sz w:val="14"/>
                        <w:szCs w:val="14"/>
                      </w:rPr>
                      <w:t>***This document is classified as PUBLIC by TELEFÓNICA.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basedOn w:val="DefaultParagraphFont"/>
    <w:uiPriority w:val="99"/>
    <w:qFormat/>
    <w:rsid w:val="001462e5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462e5"/>
    <w:pPr>
      <w:spacing w:before="0" w:after="160"/>
      <w:ind w:lef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link w:val="RodapChar"/>
    <w:uiPriority w:val="99"/>
    <w:unhideWhenUsed/>
    <w:rsid w:val="001462e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oquadro">
    <w:name w:val="Conteúdo do quadro"/>
    <w:basedOn w:val="Normal"/>
    <w:qFormat/>
    <w:pPr/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1</Pages>
  <Words>72</Words>
  <Characters>533</Characters>
  <CharactersWithSpaces>587</CharactersWithSpaces>
  <Paragraphs>14</Paragraphs>
  <Company>Vivo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2024-10-14T22:47:00Z</dcterms:created>
  <dc:creator>Rodrigo Alves Tenorio</dc:creator>
  <dc:description/>
  <dc:language>pt-BR</dc:language>
  <cp:lastModifiedBy/>
  <dcterms:modified xsi:type="dcterms:W3CDTF">2026-07-23T19:15:52Z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#000000,7,Arial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Text">
    <vt:lpwstr>***Este documento está clasificado como PUBLICO por TELEFÓNICA.
***This document is classified as PUBLIC by TELEFÓNICA.</vt:lpwstr>
  </property>
</Properties>
</file>