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tbl>
      <w:tblPr>
        <w:tblStyle w:val="a4"/>
        <w:tblpPr w:leftFromText="142" w:rightFromText="142" w:vertAnchor="page" w:horzAnchor="margin" w:tblpY="5172"/>
        <w:tblW w:w="5000" w:type="pct"/>
        <w:shd w:val="clear" w:color="auto" w:fill="E7FFE7"/>
        <w:tblLook w:val="01E0"/>
      </w:tblPr>
      <w:tblGrid>
        <w:gridCol w:w="2268"/>
        <w:gridCol w:w="2521"/>
        <w:gridCol w:w="2339"/>
        <w:gridCol w:w="3240"/>
        <w:gridCol w:w="3000"/>
      </w:tblGrid>
      <w:tr w:rsidR="004C699E" w:rsidTr="004C699E">
        <w:trPr>
          <w:cnfStyle w:val="100000000000"/>
          <w:trHeight w:val="902"/>
        </w:trPr>
        <w:tc>
          <w:tcPr>
            <w:tcW w:w="848" w:type="pct"/>
            <w:shd w:val="clear" w:color="auto" w:fill="E7FFE7"/>
            <w:vAlign w:val="center"/>
          </w:tcPr>
          <w:p w:rsidR="004C699E" w:rsidRPr="004C699E" w:rsidRDefault="004C699E" w:rsidP="004C699E">
            <w:pPr>
              <w:adjustRightInd w:val="0"/>
              <w:jc w:val="center"/>
              <w:rPr>
                <w:rFonts w:ascii="바탕체" w:eastAsia="바탕체" w:hAnsi="바탕체"/>
                <w:color w:val="993366"/>
                <w:sz w:val="24"/>
              </w:rPr>
            </w:pPr>
            <w:r w:rsidRPr="004C699E">
              <w:rPr>
                <w:rFonts w:ascii="바탕체" w:eastAsia="바탕체" w:hAnsi="바탕체" w:hint="eastAsia"/>
                <w:color w:val="993366"/>
                <w:sz w:val="24"/>
              </w:rPr>
              <w:t>항목</w:t>
            </w:r>
          </w:p>
        </w:tc>
        <w:tc>
          <w:tcPr>
            <w:tcW w:w="943" w:type="pct"/>
            <w:shd w:val="clear" w:color="auto" w:fill="E7FFE7"/>
            <w:vAlign w:val="center"/>
          </w:tcPr>
          <w:p w:rsidR="004C699E" w:rsidRPr="004C699E" w:rsidRDefault="004C699E" w:rsidP="004C699E">
            <w:pPr>
              <w:adjustRightInd w:val="0"/>
              <w:jc w:val="center"/>
              <w:rPr>
                <w:rFonts w:ascii="바탕체" w:eastAsia="바탕체" w:hAnsi="바탕체"/>
                <w:color w:val="993366"/>
                <w:sz w:val="24"/>
              </w:rPr>
            </w:pPr>
            <w:r w:rsidRPr="004C699E">
              <w:rPr>
                <w:rFonts w:ascii="바탕체" w:eastAsia="바탕체" w:hAnsi="바탕체" w:hint="eastAsia"/>
                <w:color w:val="993366"/>
                <w:sz w:val="24"/>
              </w:rPr>
              <w:t>전월</w:t>
            </w:r>
          </w:p>
        </w:tc>
        <w:tc>
          <w:tcPr>
            <w:tcW w:w="875" w:type="pct"/>
            <w:shd w:val="clear" w:color="auto" w:fill="E7FFE7"/>
            <w:vAlign w:val="center"/>
          </w:tcPr>
          <w:p w:rsidR="004C699E" w:rsidRPr="004C699E" w:rsidRDefault="004C699E" w:rsidP="004C699E">
            <w:pPr>
              <w:adjustRightInd w:val="0"/>
              <w:jc w:val="center"/>
              <w:rPr>
                <w:rFonts w:ascii="바탕체" w:eastAsia="바탕체" w:hAnsi="바탕체"/>
                <w:color w:val="993366"/>
                <w:sz w:val="24"/>
              </w:rPr>
            </w:pPr>
            <w:r w:rsidRPr="004C699E">
              <w:rPr>
                <w:rFonts w:ascii="바탕체" w:eastAsia="바탕체" w:hAnsi="바탕체" w:hint="eastAsia"/>
                <w:color w:val="993366"/>
                <w:sz w:val="24"/>
              </w:rPr>
              <w:t>당월</w:t>
            </w:r>
          </w:p>
        </w:tc>
        <w:tc>
          <w:tcPr>
            <w:tcW w:w="1212" w:type="pct"/>
            <w:shd w:val="clear" w:color="auto" w:fill="E7FFE7"/>
            <w:vAlign w:val="center"/>
          </w:tcPr>
          <w:p w:rsidR="004C699E" w:rsidRPr="004C699E" w:rsidRDefault="004C699E" w:rsidP="004C699E">
            <w:pPr>
              <w:adjustRightInd w:val="0"/>
              <w:jc w:val="center"/>
              <w:rPr>
                <w:rFonts w:ascii="바탕체" w:eastAsia="바탕체" w:hAnsi="바탕체"/>
                <w:color w:val="993366"/>
                <w:sz w:val="24"/>
              </w:rPr>
            </w:pPr>
            <w:r w:rsidRPr="004C699E">
              <w:rPr>
                <w:rFonts w:ascii="바탕체" w:eastAsia="바탕체" w:hAnsi="바탕체" w:hint="eastAsia"/>
                <w:color w:val="993366"/>
                <w:sz w:val="24"/>
              </w:rPr>
              <w:t>당월 사용량</w:t>
            </w:r>
          </w:p>
        </w:tc>
        <w:tc>
          <w:tcPr>
            <w:tcW w:w="1122" w:type="pct"/>
            <w:shd w:val="clear" w:color="auto" w:fill="E7FFE7"/>
            <w:vAlign w:val="center"/>
          </w:tcPr>
          <w:p w:rsidR="004C699E" w:rsidRPr="004C699E" w:rsidRDefault="004C699E" w:rsidP="004C699E">
            <w:pPr>
              <w:adjustRightInd w:val="0"/>
              <w:jc w:val="center"/>
              <w:rPr>
                <w:rFonts w:ascii="바탕체" w:eastAsia="바탕체" w:hAnsi="바탕체"/>
                <w:color w:val="993366"/>
                <w:sz w:val="24"/>
              </w:rPr>
            </w:pPr>
            <w:r w:rsidRPr="004C699E">
              <w:rPr>
                <w:rFonts w:ascii="바탕체" w:eastAsia="바탕체" w:hAnsi="바탕체" w:hint="eastAsia"/>
                <w:color w:val="993366"/>
                <w:sz w:val="24"/>
              </w:rPr>
              <w:t>전월 사용량</w:t>
            </w:r>
          </w:p>
        </w:tc>
      </w:tr>
      <w:customXml w:uri="사용량별" w:element="사용량별_x0020_지침">
        <w:tr w:rsidR="004C699E" w:rsidTr="004C699E">
          <w:trPr>
            <w:cnfStyle w:val="000000100000"/>
            <w:trHeight w:val="658"/>
          </w:trPr>
          <w:tc>
            <w:tcPr>
              <w:tcW w:w="848" w:type="pct"/>
              <w:shd w:val="clear" w:color="auto" w:fill="E7FFE7"/>
              <w:vAlign w:val="center"/>
            </w:tcPr>
            <w:customXml w:element="항목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220V</w:t>
                </w:r>
              </w:p>
            </w:customXml>
          </w:tc>
          <w:tc>
            <w:tcPr>
              <w:tcW w:w="943" w:type="pct"/>
              <w:shd w:val="clear" w:color="auto" w:fill="E7FFE7"/>
              <w:vAlign w:val="center"/>
            </w:tcPr>
            <w:customXml w:element="전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7628</w:t>
                </w:r>
              </w:p>
            </w:customXml>
          </w:tc>
          <w:tc>
            <w:tcPr>
              <w:tcW w:w="875" w:type="pct"/>
              <w:shd w:val="clear" w:color="auto" w:fill="E7FFE7"/>
              <w:vAlign w:val="center"/>
            </w:tcPr>
            <w:customXml w:element="당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7789</w:t>
                </w:r>
              </w:p>
            </w:customXml>
          </w:tc>
          <w:tc>
            <w:tcPr>
              <w:tcW w:w="1212" w:type="pct"/>
              <w:shd w:val="clear" w:color="auto" w:fill="E7FFE7"/>
              <w:vAlign w:val="center"/>
            </w:tcPr>
            <w:customXml w:element="당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161</w:t>
                </w:r>
              </w:p>
            </w:customXml>
          </w:tc>
          <w:tc>
            <w:tcPr>
              <w:tcW w:w="1122" w:type="pct"/>
              <w:shd w:val="clear" w:color="auto" w:fill="E7FFE7"/>
              <w:vAlign w:val="center"/>
            </w:tcPr>
            <w:customXml w:element="전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327</w:t>
                </w:r>
              </w:p>
            </w:customXml>
          </w:tc>
        </w:tr>
      </w:customXml>
      <w:customXml w:uri="사용량별" w:element="사용량별_x0020_지침">
        <w:tr w:rsidR="004C699E" w:rsidTr="004C699E">
          <w:trPr>
            <w:cnfStyle w:val="000000010000"/>
            <w:trHeight w:val="658"/>
          </w:trPr>
          <w:tc>
            <w:tcPr>
              <w:tcW w:w="848" w:type="pct"/>
              <w:shd w:val="clear" w:color="auto" w:fill="E7FFE7"/>
              <w:vAlign w:val="center"/>
            </w:tcPr>
            <w:customXml w:element="항목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110V</w:t>
                </w:r>
              </w:p>
            </w:customXml>
          </w:tc>
          <w:tc>
            <w:tcPr>
              <w:tcW w:w="943" w:type="pct"/>
              <w:shd w:val="clear" w:color="auto" w:fill="E7FFE7"/>
              <w:vAlign w:val="center"/>
            </w:tcPr>
            <w:customXml w:element="전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5337</w:t>
                </w:r>
              </w:p>
            </w:customXml>
          </w:tc>
          <w:tc>
            <w:tcPr>
              <w:tcW w:w="875" w:type="pct"/>
              <w:shd w:val="clear" w:color="auto" w:fill="E7FFE7"/>
              <w:vAlign w:val="center"/>
            </w:tcPr>
            <w:customXml w:element="당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5494</w:t>
                </w:r>
              </w:p>
            </w:customXml>
          </w:tc>
          <w:tc>
            <w:tcPr>
              <w:tcW w:w="1212" w:type="pct"/>
              <w:shd w:val="clear" w:color="auto" w:fill="E7FFE7"/>
              <w:vAlign w:val="center"/>
            </w:tcPr>
            <w:customXml w:element="당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157</w:t>
                </w:r>
              </w:p>
            </w:customXml>
          </w:tc>
          <w:tc>
            <w:tcPr>
              <w:tcW w:w="1122" w:type="pct"/>
              <w:shd w:val="clear" w:color="auto" w:fill="E7FFE7"/>
              <w:vAlign w:val="center"/>
            </w:tcPr>
            <w:customXml w:element="전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0</w:t>
                </w:r>
              </w:p>
            </w:customXml>
          </w:tc>
        </w:tr>
      </w:customXml>
      <w:customXml w:uri="사용량별" w:element="사용량별_x0020_지침">
        <w:tr w:rsidR="004C699E" w:rsidTr="004C699E">
          <w:trPr>
            <w:cnfStyle w:val="000000100000"/>
            <w:trHeight w:val="658"/>
          </w:trPr>
          <w:tc>
            <w:tcPr>
              <w:tcW w:w="848" w:type="pct"/>
              <w:shd w:val="clear" w:color="auto" w:fill="E7FFE7"/>
              <w:vAlign w:val="center"/>
            </w:tcPr>
            <w:customXml w:element="항목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온수</w:t>
                </w:r>
              </w:p>
            </w:customXml>
          </w:tc>
          <w:tc>
            <w:tcPr>
              <w:tcW w:w="943" w:type="pct"/>
              <w:shd w:val="clear" w:color="auto" w:fill="E7FFE7"/>
              <w:vAlign w:val="center"/>
            </w:tcPr>
            <w:customXml w:element="전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428</w:t>
                </w:r>
              </w:p>
            </w:customXml>
          </w:tc>
          <w:tc>
            <w:tcPr>
              <w:tcW w:w="875" w:type="pct"/>
              <w:shd w:val="clear" w:color="auto" w:fill="E7FFE7"/>
              <w:vAlign w:val="center"/>
            </w:tcPr>
            <w:customXml w:element="당월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432</w:t>
                </w:r>
              </w:p>
            </w:customXml>
          </w:tc>
          <w:tc>
            <w:tcPr>
              <w:tcW w:w="1212" w:type="pct"/>
              <w:shd w:val="clear" w:color="auto" w:fill="E7FFE7"/>
              <w:vAlign w:val="center"/>
            </w:tcPr>
            <w:customXml w:element="당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4</w:t>
                </w:r>
              </w:p>
            </w:customXml>
          </w:tc>
          <w:tc>
            <w:tcPr>
              <w:tcW w:w="1122" w:type="pct"/>
              <w:shd w:val="clear" w:color="auto" w:fill="E7FFE7"/>
              <w:vAlign w:val="center"/>
            </w:tcPr>
            <w:customXml w:element="전월사용량">
              <w:p w:rsidR="004C699E" w:rsidRPr="004C699E" w:rsidRDefault="004C699E" w:rsidP="00494D56">
                <w:pPr>
                  <w:ind w:leftChars="100" w:left="200"/>
                  <w:rPr>
                    <w:szCs w:val="20"/>
                  </w:rPr>
                </w:pPr>
                <w:r w:rsidRPr="004C699E">
                  <w:rPr>
                    <w:szCs w:val="20"/>
                  </w:rPr>
                  <w:t>6</w:t>
                </w:r>
              </w:p>
            </w:customXml>
          </w:tc>
        </w:tr>
      </w:customXml>
    </w:tbl>
    <w:p w:rsidR="004C699E" w:rsidRDefault="00486F9D" w:rsidP="004C699E">
      <w:pPr>
        <w:jc w:val="center"/>
      </w:pPr>
      <w:r>
        <w:pict>
          <v:rect id="_x0000_s1026" style="width:220.6pt;height:46.2pt;mso-position-horizontal-relative:char;mso-position-vertical-relative:line" fillcolor="#396" strokecolor="#9c0" strokeweight="3pt">
            <v:textbox style="mso-fit-shape-to-text:t">
              <w:txbxContent>
                <w:p w:rsidR="004C699E" w:rsidRPr="004C699E" w:rsidRDefault="004C699E" w:rsidP="004C699E">
                  <w:pPr>
                    <w:jc w:val="distribute"/>
                    <w:rPr>
                      <w:rFonts w:ascii="HY견고딕" w:eastAsia="HY견고딕"/>
                      <w:b/>
                      <w:color w:val="FFFFFF"/>
                      <w:sz w:val="44"/>
                      <w:szCs w:val="44"/>
                    </w:rPr>
                  </w:pPr>
                  <w:r w:rsidRPr="004C699E">
                    <w:rPr>
                      <w:rFonts w:ascii="HY견고딕" w:eastAsia="HY견고딕" w:hint="eastAsia"/>
                      <w:b/>
                      <w:color w:val="FFFFFF"/>
                      <w:sz w:val="44"/>
                      <w:szCs w:val="44"/>
                    </w:rPr>
                    <w:t>사용량별 지침</w:t>
                  </w:r>
                </w:p>
              </w:txbxContent>
            </v:textbox>
            <w10:wrap type="none"/>
            <w10:anchorlock/>
          </v:rect>
        </w:pict>
      </w: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p w:rsidR="004C699E" w:rsidRDefault="004C699E" w:rsidP="004C699E">
      <w:pPr>
        <w:jc w:val="center"/>
      </w:pPr>
    </w:p>
    <w:sectPr w:rsidR="004C699E" w:rsidSect="004C699E">
      <w:pgSz w:w="16838" w:h="11906" w:orient="landscape"/>
      <w:pgMar w:top="851" w:right="1701" w:bottom="85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2BF" w:rsidRDefault="00A452BF">
      <w:r>
        <w:separator/>
      </w:r>
    </w:p>
  </w:endnote>
  <w:endnote w:type="continuationSeparator" w:id="0">
    <w:p w:rsidR="00A452BF" w:rsidRDefault="00A45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2BF" w:rsidRDefault="00A452BF">
      <w:r>
        <w:separator/>
      </w:r>
    </w:p>
  </w:footnote>
  <w:footnote w:type="continuationSeparator" w:id="0">
    <w:p w:rsidR="00A452BF" w:rsidRDefault="00A452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1"/>
  <w:embedSystemFonts/>
  <w:bordersDoNotSurroundHeader/>
  <w:bordersDoNotSurroundFooter/>
  <w:stylePaneFormatFilter w:val="3F01"/>
  <w:defaultTabStop w:val="800"/>
  <w:noPunctuationKerning/>
  <w:characterSpacingControl w:val="doNotCompress"/>
  <w:hdrShapeDefaults>
    <o:shapedefaults v:ext="edit" spidmax="4098" style="mso-position-vertical-relative:line" fillcolor="white">
      <v:fill color="white"/>
      <o:colormru v:ext="edit" colors="#9f9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59F0"/>
    <w:rsid w:val="00486F9D"/>
    <w:rsid w:val="00494D56"/>
    <w:rsid w:val="004C699E"/>
    <w:rsid w:val="005441DE"/>
    <w:rsid w:val="007512A4"/>
    <w:rsid w:val="007E5030"/>
    <w:rsid w:val="009F59F0"/>
    <w:rsid w:val="00A452BF"/>
    <w:rsid w:val="00A46BA1"/>
    <w:rsid w:val="00DC2645"/>
    <w:rsid w:val="00E94806"/>
    <w:rsid w:val="00F8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사용량별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mso-position-vertical-relative:line" fillcolor="white">
      <v:fill color="white"/>
      <o:colormru v:ext="edit" colors="#9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4D5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699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Contemporary"/>
    <w:basedOn w:val="a1"/>
    <w:rsid w:val="004C699E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5">
    <w:name w:val="header"/>
    <w:basedOn w:val="a"/>
    <w:rsid w:val="00DC264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DC2645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항목</vt:lpstr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항목</dc:title>
  <dc:subject/>
  <dc:creator>.</dc:creator>
  <cp:keywords/>
  <dc:description/>
  <cp:lastModifiedBy>Master</cp:lastModifiedBy>
  <cp:revision>3</cp:revision>
  <dcterms:created xsi:type="dcterms:W3CDTF">2011-01-10T12:43:00Z</dcterms:created>
  <dcterms:modified xsi:type="dcterms:W3CDTF">2011-01-10T12:43:00Z</dcterms:modified>
</cp:coreProperties>
</file>