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24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101.png" ContentType="image/png"/>
  <Override PartName="/word/media/rId104.png" ContentType="image/png"/>
  <Override PartName="/word/media/rId107.png" ContentType="image/png"/>
  <Override PartName="/word/media/rId27.png" ContentType="image/png"/>
  <Override PartName="/word/media/rId110.png" ContentType="image/png"/>
  <Override PartName="/word/media/rId113.png" ContentType="image/png"/>
  <Override PartName="/word/media/rId116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jpg" ContentType="image/jpeg"/>
  <Override PartName="/word/media/rId4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4</w:t>
      </w:r>
    </w:p>
    <w:p>
      <w:pPr>
        <w:pStyle w:val="Subtitle"/>
      </w:pPr>
      <w:r>
        <w:t xml:space="preserve">Работа</w:t>
      </w:r>
      <w:r>
        <w:t xml:space="preserve"> </w:t>
      </w:r>
      <w:r>
        <w:t xml:space="preserve">с</w:t>
      </w:r>
      <w:r>
        <w:t xml:space="preserve"> </w:t>
      </w:r>
      <w:r>
        <w:t xml:space="preserve">программными</w:t>
      </w:r>
      <w:r>
        <w:t xml:space="preserve"> </w:t>
      </w:r>
      <w:r>
        <w:t xml:space="preserve">пакетами</w:t>
      </w:r>
    </w:p>
    <w:p>
      <w:pPr>
        <w:pStyle w:val="Author"/>
      </w:pPr>
      <w:r>
        <w:t xml:space="preserve">Вишняков</w:t>
      </w:r>
      <w:r>
        <w:t xml:space="preserve"> </w:t>
      </w:r>
      <w:r>
        <w:t xml:space="preserve">Родион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репозиториями и менеджерами пакетов.</w:t>
      </w:r>
    </w:p>
    <w:bookmarkEnd w:id="20"/>
    <w:bookmarkStart w:id="11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Открываем консоль и переходим в режим суперпользователя</w:t>
      </w:r>
    </w:p>
    <w:p>
      <w:pPr>
        <w:pStyle w:val="CaptionedFigure"/>
      </w:pPr>
      <w:r>
        <w:drawing>
          <wp:inline>
            <wp:extent cx="2921000" cy="469900"/>
            <wp:effectExtent b="0" l="0" r="0" t="0"/>
            <wp:docPr descr="Режим суперпользователя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46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суперпользователя</w:t>
      </w:r>
    </w:p>
    <w:p>
      <w:pPr>
        <w:pStyle w:val="BodyText"/>
      </w:pPr>
      <w:r>
        <w:t xml:space="preserve">Изучаем содержание каталогов и файлов репозиториев</w:t>
      </w:r>
    </w:p>
    <w:p>
      <w:pPr>
        <w:pStyle w:val="CaptionedFigure"/>
      </w:pPr>
      <w:r>
        <w:drawing>
          <wp:inline>
            <wp:extent cx="3733800" cy="2548318"/>
            <wp:effectExtent b="0" l="0" r="0" t="0"/>
            <wp:docPr descr="Изучение файлов и каталогов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8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Изучение файлов и каталогов</w:t>
      </w:r>
    </w:p>
    <w:p>
      <w:pPr>
        <w:pStyle w:val="BodyText"/>
      </w:pPr>
      <w:r>
        <w:t xml:space="preserve">Выводим на экран список репозиториев</w:t>
      </w:r>
    </w:p>
    <w:p>
      <w:pPr>
        <w:pStyle w:val="CaptionedFigure"/>
      </w:pPr>
      <w:r>
        <w:drawing>
          <wp:inline>
            <wp:extent cx="3733800" cy="556011"/>
            <wp:effectExtent b="0" l="0" r="0" t="0"/>
            <wp:docPr descr="Список репозиториев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6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репозиториев</w:t>
      </w:r>
    </w:p>
    <w:p>
      <w:pPr>
        <w:pStyle w:val="BodyText"/>
      </w:pPr>
      <w:r>
        <w:t xml:space="preserve">Выводим на экран список пакетов(</w:t>
      </w:r>
      <w:r>
        <w:t xml:space="preserve">‘</w:t>
      </w:r>
      <w:r>
        <w:t xml:space="preserve">user</w:t>
      </w:r>
      <w:r>
        <w:t xml:space="preserve">’</w:t>
      </w:r>
      <w:r>
        <w:t xml:space="preserve">)</w:t>
      </w:r>
    </w:p>
    <w:p>
      <w:pPr>
        <w:pStyle w:val="CaptionedFigure"/>
      </w:pPr>
      <w:r>
        <w:drawing>
          <wp:inline>
            <wp:extent cx="3733800" cy="2416360"/>
            <wp:effectExtent b="0" l="0" r="0" t="0"/>
            <wp:docPr descr="Список пакетов ‘user’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6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пакетов</w:t>
      </w:r>
      <w:r>
        <w:t xml:space="preserve"> </w:t>
      </w:r>
      <w:r>
        <w:t xml:space="preserve">‘</w:t>
      </w:r>
      <w:r>
        <w:t xml:space="preserve">user</w:t>
      </w:r>
      <w:r>
        <w:t xml:space="preserve">’</w:t>
      </w:r>
    </w:p>
    <w:p>
      <w:pPr>
        <w:pStyle w:val="BodyText"/>
      </w:pPr>
      <w:r>
        <w:t xml:space="preserve">Устанавливаем nmap и изучаем информацию по имеющимся пакетам</w:t>
      </w:r>
    </w:p>
    <w:p>
      <w:pPr>
        <w:pStyle w:val="CaptionedFigure"/>
      </w:pPr>
      <w:r>
        <w:drawing>
          <wp:inline>
            <wp:extent cx="3733800" cy="2255099"/>
            <wp:effectExtent b="0" l="0" r="0" t="0"/>
            <wp:docPr descr="Установка nmap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5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nmap</w:t>
      </w:r>
    </w:p>
    <w:p>
      <w:pPr>
        <w:pStyle w:val="BodyText"/>
      </w:pPr>
      <w:r>
        <w:t xml:space="preserve">Устанавливаем nmap и изучаем информацию по имеющимся пакетам</w:t>
      </w:r>
    </w:p>
    <w:p>
      <w:pPr>
        <w:pStyle w:val="CaptionedFigure"/>
      </w:pPr>
      <w:r>
        <w:drawing>
          <wp:inline>
            <wp:extent cx="3733800" cy="2794865"/>
            <wp:effectExtent b="0" l="0" r="0" t="0"/>
            <wp:docPr descr="Установка nmap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4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nmap</w:t>
      </w:r>
    </w:p>
    <w:p>
      <w:pPr>
        <w:pStyle w:val="BodyText"/>
      </w:pPr>
      <w:r>
        <w:t xml:space="preserve">Устанавливаем nmap и изучаем информацию по имеющимся пакетам</w:t>
      </w:r>
    </w:p>
    <w:p>
      <w:pPr>
        <w:pStyle w:val="CaptionedFigure"/>
      </w:pPr>
      <w:r>
        <w:drawing>
          <wp:inline>
            <wp:extent cx="3733800" cy="761498"/>
            <wp:effectExtent b="0" l="0" r="0" t="0"/>
            <wp:docPr descr="Установка nmap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1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nmap</w:t>
      </w:r>
    </w:p>
    <w:p>
      <w:pPr>
        <w:pStyle w:val="BodyText"/>
      </w:pPr>
      <w:r>
        <w:t xml:space="preserve">Удаляем nmap</w:t>
      </w:r>
    </w:p>
    <w:p>
      <w:pPr>
        <w:pStyle w:val="CaptionedFigure"/>
      </w:pPr>
      <w:r>
        <w:drawing>
          <wp:inline>
            <wp:extent cx="3733800" cy="3167536"/>
            <wp:effectExtent b="0" l="0" r="0" t="0"/>
            <wp:docPr descr="Удаление nmap" title="" id="43" name="Picture"/>
            <a:graphic>
              <a:graphicData uri="http://schemas.openxmlformats.org/drawingml/2006/picture">
                <pic:pic>
                  <pic:nvPicPr>
                    <pic:cNvPr descr="image/8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7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nmap</w:t>
      </w:r>
    </w:p>
    <w:p>
      <w:pPr>
        <w:pStyle w:val="BodyText"/>
      </w:pPr>
      <w:r>
        <w:t xml:space="preserve">Удаляем nmap</w:t>
      </w:r>
    </w:p>
    <w:p>
      <w:pPr>
        <w:pStyle w:val="CaptionedFigure"/>
      </w:pPr>
      <w:r>
        <w:drawing>
          <wp:inline>
            <wp:extent cx="3733800" cy="3272187"/>
            <wp:effectExtent b="0" l="0" r="0" t="0"/>
            <wp:docPr descr="Удаление nmap" title="" id="46" name="Picture"/>
            <a:graphic>
              <a:graphicData uri="http://schemas.openxmlformats.org/drawingml/2006/picture">
                <pic:pic>
                  <pic:nvPicPr>
                    <pic:cNvPr descr="image/9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72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nmap</w:t>
      </w:r>
    </w:p>
    <w:p>
      <w:pPr>
        <w:pStyle w:val="BodyText"/>
      </w:pPr>
      <w:r>
        <w:t xml:space="preserve">Получаем список имеющихся групп пакетов, затем устанавливаем группу пакетов</w:t>
      </w:r>
      <w:r>
        <w:t xml:space="preserve"> </w:t>
      </w:r>
      <w:r>
        <w:t xml:space="preserve">RPM Development Tools:</w:t>
      </w:r>
    </w:p>
    <w:p>
      <w:pPr>
        <w:pStyle w:val="CaptionedFigure"/>
      </w:pPr>
      <w:r>
        <w:drawing>
          <wp:inline>
            <wp:extent cx="3733800" cy="3141509"/>
            <wp:effectExtent b="0" l="0" r="0" t="0"/>
            <wp:docPr descr="Установка пакетов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1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пакетов</w:t>
      </w:r>
    </w:p>
    <w:p>
      <w:pPr>
        <w:pStyle w:val="BodyText"/>
      </w:pPr>
      <w:r>
        <w:t xml:space="preserve">Получаем список имеющихся групп пакетов, затем устанавливаем группу пакетов</w:t>
      </w:r>
      <w:r>
        <w:t xml:space="preserve"> </w:t>
      </w:r>
      <w:r>
        <w:t xml:space="preserve">RPM Development Tools:</w:t>
      </w:r>
    </w:p>
    <w:p>
      <w:pPr>
        <w:pStyle w:val="CaptionedFigure"/>
      </w:pPr>
      <w:r>
        <w:drawing>
          <wp:inline>
            <wp:extent cx="3733800" cy="3196323"/>
            <wp:effectExtent b="0" l="0" r="0" t="0"/>
            <wp:docPr descr="Установка пакетов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6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пакетов</w:t>
      </w:r>
    </w:p>
    <w:p>
      <w:pPr>
        <w:pStyle w:val="BodyText"/>
      </w:pPr>
      <w:r>
        <w:t xml:space="preserve">Получаем список имеющихся групп пакетов, затем устанавливаем группу пакетов</w:t>
      </w:r>
      <w:r>
        <w:t xml:space="preserve"> </w:t>
      </w:r>
      <w:r>
        <w:t xml:space="preserve">RPM Development Tools:</w:t>
      </w:r>
    </w:p>
    <w:p>
      <w:pPr>
        <w:pStyle w:val="CaptionedFigure"/>
      </w:pPr>
      <w:r>
        <w:drawing>
          <wp:inline>
            <wp:extent cx="3733800" cy="2562288"/>
            <wp:effectExtent b="0" l="0" r="0" t="0"/>
            <wp:docPr descr="Установка пакетов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2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пакетов</w:t>
      </w:r>
    </w:p>
    <w:p>
      <w:pPr>
        <w:pStyle w:val="BodyText"/>
      </w:pPr>
      <w:r>
        <w:t xml:space="preserve">Удаляем группу пакетов</w:t>
      </w:r>
    </w:p>
    <w:p>
      <w:pPr>
        <w:pStyle w:val="CaptionedFigure"/>
      </w:pPr>
      <w:r>
        <w:drawing>
          <wp:inline>
            <wp:extent cx="3733800" cy="2562288"/>
            <wp:effectExtent b="0" l="0" r="0" t="0"/>
            <wp:docPr descr="Удаление пакетов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2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пакетов</w:t>
      </w:r>
    </w:p>
    <w:p>
      <w:pPr>
        <w:pStyle w:val="BodyText"/>
      </w:pPr>
      <w:r>
        <w:t xml:space="preserve">Просматриваем историю использования команды dnf</w:t>
      </w:r>
    </w:p>
    <w:p>
      <w:pPr>
        <w:pStyle w:val="CaptionedFigure"/>
      </w:pPr>
      <w:r>
        <w:drawing>
          <wp:inline>
            <wp:extent cx="3733800" cy="2810309"/>
            <wp:effectExtent b="0" l="0" r="0" t="0"/>
            <wp:docPr descr="История команды dnf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0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команды dnf</w:t>
      </w:r>
    </w:p>
    <w:p>
      <w:pPr>
        <w:pStyle w:val="BodyText"/>
      </w:pPr>
      <w:r>
        <w:t xml:space="preserve">Отменяем последнее действие</w:t>
      </w:r>
    </w:p>
    <w:p>
      <w:pPr>
        <w:pStyle w:val="CaptionedFigure"/>
      </w:pPr>
      <w:r>
        <w:drawing>
          <wp:inline>
            <wp:extent cx="3733800" cy="2810309"/>
            <wp:effectExtent b="0" l="0" r="0" t="0"/>
            <wp:docPr descr="Отмена последнего действия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0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 последнего действия</w:t>
      </w:r>
    </w:p>
    <w:p>
      <w:pPr>
        <w:pStyle w:val="BodyText"/>
      </w:pPr>
      <w:r>
        <w:t xml:space="preserve">Скачиваем rmp-пакет lynx</w:t>
      </w:r>
    </w:p>
    <w:p>
      <w:pPr>
        <w:pStyle w:val="CaptionedFigure"/>
      </w:pPr>
      <w:r>
        <w:drawing>
          <wp:inline>
            <wp:extent cx="3733800" cy="2116339"/>
            <wp:effectExtent b="0" l="0" r="0" t="0"/>
            <wp:docPr descr="Установка пакета" title="" id="66" name="Picture"/>
            <a:graphic>
              <a:graphicData uri="http://schemas.openxmlformats.org/drawingml/2006/picture">
                <pic:pic>
                  <pic:nvPicPr>
                    <pic:cNvPr descr="image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6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пакета</w:t>
      </w:r>
    </w:p>
    <w:p>
      <w:pPr>
        <w:pStyle w:val="BodyText"/>
      </w:pPr>
      <w:r>
        <w:t xml:space="preserve">Ищем каталог</w:t>
      </w:r>
    </w:p>
    <w:p>
      <w:pPr>
        <w:pStyle w:val="CaptionedFigure"/>
      </w:pPr>
      <w:r>
        <w:drawing>
          <wp:inline>
            <wp:extent cx="3733800" cy="403342"/>
            <wp:effectExtent b="0" l="0" r="0" t="0"/>
            <wp:docPr descr="Каталог" title="" id="69" name="Picture"/>
            <a:graphic>
              <a:graphicData uri="http://schemas.openxmlformats.org/drawingml/2006/picture">
                <pic:pic>
                  <pic:nvPicPr>
                    <pic:cNvPr descr="image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3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</w:t>
      </w:r>
    </w:p>
    <w:p>
      <w:pPr>
        <w:pStyle w:val="BodyText"/>
      </w:pPr>
      <w:r>
        <w:t xml:space="preserve">Переходим в каталог и устанавливаем пакет</w:t>
      </w:r>
    </w:p>
    <w:p>
      <w:pPr>
        <w:pStyle w:val="CaptionedFigure"/>
      </w:pPr>
      <w:r>
        <w:drawing>
          <wp:inline>
            <wp:extent cx="3733800" cy="501297"/>
            <wp:effectExtent b="0" l="0" r="0" t="0"/>
            <wp:docPr descr="Установка пакета" title="" id="72" name="Picture"/>
            <a:graphic>
              <a:graphicData uri="http://schemas.openxmlformats.org/drawingml/2006/picture">
                <pic:pic>
                  <pic:nvPicPr>
                    <pic:cNvPr descr="image/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1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пакета</w:t>
      </w:r>
    </w:p>
    <w:p>
      <w:pPr>
        <w:pStyle w:val="BodyText"/>
      </w:pPr>
      <w:r>
        <w:t xml:space="preserve">Определяем расположение исполняемого файла</w:t>
      </w:r>
    </w:p>
    <w:p>
      <w:pPr>
        <w:pStyle w:val="CaptionedFigure"/>
      </w:pPr>
      <w:r>
        <w:drawing>
          <wp:inline>
            <wp:extent cx="3733800" cy="383688"/>
            <wp:effectExtent b="0" l="0" r="0" t="0"/>
            <wp:docPr descr="Исполняемый файл" title="" id="75" name="Picture"/>
            <a:graphic>
              <a:graphicData uri="http://schemas.openxmlformats.org/drawingml/2006/picture">
                <pic:pic>
                  <pic:nvPicPr>
                    <pic:cNvPr descr="image/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3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Исполняемый файл</w:t>
      </w:r>
    </w:p>
    <w:p>
      <w:pPr>
        <w:pStyle w:val="BodyText"/>
      </w:pPr>
      <w:r>
        <w:t xml:space="preserve">Определяем к какому пакету принадлежит новый файл и получаем дополнительную информацию</w:t>
      </w:r>
    </w:p>
    <w:p>
      <w:pPr>
        <w:pStyle w:val="CaptionedFigure"/>
      </w:pPr>
      <w:r>
        <w:drawing>
          <wp:inline>
            <wp:extent cx="3733800" cy="2446635"/>
            <wp:effectExtent b="0" l="0" r="0" t="0"/>
            <wp:docPr descr="Расположение файла и дополнительная информация" title="" id="78" name="Picture"/>
            <a:graphic>
              <a:graphicData uri="http://schemas.openxmlformats.org/drawingml/2006/picture">
                <pic:pic>
                  <pic:nvPicPr>
                    <pic:cNvPr descr="image/1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6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Расположение файла и дополнительная информация</w:t>
      </w:r>
    </w:p>
    <w:p>
      <w:pPr>
        <w:pStyle w:val="BodyText"/>
      </w:pPr>
      <w:r>
        <w:t xml:space="preserve">Получаем список всех файлов в пакете</w:t>
      </w:r>
    </w:p>
    <w:p>
      <w:pPr>
        <w:pStyle w:val="CaptionedFigure"/>
      </w:pPr>
      <w:r>
        <w:drawing>
          <wp:inline>
            <wp:extent cx="3733800" cy="1730688"/>
            <wp:effectExtent b="0" l="0" r="0" t="0"/>
            <wp:docPr descr="Получение списка файлов" title="" id="81" name="Picture"/>
            <a:graphic>
              <a:graphicData uri="http://schemas.openxmlformats.org/drawingml/2006/picture">
                <pic:pic>
                  <pic:nvPicPr>
                    <pic:cNvPr descr="image/2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0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Получение списка файлов</w:t>
      </w:r>
    </w:p>
    <w:p>
      <w:pPr>
        <w:pStyle w:val="BodyText"/>
      </w:pPr>
      <w:r>
        <w:t xml:space="preserve">Получаем список всех файлов в пакете</w:t>
      </w:r>
    </w:p>
    <w:p>
      <w:pPr>
        <w:pStyle w:val="CaptionedFigure"/>
      </w:pPr>
      <w:r>
        <w:drawing>
          <wp:inline>
            <wp:extent cx="3733800" cy="3115976"/>
            <wp:effectExtent b="0" l="0" r="0" t="0"/>
            <wp:docPr descr="Получение списка файлов" title="" id="84" name="Picture"/>
            <a:graphic>
              <a:graphicData uri="http://schemas.openxmlformats.org/drawingml/2006/picture">
                <pic:pic>
                  <pic:nvPicPr>
                    <pic:cNvPr descr="image/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5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Получение списка файлов</w:t>
      </w:r>
    </w:p>
    <w:p>
      <w:pPr>
        <w:pStyle w:val="BodyText"/>
      </w:pPr>
      <w:r>
        <w:t xml:space="preserve">Смотрим файлы документации</w:t>
      </w:r>
    </w:p>
    <w:p>
      <w:pPr>
        <w:pStyle w:val="CaptionedFigure"/>
      </w:pPr>
      <w:r>
        <w:drawing>
          <wp:inline>
            <wp:extent cx="3733800" cy="2972950"/>
            <wp:effectExtent b="0" l="0" r="0" t="0"/>
            <wp:docPr descr="Просмотр файлов документации" title="" id="87" name="Picture"/>
            <a:graphic>
              <a:graphicData uri="http://schemas.openxmlformats.org/drawingml/2006/picture">
                <pic:pic>
                  <pic:nvPicPr>
                    <pic:cNvPr descr="image/2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2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файлов документации</w:t>
      </w:r>
    </w:p>
    <w:p>
      <w:pPr>
        <w:pStyle w:val="BodyText"/>
      </w:pPr>
      <w:r>
        <w:t xml:space="preserve">Выводим на экран перечень и месторасположение конфигурационных файлов пакета</w:t>
      </w:r>
    </w:p>
    <w:p>
      <w:pPr>
        <w:pStyle w:val="CaptionedFigure"/>
      </w:pPr>
      <w:r>
        <w:drawing>
          <wp:inline>
            <wp:extent cx="3733800" cy="611817"/>
            <wp:effectExtent b="0" l="0" r="0" t="0"/>
            <wp:docPr descr="Перечень и месторасположение файлов" title="" id="90" name="Picture"/>
            <a:graphic>
              <a:graphicData uri="http://schemas.openxmlformats.org/drawingml/2006/picture">
                <pic:pic>
                  <pic:nvPicPr>
                    <pic:cNvPr descr="image/23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1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Перечень и месторасположение файлов</w:t>
      </w:r>
    </w:p>
    <w:p>
      <w:pPr>
        <w:pStyle w:val="BodyText"/>
      </w:pPr>
      <w:r>
        <w:t xml:space="preserve">Выводим на экран расположение и содержание скриптов</w:t>
      </w:r>
    </w:p>
    <w:p>
      <w:pPr>
        <w:pStyle w:val="CaptionedFigure"/>
      </w:pPr>
      <w:r>
        <w:drawing>
          <wp:inline>
            <wp:extent cx="3733800" cy="220237"/>
            <wp:effectExtent b="0" l="0" r="0" t="0"/>
            <wp:docPr descr="Расположение и содержание скриптов" title="" id="93" name="Picture"/>
            <a:graphic>
              <a:graphicData uri="http://schemas.openxmlformats.org/drawingml/2006/picture">
                <pic:pic>
                  <pic:nvPicPr>
                    <pic:cNvPr descr="image/24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Расположение и содержание скриптов</w:t>
      </w:r>
    </w:p>
    <w:p>
      <w:pPr>
        <w:pStyle w:val="BodyText"/>
      </w:pPr>
      <w:r>
        <w:t xml:space="preserve">Запускаем текстовый браузер lynx в отдельном терминале</w:t>
      </w:r>
    </w:p>
    <w:p>
      <w:pPr>
        <w:pStyle w:val="CaptionedFigure"/>
      </w:pPr>
      <w:r>
        <w:drawing>
          <wp:inline>
            <wp:extent cx="3733800" cy="2098090"/>
            <wp:effectExtent b="0" l="0" r="0" t="0"/>
            <wp:docPr descr="Тектовый браузер lynx" title="" id="96" name="Picture"/>
            <a:graphic>
              <a:graphicData uri="http://schemas.openxmlformats.org/drawingml/2006/picture">
                <pic:pic>
                  <pic:nvPicPr>
                    <pic:cNvPr descr="image/25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8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Тектовый браузер lynx</w:t>
      </w:r>
    </w:p>
    <w:p>
      <w:pPr>
        <w:pStyle w:val="BodyText"/>
      </w:pPr>
      <w:r>
        <w:t xml:space="preserve">Удаляем пакет</w:t>
      </w:r>
    </w:p>
    <w:p>
      <w:pPr>
        <w:pStyle w:val="CaptionedFigure"/>
      </w:pPr>
      <w:r>
        <w:drawing>
          <wp:inline>
            <wp:extent cx="3733800" cy="534238"/>
            <wp:effectExtent b="0" l="0" r="0" t="0"/>
            <wp:docPr descr="Удаление пакета" title="" id="99" name="Picture"/>
            <a:graphic>
              <a:graphicData uri="http://schemas.openxmlformats.org/drawingml/2006/picture">
                <pic:pic>
                  <pic:nvPicPr>
                    <pic:cNvPr descr="image/26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4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пакета</w:t>
      </w:r>
    </w:p>
    <w:p>
      <w:pPr>
        <w:pStyle w:val="BodyText"/>
      </w:pPr>
      <w:r>
        <w:t xml:space="preserve">Скачиваем пакет dnsmasq и определяеи расположение исполняемого файла</w:t>
      </w:r>
    </w:p>
    <w:p>
      <w:pPr>
        <w:pStyle w:val="CaptionedFigure"/>
      </w:pPr>
      <w:r>
        <w:drawing>
          <wp:inline>
            <wp:extent cx="3733800" cy="924244"/>
            <wp:effectExtent b="0" l="0" r="0" t="0"/>
            <wp:docPr descr="Установка пакета" title="" id="102" name="Picture"/>
            <a:graphic>
              <a:graphicData uri="http://schemas.openxmlformats.org/drawingml/2006/picture">
                <pic:pic>
                  <pic:nvPicPr>
                    <pic:cNvPr descr="image/27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24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пакета</w:t>
      </w:r>
    </w:p>
    <w:p>
      <w:pPr>
        <w:pStyle w:val="BodyText"/>
      </w:pPr>
      <w:r>
        <w:t xml:space="preserve">Определяем к какому пакету принадлежит новый файл и получаем дополнительную информацию</w:t>
      </w:r>
    </w:p>
    <w:p>
      <w:pPr>
        <w:pStyle w:val="CaptionedFigure"/>
      </w:pPr>
      <w:r>
        <w:drawing>
          <wp:inline>
            <wp:extent cx="3733800" cy="3396757"/>
            <wp:effectExtent b="0" l="0" r="0" t="0"/>
            <wp:docPr descr="Расположение файла и дополнительная информация" title="" id="105" name="Picture"/>
            <a:graphic>
              <a:graphicData uri="http://schemas.openxmlformats.org/drawingml/2006/picture">
                <pic:pic>
                  <pic:nvPicPr>
                    <pic:cNvPr descr="image/28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96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Расположение файла и дополнительная информация</w:t>
      </w:r>
    </w:p>
    <w:p>
      <w:pPr>
        <w:pStyle w:val="BodyText"/>
      </w:pPr>
      <w:r>
        <w:t xml:space="preserve">Получаем список всех файлов в пакете</w:t>
      </w:r>
    </w:p>
    <w:p>
      <w:pPr>
        <w:pStyle w:val="CaptionedFigure"/>
      </w:pPr>
      <w:r>
        <w:drawing>
          <wp:inline>
            <wp:extent cx="3733800" cy="3210522"/>
            <wp:effectExtent b="0" l="0" r="0" t="0"/>
            <wp:docPr descr="Получение списка файлов" title="" id="108" name="Picture"/>
            <a:graphic>
              <a:graphicData uri="http://schemas.openxmlformats.org/drawingml/2006/picture">
                <pic:pic>
                  <pic:nvPicPr>
                    <pic:cNvPr descr="image/29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0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Получение списка файлов</w:t>
      </w:r>
    </w:p>
    <w:p>
      <w:pPr>
        <w:pStyle w:val="BodyText"/>
      </w:pPr>
      <w:r>
        <w:t xml:space="preserve">Выводим на экран перечень и месторасположение конфигурационных файлов пакета</w:t>
      </w:r>
    </w:p>
    <w:p>
      <w:pPr>
        <w:pStyle w:val="CaptionedFigure"/>
      </w:pPr>
      <w:r>
        <w:drawing>
          <wp:inline>
            <wp:extent cx="3733800" cy="468070"/>
            <wp:effectExtent b="0" l="0" r="0" t="0"/>
            <wp:docPr descr="Перечень и месторасположение файлов" title="" id="111" name="Picture"/>
            <a:graphic>
              <a:graphicData uri="http://schemas.openxmlformats.org/drawingml/2006/picture">
                <pic:pic>
                  <pic:nvPicPr>
                    <pic:cNvPr descr="image/30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8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Перечень и месторасположение файлов</w:t>
      </w:r>
    </w:p>
    <w:p>
      <w:pPr>
        <w:pStyle w:val="BodyText"/>
      </w:pPr>
      <w:r>
        <w:t xml:space="preserve">Выводим на экран расположение и содержание скриптов</w:t>
      </w:r>
    </w:p>
    <w:p>
      <w:pPr>
        <w:pStyle w:val="CaptionedFigure"/>
      </w:pPr>
      <w:r>
        <w:drawing>
          <wp:inline>
            <wp:extent cx="3733800" cy="2386434"/>
            <wp:effectExtent b="0" l="0" r="0" t="0"/>
            <wp:docPr descr="Расположение и содержание скриптов" title="" id="114" name="Picture"/>
            <a:graphic>
              <a:graphicData uri="http://schemas.openxmlformats.org/drawingml/2006/picture">
                <pic:pic>
                  <pic:nvPicPr>
                    <pic:cNvPr descr="image/31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6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Расположение и содержание скриптов</w:t>
      </w:r>
    </w:p>
    <w:p>
      <w:pPr>
        <w:pStyle w:val="BodyText"/>
      </w:pPr>
      <w:r>
        <w:t xml:space="preserve">Удаляем пакет</w:t>
      </w:r>
    </w:p>
    <w:p>
      <w:pPr>
        <w:pStyle w:val="CaptionedFigure"/>
      </w:pPr>
      <w:r>
        <w:drawing>
          <wp:inline>
            <wp:extent cx="3733800" cy="242527"/>
            <wp:effectExtent b="0" l="0" r="0" t="0"/>
            <wp:docPr descr="Удаление пакета" title="" id="117" name="Picture"/>
            <a:graphic>
              <a:graphicData uri="http://schemas.openxmlformats.org/drawingml/2006/picture">
                <pic:pic>
                  <pic:nvPicPr>
                    <pic:cNvPr descr="image/32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пакета</w:t>
      </w:r>
    </w:p>
    <w:bookmarkEnd w:id="119"/>
    <w:bookmarkStart w:id="120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Мы получили навыки работы с репозиториями и менеджерами пакетов</w:t>
      </w:r>
    </w:p>
    <w:bookmarkEnd w:id="120"/>
    <w:bookmarkStart w:id="121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t xml:space="preserve">Команда dnf provides ищет пакет по файлу.</w:t>
      </w:r>
    </w:p>
    <w:p>
      <w:pPr>
        <w:numPr>
          <w:ilvl w:val="0"/>
          <w:numId w:val="1001"/>
        </w:numPr>
      </w:pPr>
      <w:r>
        <w:t xml:space="preserve">Команды dnf group list и dnf group info показывают группы пакетов и их состав.</w:t>
      </w:r>
    </w:p>
    <w:p>
      <w:pPr>
        <w:numPr>
          <w:ilvl w:val="0"/>
          <w:numId w:val="1001"/>
        </w:numPr>
      </w:pPr>
      <w:r>
        <w:t xml:space="preserve">Команда dnf install устанавливает локальный rpm-файл.</w:t>
      </w:r>
    </w:p>
    <w:p>
      <w:pPr>
        <w:numPr>
          <w:ilvl w:val="0"/>
          <w:numId w:val="1001"/>
        </w:numPr>
      </w:pPr>
      <w:r>
        <w:t xml:space="preserve">Команда rpm -qp –scripts показывает скрипты в пакете.</w:t>
      </w:r>
    </w:p>
    <w:p>
      <w:pPr>
        <w:numPr>
          <w:ilvl w:val="0"/>
          <w:numId w:val="1001"/>
        </w:numPr>
      </w:pPr>
      <w:r>
        <w:t xml:space="preserve">Команда rpm -qd показывает документацию пакета.</w:t>
      </w:r>
    </w:p>
    <w:p>
      <w:pPr>
        <w:numPr>
          <w:ilvl w:val="0"/>
          <w:numId w:val="1001"/>
        </w:numPr>
      </w:pPr>
      <w:r>
        <w:t xml:space="preserve">Команда rpm -qf определяет пакет-владелец файла.</w:t>
      </w:r>
    </w:p>
    <w:bookmarkEnd w:id="1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24" Target="media/rId24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107" Target="media/rId107.png" /><Relationship Type="http://schemas.openxmlformats.org/officeDocument/2006/relationships/image" Id="rId27" Target="media/rId27.png" /><Relationship Type="http://schemas.openxmlformats.org/officeDocument/2006/relationships/image" Id="rId110" Target="media/rId110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jpg" /><Relationship Type="http://schemas.openxmlformats.org/officeDocument/2006/relationships/image" Id="rId45" Target="media/rId4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Вишняков Родион Сергеевич</dc:creator>
  <dc:language>ru-RU</dc:language>
  <cp:keywords/>
  <dcterms:created xsi:type="dcterms:W3CDTF">2025-10-07T12:10:39Z</dcterms:created>
  <dcterms:modified xsi:type="dcterms:W3CDTF">2025-10-07T12:10:39Z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documentclass">
    <vt:lpwstr>scrreprt</vt:lpwstr>
  </property>
  <property fmtid="{D5CDD505-2E9C-101B-9397-08002B2CF9AE}" pid="5" name="figureTitle">
    <vt:lpwstr>Рис.</vt:lpwstr>
  </property>
  <property fmtid="{D5CDD505-2E9C-101B-9397-08002B2CF9AE}" pid="6" name="fontsize">
    <vt:lpwstr>12pt</vt:lpwstr>
  </property>
  <property fmtid="{D5CDD505-2E9C-101B-9397-08002B2CF9AE}" pid="7" name="header-includes">
    <vt:lpwstr/>
  </property>
  <property fmtid="{D5CDD505-2E9C-101B-9397-08002B2CF9AE}" pid="8" name="indent">
    <vt:lpwstr>True</vt:lpwstr>
  </property>
  <property fmtid="{D5CDD505-2E9C-101B-9397-08002B2CF9AE}" pid="9" name="linestretch">
    <vt:lpwstr>1.5</vt:lpwstr>
  </property>
  <property fmtid="{D5CDD505-2E9C-101B-9397-08002B2CF9AE}" pid="10" name="listingTitle">
    <vt:lpwstr>Листинг</vt:lpwstr>
  </property>
  <property fmtid="{D5CDD505-2E9C-101B-9397-08002B2CF9AE}" pid="11" name="lof">
    <vt:lpwstr>True</vt:lpwstr>
  </property>
  <property fmtid="{D5CDD505-2E9C-101B-9397-08002B2CF9AE}" pid="12" name="lofTitle">
    <vt:lpwstr>Список иллюстраций</vt:lpwstr>
  </property>
  <property fmtid="{D5CDD505-2E9C-101B-9397-08002B2CF9AE}" pid="13" name="lolTitle">
    <vt:lpwstr>Листинги</vt:lpwstr>
  </property>
  <property fmtid="{D5CDD505-2E9C-101B-9397-08002B2CF9AE}" pid="14" name="lot">
    <vt:lpwstr>True</vt:lpwstr>
  </property>
  <property fmtid="{D5CDD505-2E9C-101B-9397-08002B2CF9AE}" pid="15" name="lotTitle">
    <vt:lpwstr>Список таблиц</vt:lpwstr>
  </property>
  <property fmtid="{D5CDD505-2E9C-101B-9397-08002B2CF9AE}" pid="16" name="mainfont">
    <vt:lpwstr>IBM Plex Serif</vt:lpwstr>
  </property>
  <property fmtid="{D5CDD505-2E9C-101B-9397-08002B2CF9AE}" pid="17" name="mainfontoptions">
    <vt:lpwstr>Ligatures=Common,Ligatures=TeX,Scale=0.94</vt:lpwstr>
  </property>
  <property fmtid="{D5CDD505-2E9C-101B-9397-08002B2CF9AE}" pid="18" name="mathfont">
    <vt:lpwstr>STIX Two Math</vt:lpwstr>
  </property>
  <property fmtid="{D5CDD505-2E9C-101B-9397-08002B2CF9AE}" pid="19" name="mathfontoptions">
    <vt:lpwstr/>
  </property>
  <property fmtid="{D5CDD505-2E9C-101B-9397-08002B2CF9AE}" pid="20" name="monofont">
    <vt:lpwstr>IBM Plex Mono</vt:lpwstr>
  </property>
  <property fmtid="{D5CDD505-2E9C-101B-9397-08002B2CF9AE}" pid="21" name="monofontoptions">
    <vt:lpwstr>Scale=MatchLowercase,Scale=0.94,FakeStretch=0.9</vt:lpwstr>
  </property>
  <property fmtid="{D5CDD505-2E9C-101B-9397-08002B2CF9AE}" pid="22" name="papersize">
    <vt:lpwstr>a4</vt:lpwstr>
  </property>
  <property fmtid="{D5CDD505-2E9C-101B-9397-08002B2CF9AE}" pid="23" name="polyglossia-lang">
    <vt:lpwstr/>
  </property>
  <property fmtid="{D5CDD505-2E9C-101B-9397-08002B2CF9AE}" pid="24" name="polyglossia-otherlangs">
    <vt:lpwstr/>
  </property>
  <property fmtid="{D5CDD505-2E9C-101B-9397-08002B2CF9AE}" pid="25" name="romanfont">
    <vt:lpwstr>IBM Plex Serif</vt:lpwstr>
  </property>
  <property fmtid="{D5CDD505-2E9C-101B-9397-08002B2CF9AE}" pid="26" name="romanfontoptions">
    <vt:lpwstr>Ligatures=Common,Ligatures=TeX,Scale=0.94</vt:lpwstr>
  </property>
  <property fmtid="{D5CDD505-2E9C-101B-9397-08002B2CF9AE}" pid="27" name="sansfont">
    <vt:lpwstr>IBM Plex Sans</vt:lpwstr>
  </property>
  <property fmtid="{D5CDD505-2E9C-101B-9397-08002B2CF9AE}" pid="28" name="sansfontoptions">
    <vt:lpwstr>Ligatures=Common,Ligatures=TeX,Scale=MatchLowercase,Scale=0.94</vt:lpwstr>
  </property>
  <property fmtid="{D5CDD505-2E9C-101B-9397-08002B2CF9AE}" pid="29" name="subtitle">
    <vt:lpwstr>Работа с программными пакетами</vt:lpwstr>
  </property>
  <property fmtid="{D5CDD505-2E9C-101B-9397-08002B2CF9AE}" pid="30" name="tableTitle">
    <vt:lpwstr>Таблица</vt:lpwstr>
  </property>
  <property fmtid="{D5CDD505-2E9C-101B-9397-08002B2CF9AE}" pid="31" name="toc">
    <vt:lpwstr>True</vt:lpwstr>
  </property>
  <property fmtid="{D5CDD505-2E9C-101B-9397-08002B2CF9AE}" pid="32" name="toc-depth">
    <vt:lpwstr>2</vt:lpwstr>
  </property>
  <property fmtid="{D5CDD505-2E9C-101B-9397-08002B2CF9AE}" pid="33" name="toc-title">
    <vt:lpwstr>Содержание</vt:lpwstr>
  </property>
</Properties>
</file>