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3.png" ContentType="image/png"/>
  <Override PartName="/word/media/rId69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84.jpg" ContentType="image/jpeg"/>
  <Override PartName="/word/media/rId24.png" ContentType="image/png"/>
  <Override PartName="/word/media/rId87.jpg" ContentType="image/jpeg"/>
  <Override PartName="/word/media/rId90.png" ContentType="image/png"/>
  <Override PartName="/word/media/rId93.jpg" ContentType="image/jpeg"/>
  <Override PartName="/word/media/rId96.jpg" ContentType="image/jpeg"/>
  <Override PartName="/word/media/rId60.png" ContentType="image/png"/>
  <Override PartName="/word/media/rId66.png" ContentType="image/png"/>
  <Override PartName="/word/media/rId72.jpg" ContentType="image/jpe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системными</w:t>
      </w:r>
      <w:r>
        <w:t xml:space="preserve"> </w:t>
      </w:r>
      <w:r>
        <w:t xml:space="preserve">службами</w:t>
      </w:r>
    </w:p>
    <w:p>
      <w:pPr>
        <w:pStyle w:val="Author"/>
      </w:pPr>
      <w:r>
        <w:t xml:space="preserve">Вишняков</w:t>
      </w:r>
      <w:r>
        <w:t xml:space="preserve"> </w:t>
      </w:r>
      <w:r>
        <w:t xml:space="preserve">Родион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системными службами операционной системы посред-</w:t>
      </w:r>
      <w:r>
        <w:t xml:space="preserve"> </w:t>
      </w:r>
      <w:r>
        <w:t xml:space="preserve">ством systemd.</w:t>
      </w:r>
    </w:p>
    <w:bookmarkEnd w:id="20"/>
    <w:bookmarkStart w:id="9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Получаем полномочия администратора</w:t>
      </w:r>
    </w:p>
    <w:p>
      <w:pPr>
        <w:pStyle w:val="CaptionedFigure"/>
      </w:pPr>
      <w:r>
        <w:drawing>
          <wp:inline>
            <wp:extent cx="3454400" cy="698500"/>
            <wp:effectExtent b="0" l="0" r="0" t="0"/>
            <wp:docPr descr="root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69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root</w:t>
      </w:r>
    </w:p>
    <w:p>
      <w:pPr>
        <w:pStyle w:val="BodyText"/>
      </w:pPr>
      <w:r>
        <w:t xml:space="preserve">Проверяем статус службы Very Secure FTP</w:t>
      </w:r>
    </w:p>
    <w:p>
      <w:pPr>
        <w:pStyle w:val="CaptionedFigure"/>
      </w:pPr>
      <w:r>
        <w:drawing>
          <wp:inline>
            <wp:extent cx="3733800" cy="647479"/>
            <wp:effectExtent b="0" l="0" r="0" t="0"/>
            <wp:docPr descr="Проверка статуса службы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7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статуса службы</w:t>
      </w:r>
    </w:p>
    <w:p>
      <w:pPr>
        <w:pStyle w:val="BodyText"/>
      </w:pPr>
      <w:r>
        <w:t xml:space="preserve">Установка службы Very Secure FTP</w:t>
      </w:r>
    </w:p>
    <w:p>
      <w:pPr>
        <w:pStyle w:val="CaptionedFigure"/>
      </w:pPr>
      <w:r>
        <w:drawing>
          <wp:inline>
            <wp:extent cx="3733800" cy="2673730"/>
            <wp:effectExtent b="0" l="0" r="0" t="0"/>
            <wp:docPr descr="Установк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3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</w:t>
      </w:r>
    </w:p>
    <w:p>
      <w:pPr>
        <w:pStyle w:val="BodyText"/>
      </w:pPr>
      <w:r>
        <w:t xml:space="preserve">Запускаем службу Very Secure FTP</w:t>
      </w:r>
    </w:p>
    <w:p>
      <w:pPr>
        <w:pStyle w:val="CaptionedFigure"/>
      </w:pPr>
      <w:r>
        <w:drawing>
          <wp:inline>
            <wp:extent cx="3733800" cy="413590"/>
            <wp:effectExtent b="0" l="0" r="0" t="0"/>
            <wp:docPr descr="Пуск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Пуск</w:t>
      </w:r>
    </w:p>
    <w:p>
      <w:pPr>
        <w:pStyle w:val="BodyText"/>
      </w:pPr>
      <w:r>
        <w:t xml:space="preserve">Проверяю статус службы Very Secure FTP</w:t>
      </w:r>
    </w:p>
    <w:p>
      <w:pPr>
        <w:pStyle w:val="CaptionedFigure"/>
      </w:pPr>
      <w:r>
        <w:drawing>
          <wp:inline>
            <wp:extent cx="3733800" cy="1421311"/>
            <wp:effectExtent b="0" l="0" r="0" t="0"/>
            <wp:docPr descr="Проверка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1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p>
      <w:pPr>
        <w:pStyle w:val="BodyText"/>
      </w:pPr>
      <w:r>
        <w:t xml:space="preserve">Добавляю службу Very Secure FTP в автозапуск, проверяю статус, удаляю службу и снова проверяю статус</w:t>
      </w:r>
    </w:p>
    <w:p>
      <w:pPr>
        <w:pStyle w:val="CaptionedFigure"/>
      </w:pPr>
      <w:r>
        <w:drawing>
          <wp:inline>
            <wp:extent cx="3733800" cy="2456550"/>
            <wp:effectExtent b="0" l="0" r="0" t="0"/>
            <wp:docPr descr="Работа со службой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6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со службой</w:t>
      </w:r>
    </w:p>
    <w:p>
      <w:pPr>
        <w:pStyle w:val="BodyText"/>
      </w:pPr>
      <w:r>
        <w:t xml:space="preserve">Вывожу на экран символические ссылки</w:t>
      </w:r>
    </w:p>
    <w:p>
      <w:pPr>
        <w:pStyle w:val="CaptionedFigure"/>
      </w:pPr>
      <w:r>
        <w:drawing>
          <wp:inline>
            <wp:extent cx="3733800" cy="462087"/>
            <wp:effectExtent b="0" l="0" r="0" t="0"/>
            <wp:docPr descr="Вывод на экран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2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на экран</w:t>
      </w:r>
    </w:p>
    <w:p>
      <w:pPr>
        <w:pStyle w:val="BodyText"/>
      </w:pPr>
      <w:r>
        <w:t xml:space="preserve">Снова добавляю службу Very Secure FTP в автозапуск</w:t>
      </w:r>
    </w:p>
    <w:p>
      <w:pPr>
        <w:pStyle w:val="CaptionedFigure"/>
      </w:pPr>
      <w:r>
        <w:drawing>
          <wp:inline>
            <wp:extent cx="3733800" cy="567592"/>
            <wp:effectExtent b="0" l="0" r="0" t="0"/>
            <wp:docPr descr="Служба Very Secure FTP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7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Служба Very Secure FTP</w:t>
      </w:r>
    </w:p>
    <w:p>
      <w:pPr>
        <w:pStyle w:val="BodyText"/>
      </w:pPr>
      <w:r>
        <w:t xml:space="preserve">Проверяю статус службы Very Secure FTP</w:t>
      </w:r>
    </w:p>
    <w:p>
      <w:pPr>
        <w:pStyle w:val="CaptionedFigure"/>
      </w:pPr>
      <w:r>
        <w:drawing>
          <wp:inline>
            <wp:extent cx="3733800" cy="1463731"/>
            <wp:effectExtent b="0" l="0" r="0" t="0"/>
            <wp:docPr descr="Статус Very Secure FTP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3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Very Secure FTP</w:t>
      </w:r>
    </w:p>
    <w:p>
      <w:pPr>
        <w:pStyle w:val="BodyText"/>
      </w:pPr>
      <w:r>
        <w:t xml:space="preserve">Вывожу на экран список зависимостей юнита</w:t>
      </w:r>
    </w:p>
    <w:p>
      <w:pPr>
        <w:pStyle w:val="CaptionedFigure"/>
      </w:pPr>
      <w:r>
        <w:drawing>
          <wp:inline>
            <wp:extent cx="3733800" cy="7326034"/>
            <wp:effectExtent b="0" l="0" r="0" t="0"/>
            <wp:docPr descr="Список зависимостей юнита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26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зависимостей юнита</w:t>
      </w:r>
    </w:p>
    <w:p>
      <w:pPr>
        <w:pStyle w:val="BodyText"/>
      </w:pPr>
      <w:r>
        <w:t xml:space="preserve">Вывожу на экран список юнитов</w:t>
      </w:r>
    </w:p>
    <w:p>
      <w:pPr>
        <w:pStyle w:val="CaptionedFigure"/>
      </w:pPr>
      <w:r>
        <w:drawing>
          <wp:inline>
            <wp:extent cx="3733800" cy="713279"/>
            <wp:effectExtent b="0" l="0" r="0" t="0"/>
            <wp:docPr descr="Список юнитов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3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юнитов</w:t>
      </w:r>
    </w:p>
    <w:p>
      <w:pPr>
        <w:pStyle w:val="BodyText"/>
      </w:pPr>
      <w:r>
        <w:t xml:space="preserve">Установка iptables</w:t>
      </w:r>
    </w:p>
    <w:p>
      <w:pPr>
        <w:pStyle w:val="CaptionedFigure"/>
      </w:pPr>
      <w:r>
        <w:drawing>
          <wp:inline>
            <wp:extent cx="3733800" cy="2788938"/>
            <wp:effectExtent b="0" l="0" r="0" t="0"/>
            <wp:docPr descr="Установка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8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</w:t>
      </w:r>
    </w:p>
    <w:p>
      <w:pPr>
        <w:pStyle w:val="BodyText"/>
      </w:pPr>
      <w:r>
        <w:t xml:space="preserve">Проверяю статус</w:t>
      </w:r>
    </w:p>
    <w:p>
      <w:pPr>
        <w:pStyle w:val="CaptionedFigure"/>
      </w:pPr>
      <w:r>
        <w:drawing>
          <wp:inline>
            <wp:extent cx="3733800" cy="1716741"/>
            <wp:effectExtent b="0" l="0" r="0" t="0"/>
            <wp:docPr descr="Статус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6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</w:t>
      </w:r>
    </w:p>
    <w:p>
      <w:pPr>
        <w:pStyle w:val="BodyText"/>
      </w:pPr>
      <w:r>
        <w:t xml:space="preserve">Пробую запустить firewalld и iptables</w:t>
      </w:r>
    </w:p>
    <w:p>
      <w:pPr>
        <w:pStyle w:val="CaptionedFigure"/>
      </w:pPr>
      <w:r>
        <w:drawing>
          <wp:inline>
            <wp:extent cx="3733800" cy="606401"/>
            <wp:effectExtent b="0" l="0" r="0" t="0"/>
            <wp:docPr descr="Запуск" title="" id="61" name="Picture"/>
            <a:graphic>
              <a:graphicData uri="http://schemas.openxmlformats.org/drawingml/2006/picture">
                <pic:pic>
                  <pic:nvPicPr>
                    <pic:cNvPr descr="image/2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6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</w:t>
      </w:r>
    </w:p>
    <w:p>
      <w:pPr>
        <w:pStyle w:val="BodyText"/>
      </w:pPr>
      <w:r>
        <w:t xml:space="preserve">Ввод команды</w:t>
      </w:r>
    </w:p>
    <w:p>
      <w:pPr>
        <w:pStyle w:val="CaptionedFigure"/>
      </w:pPr>
      <w:r>
        <w:drawing>
          <wp:inline>
            <wp:extent cx="3733800" cy="4704949"/>
            <wp:effectExtent b="0" l="0" r="0" t="0"/>
            <wp:docPr descr="Настройки конфликтов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04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конфликтов</w:t>
      </w:r>
    </w:p>
    <w:p>
      <w:pPr>
        <w:pStyle w:val="BodyText"/>
      </w:pPr>
      <w:r>
        <w:t xml:space="preserve">Ввод команды</w:t>
      </w:r>
    </w:p>
    <w:p>
      <w:pPr>
        <w:pStyle w:val="CaptionedFigure"/>
      </w:pPr>
      <w:r>
        <w:drawing>
          <wp:inline>
            <wp:extent cx="3733800" cy="2633920"/>
            <wp:effectExtent b="0" l="0" r="0" t="0"/>
            <wp:docPr descr="Настройки конфликтов" title="" id="67" name="Picture"/>
            <a:graphic>
              <a:graphicData uri="http://schemas.openxmlformats.org/drawingml/2006/picture">
                <pic:pic>
                  <pic:nvPicPr>
                    <pic:cNvPr descr="image/2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3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конфликтов</w:t>
      </w:r>
    </w:p>
    <w:p>
      <w:pPr>
        <w:pStyle w:val="BodyText"/>
      </w:pPr>
      <w:r>
        <w:t xml:space="preserve">Выгружаю службу iptables и загружаю службу firewalld</w:t>
      </w:r>
    </w:p>
    <w:p>
      <w:pPr>
        <w:pStyle w:val="CaptionedFigure"/>
      </w:pPr>
      <w:r>
        <w:drawing>
          <wp:inline>
            <wp:extent cx="3733800" cy="576851"/>
            <wp:effectExtent b="0" l="0" r="0" t="0"/>
            <wp:docPr descr="Выгрузка и загрузка службы" title="" id="70" name="Picture"/>
            <a:graphic>
              <a:graphicData uri="http://schemas.openxmlformats.org/drawingml/2006/picture">
                <pic:pic>
                  <pic:nvPicPr>
                    <pic:cNvPr descr="image/1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6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Выгрузка и загрузка службы</w:t>
      </w:r>
    </w:p>
    <w:p>
      <w:pPr>
        <w:pStyle w:val="BodyText"/>
      </w:pPr>
      <w:r>
        <w:t xml:space="preserve">Заблокирую запуск iptables</w:t>
      </w:r>
    </w:p>
    <w:p>
      <w:pPr>
        <w:pStyle w:val="CaptionedFigure"/>
      </w:pPr>
      <w:r>
        <w:drawing>
          <wp:inline>
            <wp:extent cx="3733800" cy="280197"/>
            <wp:effectExtent b="0" l="0" r="0" t="0"/>
            <wp:docPr descr="Блокировка запуска" title="" id="73" name="Picture"/>
            <a:graphic>
              <a:graphicData uri="http://schemas.openxmlformats.org/drawingml/2006/picture">
                <pic:pic>
                  <pic:nvPicPr>
                    <pic:cNvPr descr="image/26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Блокировка запуска</w:t>
      </w:r>
    </w:p>
    <w:p>
      <w:pPr>
        <w:pStyle w:val="BodyText"/>
      </w:pPr>
      <w:r>
        <w:t xml:space="preserve">Пробую запустить iptables:</w:t>
      </w:r>
    </w:p>
    <w:p>
      <w:pPr>
        <w:pStyle w:val="CaptionedFigure"/>
      </w:pPr>
      <w:r>
        <w:drawing>
          <wp:inline>
            <wp:extent cx="3733800" cy="380727"/>
            <wp:effectExtent b="0" l="0" r="0" t="0"/>
            <wp:docPr descr="Попытка запуска" title="" id="76" name="Picture"/>
            <a:graphic>
              <a:graphicData uri="http://schemas.openxmlformats.org/drawingml/2006/picture">
                <pic:pic>
                  <pic:nvPicPr>
                    <pic:cNvPr descr="image/16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0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запуска</w:t>
      </w:r>
    </w:p>
    <w:p>
      <w:pPr>
        <w:pStyle w:val="BodyText"/>
      </w:pPr>
      <w:r>
        <w:t xml:space="preserve">Пробую добавить iptables в автозапуск</w:t>
      </w:r>
    </w:p>
    <w:p>
      <w:pPr>
        <w:pStyle w:val="CaptionedFigure"/>
      </w:pPr>
      <w:r>
        <w:drawing>
          <wp:inline>
            <wp:extent cx="3733800" cy="380727"/>
            <wp:effectExtent b="0" l="0" r="0" t="0"/>
            <wp:docPr descr="Попытка добавить iptables в автозапуск" title="" id="79" name="Picture"/>
            <a:graphic>
              <a:graphicData uri="http://schemas.openxmlformats.org/drawingml/2006/picture">
                <pic:pic>
                  <pic:nvPicPr>
                    <pic:cNvPr descr="image/17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0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добавить iptables в автозапуск</w:t>
      </w:r>
    </w:p>
    <w:p>
      <w:pPr>
        <w:pStyle w:val="BodyText"/>
      </w:pPr>
      <w:r>
        <w:t xml:space="preserve">Перехожу в каталог systemd и нахожу список всех целей, которые можно изолировать</w:t>
      </w:r>
    </w:p>
    <w:p>
      <w:pPr>
        <w:pStyle w:val="CaptionedFigure"/>
      </w:pPr>
      <w:r>
        <w:drawing>
          <wp:inline>
            <wp:extent cx="3733800" cy="3695622"/>
            <wp:effectExtent b="0" l="0" r="0" t="0"/>
            <wp:docPr descr="Поиск необходимых целей" title="" id="82" name="Picture"/>
            <a:graphic>
              <a:graphicData uri="http://schemas.openxmlformats.org/drawingml/2006/picture">
                <pic:pic>
                  <pic:nvPicPr>
                    <pic:cNvPr descr="image/18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95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необходимых целей</w:t>
      </w:r>
    </w:p>
    <w:p>
      <w:pPr>
        <w:pStyle w:val="BodyText"/>
      </w:pPr>
      <w:r>
        <w:t xml:space="preserve">Переключаю операционную систему в режим восстановления</w:t>
      </w:r>
    </w:p>
    <w:p>
      <w:pPr>
        <w:pStyle w:val="CaptionedFigure"/>
      </w:pPr>
      <w:r>
        <w:drawing>
          <wp:inline>
            <wp:extent cx="3733800" cy="262679"/>
            <wp:effectExtent b="0" l="0" r="0" t="0"/>
            <wp:docPr descr="Режим восстановления" title="" id="85" name="Picture"/>
            <a:graphic>
              <a:graphicData uri="http://schemas.openxmlformats.org/drawingml/2006/picture">
                <pic:pic>
                  <pic:nvPicPr>
                    <pic:cNvPr descr="image/19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восстановления</w:t>
      </w:r>
    </w:p>
    <w:p>
      <w:pPr>
        <w:pStyle w:val="BodyText"/>
      </w:pPr>
      <w:r>
        <w:t xml:space="preserve">Перезапускаю ОС</w:t>
      </w:r>
    </w:p>
    <w:p>
      <w:pPr>
        <w:pStyle w:val="CaptionedFigure"/>
      </w:pPr>
      <w:r>
        <w:drawing>
          <wp:inline>
            <wp:extent cx="3733800" cy="332714"/>
            <wp:effectExtent b="0" l="0" r="0" t="0"/>
            <wp:docPr descr="Перезапуск ОС" title="" id="88" name="Picture"/>
            <a:graphic>
              <a:graphicData uri="http://schemas.openxmlformats.org/drawingml/2006/picture">
                <pic:pic>
                  <pic:nvPicPr>
                    <pic:cNvPr descr="image/20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ОС</w:t>
      </w:r>
    </w:p>
    <w:p>
      <w:pPr>
        <w:pStyle w:val="BodyText"/>
      </w:pPr>
      <w:r>
        <w:t xml:space="preserve">Вывожу на экран цель, установленную по умолчанию</w:t>
      </w:r>
    </w:p>
    <w:p>
      <w:pPr>
        <w:pStyle w:val="CaptionedFigure"/>
      </w:pPr>
      <w:r>
        <w:drawing>
          <wp:inline>
            <wp:extent cx="3733800" cy="842738"/>
            <wp:effectExtent b="0" l="0" r="0" t="0"/>
            <wp:docPr descr="Цель" title="" id="91" name="Picture"/>
            <a:graphic>
              <a:graphicData uri="http://schemas.openxmlformats.org/drawingml/2006/picture">
                <pic:pic>
                  <pic:nvPicPr>
                    <pic:cNvPr descr="image/2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2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Цель</w:t>
      </w:r>
    </w:p>
    <w:p>
      <w:pPr>
        <w:pStyle w:val="BodyText"/>
      </w:pPr>
      <w:r>
        <w:t xml:space="preserve">Запускаю текстовый режим</w:t>
      </w:r>
    </w:p>
    <w:p>
      <w:pPr>
        <w:pStyle w:val="CaptionedFigure"/>
      </w:pPr>
      <w:r>
        <w:drawing>
          <wp:inline>
            <wp:extent cx="3733800" cy="615228"/>
            <wp:effectExtent b="0" l="0" r="0" t="0"/>
            <wp:docPr descr="Запуск текстового режима" title="" id="94" name="Picture"/>
            <a:graphic>
              <a:graphicData uri="http://schemas.openxmlformats.org/drawingml/2006/picture">
                <pic:pic>
                  <pic:nvPicPr>
                    <pic:cNvPr descr="image/22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5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текстового режима</w:t>
      </w:r>
    </w:p>
    <w:p>
      <w:pPr>
        <w:pStyle w:val="BodyText"/>
      </w:pPr>
      <w:r>
        <w:t xml:space="preserve">Запускаю графический режим</w:t>
      </w:r>
    </w:p>
    <w:p>
      <w:pPr>
        <w:pStyle w:val="CaptionedFigure"/>
      </w:pPr>
      <w:r>
        <w:drawing>
          <wp:inline>
            <wp:extent cx="3733800" cy="722670"/>
            <wp:effectExtent b="0" l="0" r="0" t="0"/>
            <wp:docPr descr="Запуск графического режима" title="" id="97" name="Picture"/>
            <a:graphic>
              <a:graphicData uri="http://schemas.openxmlformats.org/drawingml/2006/picture">
                <pic:pic>
                  <pic:nvPicPr>
                    <pic:cNvPr descr="image/23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2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графического режима</w:t>
      </w:r>
    </w:p>
    <w:bookmarkEnd w:id="99"/>
    <w:bookmarkStart w:id="100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получили навыки управления системными службами операционной системы посред-</w:t>
      </w:r>
      <w:r>
        <w:t xml:space="preserve"> </w:t>
      </w:r>
      <w:r>
        <w:t xml:space="preserve">ством systemd.</w:t>
      </w:r>
    </w:p>
    <w:bookmarkEnd w:id="100"/>
    <w:bookmarkStart w:id="101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Что такое юнит (unit)? Приведите примеры.</w:t>
      </w:r>
      <w:r>
        <w:t xml:space="preserve"> </w:t>
      </w:r>
      <w:r>
        <w:t xml:space="preserve">О: Юнит — это базовый объект systemd (сервис, сокет, устройство, точка монтирования и т.д.).</w:t>
      </w:r>
      <w:r>
        <w:t xml:space="preserve"> </w:t>
      </w:r>
      <w:r>
        <w:t xml:space="preserve">Примеры:</w:t>
      </w:r>
      <w:r>
        <w:t xml:space="preserve"> </w:t>
      </w:r>
      <w:r>
        <w:rPr>
          <w:rStyle w:val="VerbatimChar"/>
        </w:rPr>
        <w:t xml:space="preserve">nginx.service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sshd.socket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home.mount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Какая команда позволяет убедиться, что цель больше не входит в список автоматического запуска при загрузке системы?</w:t>
      </w:r>
      <w:r>
        <w:t xml:space="preserve"> </w:t>
      </w:r>
      <w:r>
        <w:t xml:space="preserve">О:</w:t>
      </w:r>
      <w:r>
        <w:t xml:space="preserve"> </w:t>
      </w:r>
      <w:r>
        <w:rPr>
          <w:rStyle w:val="VerbatimChar"/>
        </w:rPr>
        <w:t xml:space="preserve">systemctl disable &lt;цель&gt;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Какую команду вы должны использовать для отображения всех сервисных юнитов, которые в настоящее время загружены?</w:t>
      </w:r>
      <w:r>
        <w:t xml:space="preserve"> </w:t>
      </w:r>
      <w:r>
        <w:t xml:space="preserve">О:</w:t>
      </w:r>
      <w:r>
        <w:t xml:space="preserve"> </w:t>
      </w:r>
      <w:r>
        <w:rPr>
          <w:rStyle w:val="VerbatimChar"/>
        </w:rPr>
        <w:t xml:space="preserve">systemctl list-units --type=service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Как создать потребность (wants) в сервисе?*</w:t>
      </w:r>
      <w:r>
        <w:t xml:space="preserve"> </w:t>
      </w:r>
      <w:r>
        <w:t xml:space="preserve">О: Создать символическую ссылку в</w:t>
      </w:r>
      <w:r>
        <w:t xml:space="preserve"> </w:t>
      </w:r>
      <w:r>
        <w:rPr>
          <w:rStyle w:val="VerbatimChar"/>
        </w:rPr>
        <w:t xml:space="preserve">/etc/systemd/system/&lt;цель&gt;.wants/</w:t>
      </w:r>
      <w:r>
        <w:t xml:space="preserve">:</w:t>
      </w:r>
      <w:r>
        <w:t xml:space="preserve"> </w:t>
      </w:r>
      <w:r>
        <w:rPr>
          <w:rStyle w:val="VerbatimChar"/>
        </w:rPr>
        <w:t xml:space="preserve">systemctl add-wants &lt;цель&gt; &lt;сервис&gt;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Как переключить текущее состояние на цель восстановления (rescue target)?</w:t>
      </w:r>
      <w:r>
        <w:t xml:space="preserve"> </w:t>
      </w:r>
      <w:r>
        <w:t xml:space="preserve">О:</w:t>
      </w:r>
      <w:r>
        <w:rPr>
          <w:rStyle w:val="VerbatimChar"/>
        </w:rPr>
        <w:t xml:space="preserve">systemctl rescue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Поясните причину получения сообщения о том, что цель не может быть изолирована.</w:t>
      </w:r>
      <w:r>
        <w:t xml:space="preserve"> </w:t>
      </w:r>
      <w:r>
        <w:t xml:space="preserve">О: Обычно это происходит, если у цели нет собственного процесса (например,</w:t>
      </w:r>
      <w:r>
        <w:t xml:space="preserve"> </w:t>
      </w:r>
      <w:r>
        <w:rPr>
          <w:rStyle w:val="VerbatimChar"/>
        </w:rPr>
        <w:t xml:space="preserve">default.target</w:t>
      </w:r>
      <w:r>
        <w:t xml:space="preserve">), или отсутствуют зависимости для изоляции.</w:t>
      </w:r>
    </w:p>
    <w:p>
      <w:pPr>
        <w:numPr>
          <w:ilvl w:val="0"/>
          <w:numId w:val="1001"/>
        </w:numPr>
      </w:pPr>
      <w:r>
        <w:t xml:space="preserve">Вы хотите отключить службу systemd, но, прежде чем сделать это, вы хотите узнать, какие другие юниты зависят от этой службы. Какую команду вы бы использовали?</w:t>
      </w:r>
      <w:r>
        <w:t xml:space="preserve"> </w:t>
      </w:r>
      <w:r>
        <w:t xml:space="preserve">О:</w:t>
      </w:r>
      <w:r>
        <w:t xml:space="preserve"> </w:t>
      </w:r>
      <w:r>
        <w:rPr>
          <w:rStyle w:val="VerbatimChar"/>
        </w:rPr>
        <w:t xml:space="preserve">systemctl list-dependencies &lt;сервис&gt;</w:t>
      </w:r>
      <w:r>
        <w:t xml:space="preserve">.</w:t>
      </w:r>
    </w:p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3" Target="media/rId63.png" /><Relationship Type="http://schemas.openxmlformats.org/officeDocument/2006/relationships/image" Id="rId69" Target="media/rId69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jpg" /><Relationship Type="http://schemas.openxmlformats.org/officeDocument/2006/relationships/image" Id="rId24" Target="media/rId24.png" /><Relationship Type="http://schemas.openxmlformats.org/officeDocument/2006/relationships/image" Id="rId87" Target="media/rId87.jpg" /><Relationship Type="http://schemas.openxmlformats.org/officeDocument/2006/relationships/image" Id="rId90" Target="media/rId90.png" /><Relationship Type="http://schemas.openxmlformats.org/officeDocument/2006/relationships/image" Id="rId93" Target="media/rId93.jpg" /><Relationship Type="http://schemas.openxmlformats.org/officeDocument/2006/relationships/image" Id="rId96" Target="media/rId96.jpg" /><Relationship Type="http://schemas.openxmlformats.org/officeDocument/2006/relationships/image" Id="rId60" Target="media/rId60.png" /><Relationship Type="http://schemas.openxmlformats.org/officeDocument/2006/relationships/image" Id="rId66" Target="media/rId66.png" /><Relationship Type="http://schemas.openxmlformats.org/officeDocument/2006/relationships/image" Id="rId72" Target="media/rId72.jp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Вишняков Родион Сергеевич</dc:creator>
  <dc:language>ru-RU</dc:language>
  <cp:keywords/>
  <dcterms:created xsi:type="dcterms:W3CDTF">2025-10-07T14:49:52Z</dcterms:created>
  <dcterms:modified xsi:type="dcterms:W3CDTF">2025-10-07T14:49:52Z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documentclass">
    <vt:lpwstr>scrreprt</vt:lpwstr>
  </property>
  <property fmtid="{D5CDD505-2E9C-101B-9397-08002B2CF9AE}" pid="5" name="figureTitle">
    <vt:lpwstr>Рис.</vt:lpwstr>
  </property>
  <property fmtid="{D5CDD505-2E9C-101B-9397-08002B2CF9AE}" pid="6" name="fontsize">
    <vt:lpwstr>12pt</vt:lpwstr>
  </property>
  <property fmtid="{D5CDD505-2E9C-101B-9397-08002B2CF9AE}" pid="7" name="header-includes">
    <vt:lpwstr/>
  </property>
  <property fmtid="{D5CDD505-2E9C-101B-9397-08002B2CF9AE}" pid="8" name="indent">
    <vt:lpwstr>True</vt:lpwstr>
  </property>
  <property fmtid="{D5CDD505-2E9C-101B-9397-08002B2CF9AE}" pid="9" name="linestretch">
    <vt:lpwstr>1.5</vt:lpwstr>
  </property>
  <property fmtid="{D5CDD505-2E9C-101B-9397-08002B2CF9AE}" pid="10" name="listingTitle">
    <vt:lpwstr>Листинг</vt:lpwstr>
  </property>
  <property fmtid="{D5CDD505-2E9C-101B-9397-08002B2CF9AE}" pid="11" name="lof">
    <vt:lpwstr>True</vt:lpwstr>
  </property>
  <property fmtid="{D5CDD505-2E9C-101B-9397-08002B2CF9AE}" pid="12" name="lofTitle">
    <vt:lpwstr>Список иллюстраций</vt:lpwstr>
  </property>
  <property fmtid="{D5CDD505-2E9C-101B-9397-08002B2CF9AE}" pid="13" name="lolTitle">
    <vt:lpwstr>Листинги</vt:lpwstr>
  </property>
  <property fmtid="{D5CDD505-2E9C-101B-9397-08002B2CF9AE}" pid="14" name="lot">
    <vt:lpwstr>True</vt:lpwstr>
  </property>
  <property fmtid="{D5CDD505-2E9C-101B-9397-08002B2CF9AE}" pid="15" name="lotTitle">
    <vt:lpwstr>Список таблиц</vt:lpwstr>
  </property>
  <property fmtid="{D5CDD505-2E9C-101B-9397-08002B2CF9AE}" pid="16" name="mainfont">
    <vt:lpwstr>IBM Plex Serif</vt:lpwstr>
  </property>
  <property fmtid="{D5CDD505-2E9C-101B-9397-08002B2CF9AE}" pid="17" name="mainfontoptions">
    <vt:lpwstr>Ligatures=Common,Ligatures=TeX,Scale=0.94</vt:lpwstr>
  </property>
  <property fmtid="{D5CDD505-2E9C-101B-9397-08002B2CF9AE}" pid="18" name="mathfont">
    <vt:lpwstr>STIX Two Math</vt:lpwstr>
  </property>
  <property fmtid="{D5CDD505-2E9C-101B-9397-08002B2CF9AE}" pid="19" name="mathfontoptions">
    <vt:lpwstr/>
  </property>
  <property fmtid="{D5CDD505-2E9C-101B-9397-08002B2CF9AE}" pid="20" name="monofont">
    <vt:lpwstr>IBM Plex Mono</vt:lpwstr>
  </property>
  <property fmtid="{D5CDD505-2E9C-101B-9397-08002B2CF9AE}" pid="21" name="monofontoptions">
    <vt:lpwstr>Scale=MatchLowercase,Scale=0.94,FakeStretch=0.9</vt:lpwstr>
  </property>
  <property fmtid="{D5CDD505-2E9C-101B-9397-08002B2CF9AE}" pid="22" name="papersize">
    <vt:lpwstr>a4</vt:lpwstr>
  </property>
  <property fmtid="{D5CDD505-2E9C-101B-9397-08002B2CF9AE}" pid="23" name="polyglossia-lang">
    <vt:lpwstr/>
  </property>
  <property fmtid="{D5CDD505-2E9C-101B-9397-08002B2CF9AE}" pid="24" name="polyglossia-otherlangs">
    <vt:lpwstr/>
  </property>
  <property fmtid="{D5CDD505-2E9C-101B-9397-08002B2CF9AE}" pid="25" name="romanfont">
    <vt:lpwstr>IBM Plex Serif</vt:lpwstr>
  </property>
  <property fmtid="{D5CDD505-2E9C-101B-9397-08002B2CF9AE}" pid="26" name="romanfontoptions">
    <vt:lpwstr>Ligatures=Common,Ligatures=TeX,Scale=0.94</vt:lpwstr>
  </property>
  <property fmtid="{D5CDD505-2E9C-101B-9397-08002B2CF9AE}" pid="27" name="sansfont">
    <vt:lpwstr>IBM Plex Sans</vt:lpwstr>
  </property>
  <property fmtid="{D5CDD505-2E9C-101B-9397-08002B2CF9AE}" pid="28" name="sansfontoptions">
    <vt:lpwstr>Ligatures=Common,Ligatures=TeX,Scale=MatchLowercase,Scale=0.94</vt:lpwstr>
  </property>
  <property fmtid="{D5CDD505-2E9C-101B-9397-08002B2CF9AE}" pid="29" name="subtitle">
    <vt:lpwstr>Управление системными службами</vt:lpwstr>
  </property>
  <property fmtid="{D5CDD505-2E9C-101B-9397-08002B2CF9AE}" pid="30" name="tableTitle">
    <vt:lpwstr>Таблица</vt:lpwstr>
  </property>
  <property fmtid="{D5CDD505-2E9C-101B-9397-08002B2CF9AE}" pid="31" name="toc">
    <vt:lpwstr>True</vt:lpwstr>
  </property>
  <property fmtid="{D5CDD505-2E9C-101B-9397-08002B2CF9AE}" pid="32" name="toc-depth">
    <vt:lpwstr>2</vt:lpwstr>
  </property>
  <property fmtid="{D5CDD505-2E9C-101B-9397-08002B2CF9AE}" pid="33" name="toc-title">
    <vt:lpwstr>Содержание</vt:lpwstr>
  </property>
</Properties>
</file>