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Pipeline is located at example-voting-app\.github\workflows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gitleaks for secret-scan, trivy for sca-analysis, semgrep for sast-analysis, nikto for dast analysis</w:t>
        <w:br/>
        <w:br/>
        <w:t>3. Install Docker first to run pipeline on local, for example on my local using windows run command “act” (install act .exe)</w:t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-17780</wp:posOffset>
            </wp:positionH>
            <wp:positionV relativeFrom="paragraph">
              <wp:posOffset>821690</wp:posOffset>
            </wp:positionV>
            <wp:extent cx="6120130" cy="30435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t>4. report files is located on folder ./report</w:t>
        <w:br/>
        <w:br/>
        <w:t xml:space="preserve"> 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LibreOffice/24.2.1.2$Windows_X86_64 LibreOffice_project/db4def46b0453cc22e2d0305797cf981b68ef5ac</Application>
  <AppVersion>15.0000</AppVersion>
  <Pages>1</Pages>
  <Words>50</Words>
  <Characters>288</Characters>
  <CharactersWithSpaces>343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2024-12-13T18:45:58Z</dcterms:created>
  <dc:creator/>
  <dc:description/>
  <dc:language>en-ID</dc:language>
  <cp:lastModifiedBy/>
  <dcterms:modified xsi:type="dcterms:W3CDTF">2024-12-13T18:55:00Z</dcterms:modified>
  <cp:revision>1</cp:revision>
  <dc:subject/>
  <dc:title/>
</cp:coreProperties>
</file>