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C156A52" wp14:textId="55B43B94">
      <w:r w:rsidR="46722A64">
        <w:rPr/>
        <w:t>После импорта таблицы</w:t>
      </w:r>
      <w:r w:rsidR="0BDDE3B2">
        <w:rPr/>
        <w:t xml:space="preserve"> я с помощью функции </w:t>
      </w:r>
      <w:r w:rsidR="0BDDE3B2">
        <w:rPr/>
        <w:t>stddev_pop</w:t>
      </w:r>
      <w:r w:rsidR="0BDDE3B2">
        <w:rPr/>
        <w:t xml:space="preserve"> рассчитываю стандартное отклонение</w:t>
      </w:r>
    </w:p>
    <w:p xmlns:wp14="http://schemas.microsoft.com/office/word/2010/wordml" wp14:paraId="4E1819B2" wp14:textId="6BCD89CE">
      <w:r w:rsidR="46722A64">
        <w:drawing>
          <wp:inline xmlns:wp14="http://schemas.microsoft.com/office/word/2010/wordprocessingDrawing" wp14:editId="1CFABB3D" wp14:anchorId="61186FA5">
            <wp:extent cx="5724524" cy="3781425"/>
            <wp:effectExtent l="0" t="0" r="0" b="0"/>
            <wp:docPr id="1296516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029713b96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C0C4D4">
        <w:rPr/>
        <w:t>Рис 1. Стандартное отклонение</w:t>
      </w:r>
    </w:p>
    <w:p xmlns:wp14="http://schemas.microsoft.com/office/word/2010/wordml" wp14:paraId="764C5950" wp14:textId="6F89CDD8">
      <w:r w:rsidR="0007CAB4">
        <w:rPr/>
        <w:t>Более наглядно разницу можно увидеть на графике</w:t>
      </w:r>
    </w:p>
    <w:p xmlns:wp14="http://schemas.microsoft.com/office/word/2010/wordml" wp14:paraId="501817AE" wp14:textId="1906BBCF">
      <w:r w:rsidR="0007CAB4">
        <w:drawing>
          <wp:inline xmlns:wp14="http://schemas.microsoft.com/office/word/2010/wordprocessingDrawing" wp14:editId="676528A4" wp14:anchorId="1DAAB02D">
            <wp:extent cx="5724524" cy="3429000"/>
            <wp:effectExtent l="0" t="0" r="0" b="0"/>
            <wp:docPr id="203225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42aa402a042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CAB4">
        <w:rPr/>
        <w:t>Рис 2. График стандартного отклонения</w:t>
      </w:r>
    </w:p>
    <w:p w:rsidR="305F590A" w:rsidRDefault="305F590A" w14:paraId="27AFEFDF" w14:textId="016A279B"/>
    <w:p w:rsidR="130E924C" w:rsidRDefault="130E924C" w14:paraId="2619FC2E" w14:textId="7D3ABB9C">
      <w:r w:rsidR="130E924C">
        <w:rPr/>
        <w:t xml:space="preserve">С помощью функции </w:t>
      </w:r>
      <w:r w:rsidR="130E924C">
        <w:rPr/>
        <w:t>percentile_disc</w:t>
      </w:r>
      <w:r w:rsidR="130E924C">
        <w:rPr/>
        <w:t xml:space="preserve"> рассчитываю медиану</w:t>
      </w:r>
    </w:p>
    <w:p w:rsidR="130E924C" w:rsidP="305F590A" w:rsidRDefault="130E924C" w14:paraId="4D06978C" w14:textId="7500B109">
      <w:pPr>
        <w:pStyle w:val="Normal"/>
      </w:pPr>
      <w:r w:rsidR="130E924C">
        <w:drawing>
          <wp:inline wp14:editId="1661DF25" wp14:anchorId="25ED6A56">
            <wp:extent cx="5724524" cy="4181475"/>
            <wp:effectExtent l="0" t="0" r="0" b="0"/>
            <wp:docPr id="292882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aa6a1c2f2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5A1FDA">
        <w:rPr/>
        <w:t>Рис 3. Медианы</w:t>
      </w:r>
    </w:p>
    <w:p w:rsidR="725A1FDA" w:rsidP="305F590A" w:rsidRDefault="725A1FDA" w14:paraId="11EC2B59" w14:textId="62C0D59E">
      <w:pPr>
        <w:pStyle w:val="Normal"/>
      </w:pPr>
      <w:r w:rsidR="725A1FDA">
        <w:rPr/>
        <w:t>Более наглядная разница на графике</w:t>
      </w:r>
    </w:p>
    <w:p w:rsidR="725A1FDA" w:rsidP="305F590A" w:rsidRDefault="725A1FDA" w14:paraId="67879D07" w14:textId="7FAE7D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25A1FDA">
        <w:drawing>
          <wp:inline wp14:editId="63167F92" wp14:anchorId="437ACD0B">
            <wp:extent cx="5724524" cy="2895600"/>
            <wp:effectExtent l="0" t="0" r="0" b="0"/>
            <wp:docPr id="30108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a1eff2160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5A1FDA">
        <w:rPr/>
        <w:t>Рис 4. График медианы</w:t>
      </w:r>
    </w:p>
    <w:p w:rsidR="305F590A" w:rsidP="305F590A" w:rsidRDefault="305F590A" w14:paraId="0183DFF4" w14:textId="7BAE46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fcaa7bd566b4901"/>
      <w:footerReference w:type="default" r:id="R337c35786dab43a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5F590A" w:rsidTr="305F590A" w14:paraId="37DDB3EA">
      <w:trPr>
        <w:trHeight w:val="300"/>
      </w:trPr>
      <w:tc>
        <w:tcPr>
          <w:tcW w:w="3005" w:type="dxa"/>
          <w:tcMar/>
        </w:tcPr>
        <w:p w:rsidR="305F590A" w:rsidP="305F590A" w:rsidRDefault="305F590A" w14:paraId="7AAB2DA0" w14:textId="3E7F322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5F590A" w:rsidP="305F590A" w:rsidRDefault="305F590A" w14:paraId="2D33BA10" w14:textId="30971F2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5F590A" w:rsidP="305F590A" w:rsidRDefault="305F590A" w14:paraId="487D9748" w14:textId="7E4D6C59">
          <w:pPr>
            <w:pStyle w:val="Header"/>
            <w:bidi w:val="0"/>
            <w:ind w:right="-115"/>
            <w:jc w:val="right"/>
          </w:pPr>
        </w:p>
      </w:tc>
    </w:tr>
  </w:tbl>
  <w:p w:rsidR="305F590A" w:rsidP="305F590A" w:rsidRDefault="305F590A" w14:paraId="4619D4D0" w14:textId="608D5C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5F590A" w:rsidTr="305F590A" w14:paraId="5E74550C">
      <w:trPr>
        <w:trHeight w:val="300"/>
      </w:trPr>
      <w:tc>
        <w:tcPr>
          <w:tcW w:w="3005" w:type="dxa"/>
          <w:tcMar/>
        </w:tcPr>
        <w:p w:rsidR="305F590A" w:rsidP="305F590A" w:rsidRDefault="305F590A" w14:paraId="7FD10317" w14:textId="1B2120C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5F590A" w:rsidP="305F590A" w:rsidRDefault="305F590A" w14:paraId="26596AEF" w14:textId="38C93FC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5F590A" w:rsidP="305F590A" w:rsidRDefault="305F590A" w14:paraId="7FC90CE0" w14:textId="257D26F9">
          <w:pPr>
            <w:pStyle w:val="Header"/>
            <w:bidi w:val="0"/>
            <w:ind w:right="-115"/>
            <w:jc w:val="right"/>
          </w:pPr>
        </w:p>
      </w:tc>
    </w:tr>
  </w:tbl>
  <w:p w:rsidR="305F590A" w:rsidP="305F590A" w:rsidRDefault="305F590A" w14:paraId="3FC6600A" w14:textId="11C1629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31D6F"/>
    <w:rsid w:val="0007CAB4"/>
    <w:rsid w:val="066BF765"/>
    <w:rsid w:val="0BDDE3B2"/>
    <w:rsid w:val="130E924C"/>
    <w:rsid w:val="195A96AA"/>
    <w:rsid w:val="232E7839"/>
    <w:rsid w:val="287E605D"/>
    <w:rsid w:val="305F590A"/>
    <w:rsid w:val="30869E84"/>
    <w:rsid w:val="4184DFAF"/>
    <w:rsid w:val="46722A64"/>
    <w:rsid w:val="52E238EA"/>
    <w:rsid w:val="590EF32F"/>
    <w:rsid w:val="5E1893CC"/>
    <w:rsid w:val="61967228"/>
    <w:rsid w:val="67AF2D60"/>
    <w:rsid w:val="725A1FDA"/>
    <w:rsid w:val="72DD0B54"/>
    <w:rsid w:val="74408C29"/>
    <w:rsid w:val="769E4D29"/>
    <w:rsid w:val="77D31D6F"/>
    <w:rsid w:val="7EC0C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1D6F"/>
  <w15:chartTrackingRefBased/>
  <w15:docId w15:val="{E9C3E996-B4CF-4F90-A6D0-8E16A8DC9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05F590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05F590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3029713b9642b7" /><Relationship Type="http://schemas.openxmlformats.org/officeDocument/2006/relationships/image" Target="/media/image2.png" Id="R6de42aa402a042e6" /><Relationship Type="http://schemas.openxmlformats.org/officeDocument/2006/relationships/image" Target="/media/image3.png" Id="Rf00aa6a1c2f241c6" /><Relationship Type="http://schemas.openxmlformats.org/officeDocument/2006/relationships/image" Target="/media/image4.png" Id="R629a1eff21604530" /><Relationship Type="http://schemas.openxmlformats.org/officeDocument/2006/relationships/header" Target="header.xml" Id="Rafcaa7bd566b4901" /><Relationship Type="http://schemas.openxmlformats.org/officeDocument/2006/relationships/footer" Target="footer.xml" Id="R337c35786dab43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2025-03-29T01:39:20.3201040Z</dcterms:created>
  <dcterms:modified xsi:type="dcterms:W3CDTF">2025-03-29T04:08:17.8063756Z</dcterms:modified>
  <dc:creator>Глеб Шикунов</dc:creator>
  <lastModifiedBy>Глеб Шикунов</lastModifiedBy>
</coreProperties>
</file>