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23FA3" w:rsidRDefault="00E43AA8">
      <w:pPr>
        <w:pStyle w:val="Ttulo3"/>
      </w:pPr>
      <w:bookmarkStart w:id="0" w:name="_8k4tt4m2uw4s" w:colFirst="0" w:colLast="0"/>
      <w:bookmarkEnd w:id="0"/>
      <w:r>
        <w:t>La Red Invisible de las Emociones: Cómo Mueven Nuestros Hilos y Cómo Recuperar el Control</w:t>
      </w:r>
    </w:p>
    <w:p w14:paraId="00000002" w14:textId="77777777" w:rsidR="00D23FA3" w:rsidRDefault="00E43AA8">
      <w:pPr>
        <w:pStyle w:val="Ttulo5"/>
      </w:pPr>
      <w:bookmarkStart w:id="1" w:name="_x9409qku3yxf" w:colFirst="0" w:colLast="0"/>
      <w:bookmarkEnd w:id="1"/>
      <w:r>
        <w:t>1. Introducción: El Espectáculo de Nuestra Vulnerabilidad Cotidiana</w:t>
      </w:r>
    </w:p>
    <w:p w14:paraId="00000003" w14:textId="77777777" w:rsidR="00D23FA3" w:rsidRDefault="00E43AA8">
      <w:r>
        <w:t>Piensa por un momento en la última vez que tomaste una decisión importante: elegir a tu pareja, comprar un coche o decidir a quién votar. Nos reconforta pensar que somos criaturas profundamente racionales, capitanes al mando de nuestras vidas. Sin embargo, las emociones son el verdadero lienzo que le da color a nuestra existencia. Determinan a quién nos acercamos, en quién confiamos y de quién nos distanciamos. Representan el corazón de nuestro fuero íntimo, pero esa misma arquitectura afectiva nos conviert</w:t>
      </w:r>
      <w:r>
        <w:t xml:space="preserve">e en un blanco extraordinariamente </w:t>
      </w:r>
      <w:proofErr w:type="spellStart"/>
      <w:proofErr w:type="gramStart"/>
      <w:r>
        <w:t>vulnerable.Hoy</w:t>
      </w:r>
      <w:proofErr w:type="spellEnd"/>
      <w:proofErr w:type="gramEnd"/>
      <w:r>
        <w:t xml:space="preserve"> en día, nuestras emociones son el bien más codiciado en el mercado global. Desde los laboratorios de neuromarketing hasta las campañas de desinformación digital y los algoritmos de videovigilancia, grandes empresas, estrategas políticos y gobiernos estudian cómo decodificar, provocar o manipular lo que sentimos. Comprender este fenómeno no es una mera curiosidad académica; es un arte de defensa personal para no perder la soberanía sobre nuestras propias </w:t>
      </w:r>
      <w:proofErr w:type="spellStart"/>
      <w:proofErr w:type="gramStart"/>
      <w:r>
        <w:t>vida</w:t>
      </w:r>
      <w:r>
        <w:t>s.Para</w:t>
      </w:r>
      <w:proofErr w:type="spellEnd"/>
      <w:proofErr w:type="gramEnd"/>
      <w:r>
        <w:t xml:space="preserve"> entender cómo nos manipulan, echemos un vistazo a nuestra anatomía cerebral. La neurociencia nos muestra que nuestro cerebro opera con dos grandes sistemas: un "centro de cálculo" racional que procesa datos de forma lógica como un ordenador, y un circuito emocional rápido que toma decisiones espontáneas para ahorrar energía. El truco maestro de cualquier estrategia de persuasión consiste en provocar un cortocircuito en ese centro de cálculo racional para que la parte emocional tome el </w:t>
      </w:r>
      <w:proofErr w:type="spellStart"/>
      <w:proofErr w:type="gramStart"/>
      <w:r>
        <w:t>control.Veamos</w:t>
      </w:r>
      <w:proofErr w:type="spellEnd"/>
      <w:proofErr w:type="gramEnd"/>
      <w:r>
        <w:t xml:space="preserve"> </w:t>
      </w:r>
      <w:r>
        <w:t xml:space="preserve">un ejemplo fascinante en los escenarios de la magia mentalista. El especialista francés Fabien Olicard le pide a su público que piense espontáneamente en un número cualquiera de tres cifras. Justo cuando la gente empieza a calcular, impone una restricción abrupta y bajo presión de tiempo:  </w:t>
      </w:r>
      <w:r>
        <w:rPr>
          <w:i/>
          <w:iCs/>
        </w:rPr>
        <w:t>"Las tres cifras deben ser iguales e impares</w:t>
      </w:r>
      <w:proofErr w:type="gramStart"/>
      <w:r>
        <w:rPr>
          <w:i/>
          <w:iCs/>
        </w:rPr>
        <w:t>"</w:t>
      </w:r>
      <w:r>
        <w:t xml:space="preserve"> .</w:t>
      </w:r>
      <w:proofErr w:type="gramEnd"/>
      <w:r>
        <w:t xml:space="preserve">¿Qué ocurre en la cabeza del espectador? Esta restricción repentina genera una sobrecarga cognitiva inmediata. La memoria de trabajo se colapsa, el centro racional entra en pánico y se congela. En ese milisegundo de parálisis, el cerebro busca desesperadamente una salida rápida y se aferra al último estímulo auditivo que </w:t>
      </w:r>
      <w:proofErr w:type="spellStart"/>
      <w:r>
        <w:t>Olicard</w:t>
      </w:r>
      <w:proofErr w:type="spellEnd"/>
      <w:r>
        <w:t xml:space="preserve"> acaba de colar sutilmente en sus instrucciones: la </w:t>
      </w:r>
      <w:proofErr w:type="gramStart"/>
      <w:r>
        <w:t xml:space="preserve">palabra  </w:t>
      </w:r>
      <w:r>
        <w:rPr>
          <w:i/>
          <w:iCs/>
        </w:rPr>
        <w:t>"</w:t>
      </w:r>
      <w:proofErr w:type="gramEnd"/>
      <w:r>
        <w:rPr>
          <w:i/>
          <w:iCs/>
        </w:rPr>
        <w:t>tres</w:t>
      </w:r>
      <w:proofErr w:type="gramStart"/>
      <w:r>
        <w:rPr>
          <w:i/>
          <w:iCs/>
        </w:rPr>
        <w:t>"</w:t>
      </w:r>
      <w:r>
        <w:t xml:space="preserve"> .</w:t>
      </w:r>
      <w:proofErr w:type="gramEnd"/>
      <w:r>
        <w:t xml:space="preserve"> Al combinar la saturación mental con la </w:t>
      </w:r>
      <w:proofErr w:type="spellStart"/>
      <w:r>
        <w:t>primación</w:t>
      </w:r>
      <w:proofErr w:type="spellEnd"/>
      <w:r>
        <w:t xml:space="preserve"> o sugestión previa </w:t>
      </w:r>
      <w:proofErr w:type="gramStart"/>
      <w:r>
        <w:t xml:space="preserve">( </w:t>
      </w:r>
      <w:proofErr w:type="spellStart"/>
      <w:r>
        <w:rPr>
          <w:i/>
          <w:iCs/>
        </w:rPr>
        <w:t>priming</w:t>
      </w:r>
      <w:proofErr w:type="spellEnd"/>
      <w:proofErr w:type="gramEnd"/>
      <w:r>
        <w:t xml:space="preserve"> ), casi toda la sala termina eligiendo sin saber por qué el </w:t>
      </w:r>
      <w:proofErr w:type="gramStart"/>
      <w:r>
        <w:t xml:space="preserve">número  </w:t>
      </w:r>
      <w:r>
        <w:rPr>
          <w:b/>
          <w:bCs/>
        </w:rPr>
        <w:t>333</w:t>
      </w:r>
      <w:r>
        <w:t xml:space="preserve"> .Este</w:t>
      </w:r>
      <w:proofErr w:type="gramEnd"/>
      <w:r>
        <w:t xml:space="preserve"> simple truco de escenario nos demuestra algo inquietante: bastan unos pocos segundos de estrés y sobrecarga para que nuestro pensamiento lógico quede fuera de juego. Y lo más impactante es que esta misma técnica no se queda en el teatro; se escala a diario en los anuncios comerciales, en los debates políticos y en las dinámicas laborales para mover nuestros hilos sin que lo notemos.</w:t>
      </w:r>
    </w:p>
    <w:p w14:paraId="00000004" w14:textId="77777777" w:rsidR="00D23FA3" w:rsidRDefault="00E43AA8">
      <w:pPr>
        <w:pStyle w:val="Ttulo5"/>
      </w:pPr>
      <w:bookmarkStart w:id="2" w:name="_6oxqzfw0d7yn" w:colFirst="0" w:colLast="0"/>
      <w:bookmarkEnd w:id="2"/>
      <w:r>
        <w:t xml:space="preserve">2. La Trampa del </w:t>
      </w:r>
      <w:proofErr w:type="spellStart"/>
      <w:r>
        <w:t>Frustramiento</w:t>
      </w:r>
      <w:proofErr w:type="spellEnd"/>
      <w:r>
        <w:t>: Indefensión Aprendida y Parálisis Cognitiva</w:t>
      </w:r>
    </w:p>
    <w:p w14:paraId="00000005" w14:textId="77777777" w:rsidR="00D23FA3" w:rsidRDefault="00E43AA8">
      <w:r>
        <w:t xml:space="preserve">¿Te has sentido alguna vez completamente bloqueado en el trabajo o en los estudios, convencido de que simplemente "no vales para esto"? Antes de culparte, déjame decirte que la parálisis mental rara vez es un defecto de fábrica. Con frecuencia es el resultado de un entorno diseñado —intencionalmente o no— para hacerte </w:t>
      </w:r>
      <w:proofErr w:type="spellStart"/>
      <w:proofErr w:type="gramStart"/>
      <w:r>
        <w:t>fracasar.El</w:t>
      </w:r>
      <w:proofErr w:type="spellEnd"/>
      <w:proofErr w:type="gramEnd"/>
      <w:r>
        <w:t xml:space="preserve"> psicólogo experimental </w:t>
      </w:r>
      <w:proofErr w:type="spellStart"/>
      <w:r>
        <w:t>Benjamin</w:t>
      </w:r>
      <w:proofErr w:type="spellEnd"/>
      <w:r>
        <w:t xml:space="preserve"> Linsky demostró lo fácil que es desmantelar la seguridad de una persona mediante un experimento revelador. Convocó a varios voluntarios para una prueba presuntamente sencilla, apta para niños de diez años: resolver tres rompecabezas consecutivos en contrarreloj. Lo que los participantes no sabían era que la prueba estaba </w:t>
      </w:r>
      <w:r>
        <w:lastRenderedPageBreak/>
        <w:t xml:space="preserve">trampa. Mientras a un grupo le entregaron rompecabezas infantiles facilísimos, al otro grupo le dieron piezas de un rompecabezas imposible de </w:t>
      </w:r>
      <w:proofErr w:type="spellStart"/>
      <w:proofErr w:type="gramStart"/>
      <w:r>
        <w:t>enc</w:t>
      </w:r>
      <w:r>
        <w:t>ajar.En</w:t>
      </w:r>
      <w:proofErr w:type="spellEnd"/>
      <w:proofErr w:type="gramEnd"/>
      <w:r>
        <w:t xml:space="preserve"> cuestión de minutos, el contraste fue demoledor. El grupo atascado comenzó a sudar, a ponerse rojo y a experimentar una cascada de frustración y vergüenza. En la segunda ronda, volvieron a tropezar con la misma trampa insuperable, hundiéndose aún más en el </w:t>
      </w:r>
      <w:proofErr w:type="spellStart"/>
      <w:r>
        <w:t>estrés.Las</w:t>
      </w:r>
      <w:proofErr w:type="spellEnd"/>
      <w:r>
        <w:t xml:space="preserve"> palabras de los propios participantes al descubrir el engaño reflejan la crudeza del proceso:  </w:t>
      </w:r>
      <w:r>
        <w:rPr>
          <w:i/>
          <w:iCs/>
        </w:rPr>
        <w:t>"Me sentí desconcertada"</w:t>
      </w:r>
      <w:r>
        <w:t xml:space="preserve"> , confesó una mujer;  </w:t>
      </w:r>
      <w:r>
        <w:rPr>
          <w:i/>
          <w:iCs/>
        </w:rPr>
        <w:t>"Me sentí un poco tonta"</w:t>
      </w:r>
      <w:r>
        <w:t xml:space="preserve"> , reconoció otro participante; mientras que varios admitieron haberse sentido profundamente  </w:t>
      </w:r>
      <w:r>
        <w:rPr>
          <w:i/>
          <w:iCs/>
        </w:rPr>
        <w:t>"humillados y frustrados"</w:t>
      </w:r>
      <w:r>
        <w:t xml:space="preserve"> .</w:t>
      </w:r>
      <w:r>
        <w:rPr>
          <w:b/>
          <w:bCs/>
        </w:rPr>
        <w:t>Definición Clave: Indefensión Aprendida ("Depresión Express")</w:t>
      </w:r>
      <w:r>
        <w:t xml:space="preserve">Es un estado de parálisis psicológica en el que, tras ser sometido a un fracaso repetido e ineludible, el cerebro "aprende" que no tiene el control. En menos de 5 minutos de estrés agudo inducido, la acumulación de vergüenza e impotencia bloquea los circuitos racionales a tal punto que la persona se vuelve incapaz de resolver tareas elementales, sufriendo una parálisis equivalente a no poder ni "sumar dos más </w:t>
      </w:r>
      <w:proofErr w:type="spellStart"/>
      <w:r>
        <w:t>dos</w:t>
      </w:r>
      <w:proofErr w:type="gramStart"/>
      <w:r>
        <w:t>".Lo</w:t>
      </w:r>
      <w:proofErr w:type="spellEnd"/>
      <w:proofErr w:type="gramEnd"/>
      <w:r>
        <w:t xml:space="preserve"> desgarrador vino en la tercera ronda. Linsky retiró la trampa y entregó </w:t>
      </w:r>
      <w:proofErr w:type="gramStart"/>
      <w:r>
        <w:t xml:space="preserve">a  </w:t>
      </w:r>
      <w:r>
        <w:rPr>
          <w:b/>
          <w:bCs/>
        </w:rPr>
        <w:t>todos</w:t>
      </w:r>
      <w:proofErr w:type="gramEnd"/>
      <w:r>
        <w:t xml:space="preserve">  los participantes exactamente el mismo rompecabezas elemental. El grupo que había cosechado éxitos resolvió la tarea en segundos con absoluta soltura. En cambio, las personas del grupo frustrado se quedaron paralizadas ante la lámina fácil: el miedo al fracaso y la impotencia aprendida actuaron como un freno de mano neuronal. Su autoestima cayó en picado, bloqueando su memoria y su concentración. Mientras tanto, el grupo victorioso vivió el efecto opuesto: una espiral positiva donde la confianza previa in</w:t>
      </w:r>
      <w:r>
        <w:t xml:space="preserve">crementó su capacidad cognitiva </w:t>
      </w:r>
      <w:proofErr w:type="spellStart"/>
      <w:proofErr w:type="gramStart"/>
      <w:r>
        <w:t>global.En</w:t>
      </w:r>
      <w:proofErr w:type="spellEnd"/>
      <w:proofErr w:type="gramEnd"/>
      <w:r>
        <w:t xml:space="preserve"> nuestro día a día, situaciones como el acoso laboral </w:t>
      </w:r>
      <w:proofErr w:type="gramStart"/>
      <w:r>
        <w:t xml:space="preserve">( </w:t>
      </w:r>
      <w:proofErr w:type="spellStart"/>
      <w:r>
        <w:rPr>
          <w:i/>
          <w:iCs/>
        </w:rPr>
        <w:t>mobbing</w:t>
      </w:r>
      <w:proofErr w:type="spellEnd"/>
      <w:proofErr w:type="gramEnd"/>
      <w:r>
        <w:t xml:space="preserve"> ), el acoso escolar o la fijación de objetivos inalcanzables por parte de jefes tóxicos reproducen de forma idéntica esta "</w:t>
      </w:r>
      <w:proofErr w:type="gramStart"/>
      <w:r>
        <w:t xml:space="preserve">depresión  </w:t>
      </w:r>
      <w:proofErr w:type="spellStart"/>
      <w:r>
        <w:rPr>
          <w:i/>
          <w:iCs/>
        </w:rPr>
        <w:t>express</w:t>
      </w:r>
      <w:proofErr w:type="spellEnd"/>
      <w:proofErr w:type="gramEnd"/>
      <w:r>
        <w:t xml:space="preserve"> ". Terminas creyendo que el problema eres tú, cuando en realidad tu sistema nervioso ha sido abrumado por el estrés. Y cuando estamos atrapados en ese estado de vulnerabilidad emocional, nuestro juicio crítico se apaga, dejándonos a merced de quienes buscan condicionar nuestras decisiones, incluso al ir a comprar.</w:t>
      </w:r>
    </w:p>
    <w:p w14:paraId="00000006" w14:textId="77777777" w:rsidR="00D23FA3" w:rsidRDefault="00E43AA8">
      <w:pPr>
        <w:pStyle w:val="Ttulo5"/>
      </w:pPr>
      <w:bookmarkStart w:id="3" w:name="_4hkkvzkur7ma" w:colFirst="0" w:colLast="0"/>
      <w:bookmarkEnd w:id="3"/>
      <w:r>
        <w:t>3. El Filtro de Nuestras Decisiones: Emociones Integradas vs. Emociones Incidentales</w:t>
      </w:r>
    </w:p>
    <w:p w14:paraId="00000007" w14:textId="77777777" w:rsidR="00D23FA3" w:rsidRDefault="00E43AA8">
      <w:r>
        <w:t xml:space="preserve">A todos nos gusta pensar que cuando sacamos la tarjeta de crédito lo hacemos tras un análisis frío de coste y beneficio. Sin embargo, si analizamos la neurociencia de las compras, descubriremos que las marcas se han convertido en maestras del ilusionismo </w:t>
      </w:r>
      <w:proofErr w:type="spellStart"/>
      <w:r>
        <w:t>emocional.El</w:t>
      </w:r>
      <w:proofErr w:type="spellEnd"/>
      <w:r>
        <w:t xml:space="preserve"> investigador David Sander, del Centro de Ciencias Afectivas de la Universidad de Ginebra, explica que cuando debemos tomar una decisión, nuestro cerebro procesa dos tipos de información emocional profundamente distintas:| Tipo de Emoción | Origen y Mecanismo | Impacto en la Decisión | Ejemplo Cotidiano || ------ | ------ | ------ | ------ || </w:t>
      </w:r>
      <w:r>
        <w:rPr>
          <w:b/>
          <w:bCs/>
        </w:rPr>
        <w:t>Emociones Integradas</w:t>
      </w:r>
      <w:r>
        <w:t xml:space="preserve"> | Surgen directamente de las propiedades intrínsecas del objeto o alternativa que evaluamos. | </w:t>
      </w:r>
      <w:r>
        <w:rPr>
          <w:b/>
          <w:bCs/>
        </w:rPr>
        <w:t xml:space="preserve">Lógicas y </w:t>
      </w:r>
      <w:proofErr w:type="spellStart"/>
      <w:r>
        <w:rPr>
          <w:b/>
          <w:bCs/>
        </w:rPr>
        <w:t>Utiles</w:t>
      </w:r>
      <w:proofErr w:type="spellEnd"/>
      <w:r>
        <w:rPr>
          <w:b/>
          <w:bCs/>
        </w:rPr>
        <w:t>:</w:t>
      </w:r>
      <w:r>
        <w:t xml:space="preserve">  Nos aportan información objetiva sobre nuestro verdadero nivel de satisfacción o necesidad. | El placer genuino y la frescura que sientes al probar la fragancia de un perfume que estás evaluando comprar. || </w:t>
      </w:r>
      <w:r>
        <w:rPr>
          <w:b/>
          <w:bCs/>
        </w:rPr>
        <w:t>Emociones Incidentales</w:t>
      </w:r>
      <w:r>
        <w:t xml:space="preserve"> | Provienen del entorno externo y no tienen ninguna relación lógica con el producto evaluado. | </w:t>
      </w:r>
      <w:r>
        <w:rPr>
          <w:b/>
          <w:bCs/>
        </w:rPr>
        <w:t>Distorsionadoras:</w:t>
      </w:r>
      <w:r>
        <w:t xml:space="preserve">  Confunden al cerebro, nublan el pensamiento crítico y provocan compras impulsivas de las que te arrepientes. | La simpatía que te produce la sonrisa del vendedor, una iluminación cálida o tu canción favorita sonando de fondo. |</w:t>
      </w:r>
    </w:p>
    <w:p w14:paraId="00000008" w14:textId="77777777" w:rsidR="00D23FA3" w:rsidRDefault="00E43AA8">
      <w:r>
        <w:t>Haz la prueba contigo mismo y repasa tus últimas compras a la luz de estas preguntas:</w:t>
      </w:r>
    </w:p>
    <w:p w14:paraId="00000009" w14:textId="77777777" w:rsidR="00D23FA3" w:rsidRDefault="00E43AA8">
      <w:pPr>
        <w:numPr>
          <w:ilvl w:val="0"/>
          <w:numId w:val="2"/>
        </w:numPr>
        <w:rPr>
          <w:i/>
          <w:iCs/>
        </w:rPr>
      </w:pPr>
      <w:r>
        <w:rPr>
          <w:i/>
          <w:iCs/>
        </w:rPr>
        <w:lastRenderedPageBreak/>
        <w:t>¿Compraste ese jersey por la calidad del tejido y su utilidad real (emoción integrada), o porque en la tienda había un olor increíble, luces acogedoras y el dependiente te trató con desbordante simpatía (emoción incidental)?</w:t>
      </w:r>
    </w:p>
    <w:p w14:paraId="0000000A" w14:textId="77777777" w:rsidR="00D23FA3" w:rsidRDefault="00E43AA8">
      <w:pPr>
        <w:numPr>
          <w:ilvl w:val="0"/>
          <w:numId w:val="2"/>
        </w:numPr>
      </w:pPr>
      <w:r>
        <w:rPr>
          <w:i/>
          <w:iCs/>
        </w:rPr>
        <w:t xml:space="preserve">¿Habrías pagado el mismo precio por ese objeto si te lo hubieran ofrecido en un almacén frío, ruidoso, mal iluminado y con un trato </w:t>
      </w:r>
      <w:proofErr w:type="spellStart"/>
      <w:proofErr w:type="gramStart"/>
      <w:r>
        <w:rPr>
          <w:i/>
          <w:iCs/>
        </w:rPr>
        <w:t>impersonal?</w:t>
      </w:r>
      <w:r>
        <w:t>Sander</w:t>
      </w:r>
      <w:proofErr w:type="spellEnd"/>
      <w:proofErr w:type="gramEnd"/>
      <w:r>
        <w:t xml:space="preserve"> nos advierte que debemos protegernos activamente de las emociones incidentales. Y la razón es sencilla: la industria del consumo ha aprendido a diseñar quirúrgicamente estas emociones de fondo para manipular nuestra voluntad.</w:t>
      </w:r>
    </w:p>
    <w:p w14:paraId="0000000B" w14:textId="77777777" w:rsidR="00D23FA3" w:rsidRDefault="00E43AA8">
      <w:pPr>
        <w:pStyle w:val="Ttulo5"/>
      </w:pPr>
      <w:bookmarkStart w:id="4" w:name="_yw1q225zygbe" w:colFirst="0" w:colLast="0"/>
      <w:bookmarkEnd w:id="4"/>
      <w:r>
        <w:t>4. Arquitectura del Consumo: Neuromarketing y la Manipulación de la Voluntad</w:t>
      </w:r>
    </w:p>
    <w:p w14:paraId="0000000C" w14:textId="77777777" w:rsidR="00D23FA3" w:rsidRDefault="00E43AA8">
      <w:r>
        <w:t xml:space="preserve">En los últimos quince años, el marketing tradicional dio paso </w:t>
      </w:r>
      <w:proofErr w:type="gramStart"/>
      <w:r>
        <w:t xml:space="preserve">al  </w:t>
      </w:r>
      <w:r>
        <w:rPr>
          <w:b/>
          <w:bCs/>
        </w:rPr>
        <w:t>neuromarketing</w:t>
      </w:r>
      <w:proofErr w:type="gramEnd"/>
      <w:r>
        <w:t xml:space="preserve"> , una disciplina que aplica la neurociencia para entender la mente del consumidor mejor de lo que él mismo se conoce. El objetivo ya no es venderte las prestaciones de un producto, sino saltarse tus barreras conscientes para desencadenar el impulso de compra a nivel subconsciente.</w:t>
      </w:r>
    </w:p>
    <w:p w14:paraId="0000000D" w14:textId="77777777" w:rsidR="00D23FA3" w:rsidRDefault="00E43AA8">
      <w:pPr>
        <w:pStyle w:val="Ttulo6"/>
      </w:pPr>
      <w:bookmarkStart w:id="5" w:name="_tsg8tsfg9xpg" w:colFirst="0" w:colLast="0"/>
      <w:bookmarkEnd w:id="5"/>
      <w:r>
        <w:t>La Neurociencia en el Pasillo de la Tienda</w:t>
      </w:r>
    </w:p>
    <w:p w14:paraId="0000000E" w14:textId="77777777" w:rsidR="00D23FA3" w:rsidRDefault="00E43AA8">
      <w:r>
        <w:t>Para lograr esto, las grandes marcas utilizan instrumental médico de vanguardia:</w:t>
      </w:r>
    </w:p>
    <w:p w14:paraId="0000000F" w14:textId="77777777" w:rsidR="00D23FA3" w:rsidRDefault="00E43AA8">
      <w:pPr>
        <w:numPr>
          <w:ilvl w:val="0"/>
          <w:numId w:val="5"/>
        </w:numPr>
      </w:pPr>
      <w:r>
        <w:rPr>
          <w:b/>
          <w:bCs/>
        </w:rPr>
        <w:t>Electroencefalograma (EEG) en Vivo:</w:t>
      </w:r>
      <w:r>
        <w:t xml:space="preserve">  Expertas en neuromarketing como Diana Lucaci equipan a compradores con cascos EEG llenos de sensores que miden la actividad eléctrica neuronal mientras caminan por una tienda. Estos aparatos registran la motivación, el estrés, la carga cognitiva y el placer visual en tiempo </w:t>
      </w:r>
      <w:proofErr w:type="spellStart"/>
      <w:proofErr w:type="gramStart"/>
      <w:r>
        <w:t>real.Durante</w:t>
      </w:r>
      <w:proofErr w:type="spellEnd"/>
      <w:proofErr w:type="gramEnd"/>
      <w:r>
        <w:t xml:space="preserve"> una de estas pruebas en una tienda de tecnología, una participante se detuvo cautivada ante un stand brillante. Al preguntarle qué sentía, la mujer lo expresó con total claridad:  </w:t>
      </w:r>
      <w:r>
        <w:rPr>
          <w:i/>
          <w:iCs/>
        </w:rPr>
        <w:t>"Quería este artículo para mis hijos... este rincón me atrajo porque hay muchas luces y colores; el resto de la tienda es más áspero y frío, aquí es más cálido</w:t>
      </w:r>
      <w:proofErr w:type="gramStart"/>
      <w:r>
        <w:rPr>
          <w:i/>
          <w:iCs/>
        </w:rPr>
        <w:t>"</w:t>
      </w:r>
      <w:r>
        <w:t xml:space="preserve"> .</w:t>
      </w:r>
      <w:proofErr w:type="gramEnd"/>
      <w:r>
        <w:t xml:space="preserve"> El entorno cálido y </w:t>
      </w:r>
      <w:proofErr w:type="spellStart"/>
      <w:r>
        <w:t>ultrasensorial</w:t>
      </w:r>
      <w:proofErr w:type="spellEnd"/>
      <w:r>
        <w:t xml:space="preserve"> redujo instantáneamente su resistencia cognitiva, incitándola a comprar sin cuestionar el gasto.</w:t>
      </w:r>
    </w:p>
    <w:p w14:paraId="00000010" w14:textId="77777777" w:rsidR="00D23FA3" w:rsidRDefault="00E43AA8">
      <w:pPr>
        <w:numPr>
          <w:ilvl w:val="0"/>
          <w:numId w:val="5"/>
        </w:numPr>
      </w:pPr>
      <w:r>
        <w:rPr>
          <w:b/>
          <w:bCs/>
        </w:rPr>
        <w:t>Resonancia Magnética Funcional (</w:t>
      </w:r>
      <w:proofErr w:type="spellStart"/>
      <w:r>
        <w:rPr>
          <w:b/>
          <w:bCs/>
        </w:rPr>
        <w:t>fMRI</w:t>
      </w:r>
      <w:proofErr w:type="spellEnd"/>
      <w:r>
        <w:rPr>
          <w:b/>
          <w:bCs/>
        </w:rPr>
        <w:t>):</w:t>
      </w:r>
      <w:r>
        <w:t xml:space="preserve">  En laboratorios especializados, se escanea el cerebro de miles de personas mientras ven anuncios publicitarios para medir el flujo sanguíneo en sus neuronas milímetro a milímetro. Con esta tecnología, los científicos pueden predecir el éxito comercial de una campaña publicitaria con </w:t>
      </w:r>
      <w:proofErr w:type="gramStart"/>
      <w:r>
        <w:t xml:space="preserve">un  </w:t>
      </w:r>
      <w:r>
        <w:rPr>
          <w:b/>
          <w:bCs/>
        </w:rPr>
        <w:t>80</w:t>
      </w:r>
      <w:proofErr w:type="gramEnd"/>
      <w:r>
        <w:rPr>
          <w:b/>
          <w:bCs/>
        </w:rPr>
        <w:t xml:space="preserve">% de </w:t>
      </w:r>
      <w:proofErr w:type="gramStart"/>
      <w:r>
        <w:rPr>
          <w:b/>
          <w:bCs/>
        </w:rPr>
        <w:t>exactitud</w:t>
      </w:r>
      <w:r>
        <w:t xml:space="preserve">  antes</w:t>
      </w:r>
      <w:proofErr w:type="gramEnd"/>
      <w:r>
        <w:t xml:space="preserve"> de que se emita en televisión, logrando disparar las ventas entre </w:t>
      </w:r>
      <w:proofErr w:type="gramStart"/>
      <w:r>
        <w:t xml:space="preserve">un  </w:t>
      </w:r>
      <w:r>
        <w:rPr>
          <w:b/>
          <w:bCs/>
        </w:rPr>
        <w:t>16</w:t>
      </w:r>
      <w:proofErr w:type="gramEnd"/>
      <w:r>
        <w:rPr>
          <w:b/>
          <w:bCs/>
        </w:rPr>
        <w:t>%, un 20% y hasta un 30</w:t>
      </w:r>
      <w:proofErr w:type="gramStart"/>
      <w:r>
        <w:rPr>
          <w:b/>
          <w:bCs/>
        </w:rPr>
        <w:t>%</w:t>
      </w:r>
      <w:r>
        <w:t xml:space="preserve"> .Dado</w:t>
      </w:r>
      <w:proofErr w:type="gramEnd"/>
      <w:r>
        <w:t xml:space="preserve"> que países como Francia prohíben por ley usar la </w:t>
      </w:r>
      <w:proofErr w:type="spellStart"/>
      <w:r>
        <w:t>fMRI</w:t>
      </w:r>
      <w:proofErr w:type="spellEnd"/>
      <w:r>
        <w:t xml:space="preserve"> para fines estrictamente comerciales, las grandes multinacionales simplemente esquivan la norma realizando sus experimentos neuronales en laboratorios de países vecinos.</w:t>
      </w:r>
    </w:p>
    <w:p w14:paraId="00000011" w14:textId="77777777" w:rsidR="00D23FA3" w:rsidRDefault="00E43AA8">
      <w:pPr>
        <w:pStyle w:val="Ttulo6"/>
      </w:pPr>
      <w:bookmarkStart w:id="6" w:name="_4vt6nuhd8e0" w:colFirst="0" w:colLast="0"/>
      <w:bookmarkEnd w:id="6"/>
      <w:r>
        <w:t>La Fórmula Dramatúrgica del Spot Perfecto</w:t>
      </w:r>
    </w:p>
    <w:p w14:paraId="00000012" w14:textId="77777777" w:rsidR="00D23FA3" w:rsidRDefault="00E43AA8">
      <w:r>
        <w:t>Los escáneres cerebrales han confirmado que las campañas publicitarias más efectivas no buscan informarte, sino contar una historia emocional en tres pasos exactos:</w:t>
      </w:r>
    </w:p>
    <w:p w14:paraId="00000013" w14:textId="77777777" w:rsidR="00D23FA3" w:rsidRDefault="00E43AA8">
      <w:pPr>
        <w:numPr>
          <w:ilvl w:val="0"/>
          <w:numId w:val="6"/>
        </w:numPr>
      </w:pPr>
      <w:r>
        <w:rPr>
          <w:b/>
          <w:bCs/>
        </w:rPr>
        <w:t>Activación de la Amenaza o Emoción Negativa:</w:t>
      </w:r>
      <w:r>
        <w:t xml:space="preserve">  Se te muestra un problema que te genera angustia, inseguridad o miedo a quedar excluido.</w:t>
      </w:r>
    </w:p>
    <w:p w14:paraId="00000014" w14:textId="77777777" w:rsidR="00D23FA3" w:rsidRDefault="00E43AA8">
      <w:pPr>
        <w:numPr>
          <w:ilvl w:val="0"/>
          <w:numId w:val="6"/>
        </w:numPr>
      </w:pPr>
      <w:r>
        <w:rPr>
          <w:b/>
          <w:bCs/>
        </w:rPr>
        <w:t>Presentación de la Solución:</w:t>
      </w:r>
      <w:r>
        <w:t xml:space="preserve">  Se introduce el producto comercial como el bálsamo mágico que alivia de inmediato esa incomodidad.</w:t>
      </w:r>
    </w:p>
    <w:p w14:paraId="00000015" w14:textId="77777777" w:rsidR="00D23FA3" w:rsidRDefault="00E43AA8">
      <w:pPr>
        <w:numPr>
          <w:ilvl w:val="0"/>
          <w:numId w:val="6"/>
        </w:numPr>
      </w:pPr>
      <w:r>
        <w:rPr>
          <w:b/>
          <w:bCs/>
        </w:rPr>
        <w:t>Inyección de Emoción Positiva:</w:t>
      </w:r>
      <w:r>
        <w:t xml:space="preserve">  Se cierra con sensaciones de placer, estatus y alivio </w:t>
      </w:r>
      <w:proofErr w:type="spellStart"/>
      <w:proofErr w:type="gramStart"/>
      <w:r>
        <w:t>visual.Esta</w:t>
      </w:r>
      <w:proofErr w:type="spellEnd"/>
      <w:proofErr w:type="gramEnd"/>
      <w:r>
        <w:t xml:space="preserve"> misma dramaturgia se traslada al espacio físico: los carritos de </w:t>
      </w:r>
      <w:r>
        <w:lastRenderedPageBreak/>
        <w:t>supermercado gigantescos (diseñados para que sientas la necesidad instintiva de llenarlos) o los precios redondos son trampas cognitivas pensadas para forzar decisiones en contra de nuestra propia lógica. Sin embargo, la manipulación de las emociones no se limita a vendernos cosas; sus tentáculos más complejos se despliegan en cómo nos comportamos como seres sociales.</w:t>
      </w:r>
    </w:p>
    <w:p w14:paraId="00000016" w14:textId="77777777" w:rsidR="00D23FA3" w:rsidRDefault="00E43AA8">
      <w:pPr>
        <w:pStyle w:val="Ttulo5"/>
      </w:pPr>
      <w:bookmarkStart w:id="7" w:name="_41gxnr48v4jm" w:colFirst="0" w:colLast="0"/>
      <w:bookmarkEnd w:id="7"/>
      <w:r>
        <w:t>5. La Red Invisible: Emociones Sociales, Empatía y Dinámicas de Grupo</w:t>
      </w:r>
    </w:p>
    <w:p w14:paraId="00000017" w14:textId="77777777" w:rsidR="00D23FA3" w:rsidRDefault="00E43AA8">
      <w:r>
        <w:t xml:space="preserve">No vivimos en islas aisladas. Como especie social, poseemos un repertorio </w:t>
      </w:r>
      <w:proofErr w:type="gramStart"/>
      <w:r>
        <w:t xml:space="preserve">de  </w:t>
      </w:r>
      <w:r>
        <w:rPr>
          <w:b/>
          <w:bCs/>
        </w:rPr>
        <w:t>emociones</w:t>
      </w:r>
      <w:proofErr w:type="gramEnd"/>
      <w:r>
        <w:rPr>
          <w:b/>
          <w:bCs/>
        </w:rPr>
        <w:t xml:space="preserve"> </w:t>
      </w:r>
      <w:proofErr w:type="gramStart"/>
      <w:r>
        <w:rPr>
          <w:b/>
          <w:bCs/>
        </w:rPr>
        <w:t>sociales</w:t>
      </w:r>
      <w:r>
        <w:t xml:space="preserve">  —</w:t>
      </w:r>
      <w:proofErr w:type="gramEnd"/>
      <w:r>
        <w:t xml:space="preserve">como la culpa, la vergüenza, el altruismo y la empatía— que funcionan como el pegamento de la tribu. Y </w:t>
      </w:r>
      <w:proofErr w:type="spellStart"/>
      <w:r>
        <w:t>quien</w:t>
      </w:r>
      <w:proofErr w:type="spellEnd"/>
      <w:r>
        <w:t xml:space="preserve"> sabe orquestar estas emociones, sabe cómo dirigir a la masa.</w:t>
      </w:r>
    </w:p>
    <w:p w14:paraId="00000018" w14:textId="77777777" w:rsidR="00D23FA3" w:rsidRDefault="00E43AA8">
      <w:pPr>
        <w:pStyle w:val="Ttulo6"/>
      </w:pPr>
      <w:bookmarkStart w:id="8" w:name="_qg98umd7tns0" w:colFirst="0" w:colLast="0"/>
      <w:bookmarkEnd w:id="8"/>
      <w:r>
        <w:t>Monitorización de la Empatía en el Cine</w:t>
      </w:r>
    </w:p>
    <w:p w14:paraId="00000019" w14:textId="77777777" w:rsidR="00D23FA3" w:rsidRDefault="00E43AA8">
      <w:r>
        <w:t xml:space="preserve">En festivales de cine </w:t>
      </w:r>
      <w:proofErr w:type="gramStart"/>
      <w:r>
        <w:t xml:space="preserve">como  </w:t>
      </w:r>
      <w:proofErr w:type="spellStart"/>
      <w:r>
        <w:rPr>
          <w:i/>
          <w:iCs/>
        </w:rPr>
        <w:t>Raindance</w:t>
      </w:r>
      <w:proofErr w:type="spellEnd"/>
      <w:proofErr w:type="gramEnd"/>
      <w:r>
        <w:t xml:space="preserve">  o en superproducciones de Hollywood como la </w:t>
      </w:r>
      <w:proofErr w:type="gramStart"/>
      <w:r>
        <w:t xml:space="preserve">película  </w:t>
      </w:r>
      <w:r>
        <w:rPr>
          <w:i/>
          <w:iCs/>
        </w:rPr>
        <w:t>Cyrano</w:t>
      </w:r>
      <w:proofErr w:type="gramEnd"/>
      <w:r>
        <w:t xml:space="preserve"> , los directores ya no confían solo en su intuición. Durante las funciones de prueba, colocan pulseras y sensores al público para medir la intensidad física de sus emociones segundo a </w:t>
      </w:r>
      <w:proofErr w:type="spellStart"/>
      <w:proofErr w:type="gramStart"/>
      <w:r>
        <w:t>segundo.Si</w:t>
      </w:r>
      <w:proofErr w:type="spellEnd"/>
      <w:proofErr w:type="gramEnd"/>
      <w:r>
        <w:t xml:space="preserve"> el público siente empatía por el protagonista, su cuerpo reaccionará con picos de activación fisiológica ante sus desgracias y alegrías. Con esta métrica en la mano, los editores vuelven a la sala de montaje, cortan los pasajes lentos donde la intensidad decae y retocan las escenas tristes para asegurar que la audi</w:t>
      </w:r>
      <w:r>
        <w:t>encia se conmueva, garantizando así buenas taquillas y nominaciones a premios.</w:t>
      </w:r>
    </w:p>
    <w:p w14:paraId="0000001A" w14:textId="77777777" w:rsidR="00D23FA3" w:rsidRDefault="00E43AA8">
      <w:pPr>
        <w:pStyle w:val="Ttulo6"/>
      </w:pPr>
      <w:bookmarkStart w:id="9" w:name="_is26ymocjdwz" w:colFirst="0" w:colLast="0"/>
      <w:bookmarkEnd w:id="9"/>
      <w:r>
        <w:t>El Experimento del Festival Italiano: Vergüenza y Culpa en Acción</w:t>
      </w:r>
    </w:p>
    <w:p w14:paraId="0000001B" w14:textId="77777777" w:rsidR="00D23FA3" w:rsidRDefault="00E43AA8">
      <w:r>
        <w:t>Para probar el poder de las emociones sociales en la vida real, el economista conductual Giuseppe Attanasi diseñó un experimento fascinante en mitad de un concurrido festival de música en el sur de Italia. Dos desconocidos competían por un vale de 8 euros en un sencillo juego de azar: sacar con los ojos cerrados una bola de un vaso (la bola blanca ganaba, la naranja perdía</w:t>
      </w:r>
      <w:proofErr w:type="gramStart"/>
      <w:r>
        <w:t>).Uno</w:t>
      </w:r>
      <w:proofErr w:type="gramEnd"/>
      <w:r>
        <w:t xml:space="preserve"> de los jugadores tenía el poder de elegir el vaso con el que jugarían. Cuantas más bolas blancas seleccionara para su vaso, más probabilidades tenía él de ganar, dejando al otro sin nada. Como era de esperar, impulsados por el egoísmo individualista, la mayoría de los participantes elegían el vaso que maximizaba sus propias opciones de llevarse el </w:t>
      </w:r>
      <w:proofErr w:type="spellStart"/>
      <w:proofErr w:type="gramStart"/>
      <w:r>
        <w:t>dinero.Sin</w:t>
      </w:r>
      <w:proofErr w:type="spellEnd"/>
      <w:proofErr w:type="gramEnd"/>
      <w:r>
        <w:t xml:space="preserve"> embargo, </w:t>
      </w:r>
      <w:proofErr w:type="spellStart"/>
      <w:r>
        <w:t>Attanasi</w:t>
      </w:r>
      <w:proofErr w:type="spellEnd"/>
      <w:r>
        <w:t xml:space="preserve"> introdujo un giro dramático: el director del estudio comunicaba en voz alta al rival la decisión egoísta que acababa de tomar s</w:t>
      </w:r>
      <w:r>
        <w:t xml:space="preserve">u compañero. De repente, la situación se volvía sumamente incómoda. Al ver la mirada de decepción del otro, el participante inicial se sentía abrumado por la culpa y la vergüenza. Cuando el juego le ofrecía la oportunidad de rectificar, la inmensa mayoría de la gente cambiaba su elección a un vaso completamente desinteresado y </w:t>
      </w:r>
      <w:proofErr w:type="spellStart"/>
      <w:proofErr w:type="gramStart"/>
      <w:r>
        <w:t>altruista.¿</w:t>
      </w:r>
      <w:proofErr w:type="gramEnd"/>
      <w:r>
        <w:t>Por</w:t>
      </w:r>
      <w:proofErr w:type="spellEnd"/>
      <w:r>
        <w:t xml:space="preserve"> qué cambiaban su decisión perdiendo dinero? Para "salvar su imagen" y enviar una señal positiva de que eran buenas personas. El ambiente festivo, la multitud y la músic</w:t>
      </w:r>
      <w:r>
        <w:t>a multiplicaron la necesidad de no sentirse repudiados por el grupo. Este experimento demostró que la culpa y la vergüenza son palancas devastadoras capaces de modificar la conducta humana. Y lo que funciona en un festival con dos desconocidos, es el borrador de lo que ocurre a gran escala en las campañas políticas y la prensa.</w:t>
      </w:r>
    </w:p>
    <w:p w14:paraId="0000001C" w14:textId="77777777" w:rsidR="00D23FA3" w:rsidRDefault="00E43AA8">
      <w:pPr>
        <w:pStyle w:val="Ttulo5"/>
      </w:pPr>
      <w:bookmarkStart w:id="10" w:name="_azj3yikwl5fb" w:colFirst="0" w:colLast="0"/>
      <w:bookmarkEnd w:id="10"/>
      <w:r>
        <w:t>6. La Ingeniería del Engaño: Lenguaje Afectivo, Desinformación y el "Cerebro Parcial"</w:t>
      </w:r>
    </w:p>
    <w:p w14:paraId="0000001D" w14:textId="77777777" w:rsidR="00D23FA3" w:rsidRDefault="00E43AA8">
      <w:r>
        <w:t xml:space="preserve">En la era del entorno digital, la verdad libra una batalla desigual. Las noticias falsas </w:t>
      </w:r>
      <w:proofErr w:type="gramStart"/>
      <w:r>
        <w:t xml:space="preserve">( </w:t>
      </w:r>
      <w:proofErr w:type="spellStart"/>
      <w:r>
        <w:rPr>
          <w:i/>
          <w:iCs/>
        </w:rPr>
        <w:t>fake</w:t>
      </w:r>
      <w:proofErr w:type="spellEnd"/>
      <w:proofErr w:type="gramEnd"/>
      <w:r>
        <w:rPr>
          <w:i/>
          <w:iCs/>
        </w:rPr>
        <w:t xml:space="preserve"> </w:t>
      </w:r>
      <w:proofErr w:type="spellStart"/>
      <w:proofErr w:type="gramStart"/>
      <w:r>
        <w:rPr>
          <w:i/>
          <w:iCs/>
        </w:rPr>
        <w:t>news</w:t>
      </w:r>
      <w:proofErr w:type="spellEnd"/>
      <w:r>
        <w:t xml:space="preserve"> )</w:t>
      </w:r>
      <w:proofErr w:type="gramEnd"/>
      <w:r>
        <w:t xml:space="preserve"> no se difunden por la fuerza de sus datos, sino porque están diseñadas con </w:t>
      </w:r>
      <w:r>
        <w:lastRenderedPageBreak/>
        <w:t xml:space="preserve">precisión quirúrgica para secuestrar </w:t>
      </w:r>
      <w:proofErr w:type="gramStart"/>
      <w:r>
        <w:t xml:space="preserve">la  </w:t>
      </w:r>
      <w:r>
        <w:rPr>
          <w:b/>
          <w:bCs/>
        </w:rPr>
        <w:t>amígdala</w:t>
      </w:r>
      <w:proofErr w:type="gramEnd"/>
      <w:r>
        <w:t xml:space="preserve">  —el centro del cerebro que procesa el miedo y la amenaza— desatando oleadas de indignación e ira.</w:t>
      </w:r>
    </w:p>
    <w:p w14:paraId="0000001E" w14:textId="77777777" w:rsidR="00D23FA3" w:rsidRDefault="00E43AA8">
      <w:pPr>
        <w:pStyle w:val="Ttulo6"/>
      </w:pPr>
      <w:bookmarkStart w:id="11" w:name="_bl2tvjar135l" w:colFirst="0" w:colLast="0"/>
      <w:bookmarkEnd w:id="11"/>
      <w:r>
        <w:t xml:space="preserve">La Mecánica de la </w:t>
      </w:r>
      <w:proofErr w:type="spellStart"/>
      <w:r>
        <w:t>Viralidad</w:t>
      </w:r>
      <w:proofErr w:type="spellEnd"/>
      <w:r>
        <w:t xml:space="preserve"> Emocional</w:t>
      </w:r>
    </w:p>
    <w:p w14:paraId="0000001F" w14:textId="77777777" w:rsidR="00D23FA3" w:rsidRDefault="00E43AA8">
      <w:r>
        <w:t xml:space="preserve">El neurocientífico social Jay Van Bavel y su equipo de la Universidad de Nueva York han investigado el comportamiento de millones de publicaciones en redes sociales utilizando un diccionario científico que agrupa más </w:t>
      </w:r>
      <w:proofErr w:type="gramStart"/>
      <w:r>
        <w:t xml:space="preserve">de  </w:t>
      </w:r>
      <w:r>
        <w:rPr>
          <w:b/>
          <w:bCs/>
        </w:rPr>
        <w:t>3,000</w:t>
      </w:r>
      <w:proofErr w:type="gramEnd"/>
      <w:r>
        <w:rPr>
          <w:b/>
          <w:bCs/>
        </w:rPr>
        <w:t xml:space="preserve"> palabras de alto impacto </w:t>
      </w:r>
      <w:proofErr w:type="gramStart"/>
      <w:r>
        <w:rPr>
          <w:b/>
          <w:bCs/>
        </w:rPr>
        <w:t>emocional</w:t>
      </w:r>
      <w:r>
        <w:t xml:space="preserve">  (</w:t>
      </w:r>
      <w:proofErr w:type="gramEnd"/>
      <w:r>
        <w:t xml:space="preserve">términos </w:t>
      </w:r>
      <w:proofErr w:type="gramStart"/>
      <w:r>
        <w:t xml:space="preserve">como  </w:t>
      </w:r>
      <w:r>
        <w:rPr>
          <w:i/>
          <w:iCs/>
        </w:rPr>
        <w:t>terrorismo</w:t>
      </w:r>
      <w:proofErr w:type="gramEnd"/>
      <w:r>
        <w:rPr>
          <w:i/>
          <w:iCs/>
        </w:rPr>
        <w:t xml:space="preserve">, matar, </w:t>
      </w:r>
      <w:proofErr w:type="gramStart"/>
      <w:r>
        <w:rPr>
          <w:i/>
          <w:iCs/>
        </w:rPr>
        <w:t>atacar</w:t>
      </w:r>
      <w:r>
        <w:t xml:space="preserve">  o</w:t>
      </w:r>
      <w:proofErr w:type="gramEnd"/>
      <w:r>
        <w:t xml:space="preserve">  </w:t>
      </w:r>
      <w:proofErr w:type="gramStart"/>
      <w:r>
        <w:rPr>
          <w:i/>
          <w:iCs/>
        </w:rPr>
        <w:t>víctima</w:t>
      </w:r>
      <w:r>
        <w:t xml:space="preserve"> ).Sus</w:t>
      </w:r>
      <w:proofErr w:type="gramEnd"/>
      <w:r>
        <w:t xml:space="preserve"> conclusiones son incontestables:</w:t>
      </w:r>
    </w:p>
    <w:p w14:paraId="00000020" w14:textId="77777777" w:rsidR="00D23FA3" w:rsidRDefault="00E43AA8">
      <w:pPr>
        <w:numPr>
          <w:ilvl w:val="0"/>
          <w:numId w:val="1"/>
        </w:numPr>
      </w:pPr>
      <w:r>
        <w:t xml:space="preserve">Las publicaciones que incluyen este vocabulario altamente emotivo reciben en promedio </w:t>
      </w:r>
      <w:proofErr w:type="gramStart"/>
      <w:r>
        <w:t xml:space="preserve">un  </w:t>
      </w:r>
      <w:r>
        <w:rPr>
          <w:b/>
          <w:bCs/>
        </w:rPr>
        <w:t>20</w:t>
      </w:r>
      <w:proofErr w:type="gramEnd"/>
      <w:r>
        <w:rPr>
          <w:b/>
          <w:bCs/>
        </w:rPr>
        <w:t xml:space="preserve">% más de réplicas y </w:t>
      </w:r>
      <w:proofErr w:type="gramStart"/>
      <w:r>
        <w:rPr>
          <w:b/>
          <w:bCs/>
        </w:rPr>
        <w:t>compartidos</w:t>
      </w:r>
      <w:r>
        <w:t xml:space="preserve"> .</w:t>
      </w:r>
      <w:proofErr w:type="gramEnd"/>
    </w:p>
    <w:p w14:paraId="00000021" w14:textId="77777777" w:rsidR="00D23FA3" w:rsidRDefault="00E43AA8">
      <w:pPr>
        <w:numPr>
          <w:ilvl w:val="0"/>
          <w:numId w:val="1"/>
        </w:numPr>
      </w:pPr>
      <w:proofErr w:type="gramStart"/>
      <w:r>
        <w:t xml:space="preserve">Las  </w:t>
      </w:r>
      <w:r>
        <w:rPr>
          <w:b/>
          <w:bCs/>
        </w:rPr>
        <w:t>noticias</w:t>
      </w:r>
      <w:proofErr w:type="gramEnd"/>
      <w:r>
        <w:rPr>
          <w:b/>
          <w:bCs/>
        </w:rPr>
        <w:t xml:space="preserve"> falsas se difunden 6 veces más </w:t>
      </w:r>
      <w:proofErr w:type="gramStart"/>
      <w:r>
        <w:rPr>
          <w:b/>
          <w:bCs/>
        </w:rPr>
        <w:t>rápido</w:t>
      </w:r>
      <w:r>
        <w:t xml:space="preserve">  que</w:t>
      </w:r>
      <w:proofErr w:type="gramEnd"/>
      <w:r>
        <w:t xml:space="preserve"> la información real y verificada, simplemente porque provocan reacciones viscerales e inmediatas de asco, tristeza o indignación.</w:t>
      </w:r>
    </w:p>
    <w:p w14:paraId="00000022" w14:textId="77777777" w:rsidR="00D23FA3" w:rsidRDefault="00E43AA8">
      <w:pPr>
        <w:pStyle w:val="Ttulo6"/>
      </w:pPr>
      <w:bookmarkStart w:id="12" w:name="_9imevmedjnzd" w:colFirst="0" w:colLast="0"/>
      <w:bookmarkEnd w:id="12"/>
      <w:r>
        <w:t>La Teoría del "Cerebro Parcial"</w:t>
      </w:r>
    </w:p>
    <w:p w14:paraId="00000023" w14:textId="77777777" w:rsidR="00D23FA3" w:rsidRDefault="00E43AA8">
      <w:r>
        <w:t xml:space="preserve">Esta ingeniería del engaño explota nuestra necesidad más profunda: la de pertenecer a una tribu política o social. Un caso emblemático ocurrió tras la investidura de Donald Trump en 2017. A pesar de que las fotografías aéreas mostraban con absoluta claridad que la afluencia de público era sensiblemente menor que en la investidura de Barack Obama en 2009, el equipo de gobierno sostuvo públicamente que había sido la más multitudinaria de la </w:t>
      </w:r>
      <w:proofErr w:type="spellStart"/>
      <w:proofErr w:type="gramStart"/>
      <w:r>
        <w:t>historia.Lo</w:t>
      </w:r>
      <w:proofErr w:type="spellEnd"/>
      <w:proofErr w:type="gramEnd"/>
      <w:r>
        <w:t xml:space="preserve"> más sorprendente vino después: al encuestar a los votantes con las imágenes delante, </w:t>
      </w:r>
      <w:proofErr w:type="gramStart"/>
      <w:r>
        <w:t xml:space="preserve">un  </w:t>
      </w:r>
      <w:r>
        <w:rPr>
          <w:b/>
          <w:bCs/>
        </w:rPr>
        <w:t>15</w:t>
      </w:r>
      <w:proofErr w:type="gramEnd"/>
      <w:r>
        <w:rPr>
          <w:b/>
          <w:bCs/>
        </w:rPr>
        <w:t xml:space="preserve">% de los seguidores de Trump insistió en que la foto con menos gente correspondía a la multitud más </w:t>
      </w:r>
      <w:proofErr w:type="gramStart"/>
      <w:r>
        <w:rPr>
          <w:b/>
          <w:bCs/>
        </w:rPr>
        <w:t>grande</w:t>
      </w:r>
      <w:r>
        <w:t xml:space="preserve"> .</w:t>
      </w:r>
      <w:proofErr w:type="gramEnd"/>
      <w:r>
        <w:t xml:space="preserve"> No era un problema de visión; era un fenómeno neurocognitivo denominado la teoría </w:t>
      </w:r>
      <w:proofErr w:type="gramStart"/>
      <w:r>
        <w:t xml:space="preserve">del  </w:t>
      </w:r>
      <w:r>
        <w:rPr>
          <w:b/>
          <w:bCs/>
        </w:rPr>
        <w:t>"</w:t>
      </w:r>
      <w:proofErr w:type="gramEnd"/>
      <w:r>
        <w:rPr>
          <w:b/>
          <w:bCs/>
        </w:rPr>
        <w:t>cerebro parcial</w:t>
      </w:r>
      <w:proofErr w:type="gramStart"/>
      <w:r>
        <w:rPr>
          <w:b/>
          <w:bCs/>
        </w:rPr>
        <w:t>"</w:t>
      </w:r>
      <w:r>
        <w:t xml:space="preserve"> .Cuando</w:t>
      </w:r>
      <w:proofErr w:type="gramEnd"/>
      <w:r>
        <w:t xml:space="preserve"> un hecho objetivo y verificado representa una amenaza para tu identidad política o para el estatus de tu grupo, tu cerebro no procesa ese dato de forma neutral. En su lugar, el cerebro experimenta esa verdad física como un ataque personal. Para proteger la pertenencia a la tribu, activa mecanismos automáticos de supresión cognitiva, obligando a la mente a negar la evidencia que tiene delante de los ojos. No rechazamos la realidad porque seamos ignorantes, sino para proteger nuestra identidad social</w:t>
      </w:r>
      <w:r>
        <w:t xml:space="preserve"> a cualquier </w:t>
      </w:r>
      <w:proofErr w:type="spellStart"/>
      <w:proofErr w:type="gramStart"/>
      <w:r>
        <w:t>precio.Y</w:t>
      </w:r>
      <w:proofErr w:type="spellEnd"/>
      <w:proofErr w:type="gramEnd"/>
      <w:r>
        <w:t xml:space="preserve"> si la manipulación del lenguaje y las imágenes ya resulta alarmante, la última frontera tecnológica busca eliminar cualquier margen de opacidad en nuestros rostros.</w:t>
      </w:r>
    </w:p>
    <w:p w14:paraId="00000024" w14:textId="77777777" w:rsidR="00D23FA3" w:rsidRDefault="00E43AA8">
      <w:pPr>
        <w:pStyle w:val="Ttulo5"/>
      </w:pPr>
      <w:bookmarkStart w:id="13" w:name="_1kojast7f71d" w:colFirst="0" w:colLast="0"/>
      <w:bookmarkEnd w:id="13"/>
      <w:r>
        <w:t xml:space="preserve">7. La Frontera de la Intimidad: Reconocimiento Algorítmico de </w:t>
      </w:r>
      <w:proofErr w:type="spellStart"/>
      <w:r>
        <w:t>Microexpresiones</w:t>
      </w:r>
      <w:proofErr w:type="spellEnd"/>
    </w:p>
    <w:p w14:paraId="00000025" w14:textId="77777777" w:rsidR="00D23FA3" w:rsidRDefault="00E43AA8">
      <w:r>
        <w:t>Durante toda la historia de la humanidad, nuestro rostro ha sido el último reducto de nuestra privacidad. Podíamos estar furiosos o asustados por dentro y mantener una sonrisa impecable por fuera. Sin embargo, el avance de la Inteligencia Artificial está a punto de erradicar para siempre esa opacidad emocional.</w:t>
      </w:r>
    </w:p>
    <w:p w14:paraId="00000026" w14:textId="77777777" w:rsidR="00D23FA3" w:rsidRDefault="00E43AA8">
      <w:pPr>
        <w:pStyle w:val="Ttulo6"/>
      </w:pPr>
      <w:bookmarkStart w:id="14" w:name="_u4l6povzl2n6" w:colFirst="0" w:colLast="0"/>
      <w:bookmarkEnd w:id="14"/>
      <w:r>
        <w:t>Algoritmos que leen tu Rostro</w:t>
      </w:r>
    </w:p>
    <w:p w14:paraId="00000027" w14:textId="77777777" w:rsidR="00D23FA3" w:rsidRDefault="00E43AA8">
      <w:r>
        <w:t xml:space="preserve">Desarrolladores informáticos como </w:t>
      </w:r>
      <w:proofErr w:type="spellStart"/>
      <w:r>
        <w:t>Roman</w:t>
      </w:r>
      <w:proofErr w:type="spellEnd"/>
      <w:r>
        <w:t xml:space="preserve"> Bu están entrenando algoritmos de Inteligencia Artificial mediante el procesamiento matemático </w:t>
      </w:r>
      <w:proofErr w:type="gramStart"/>
      <w:r>
        <w:t xml:space="preserve">de  </w:t>
      </w:r>
      <w:r>
        <w:rPr>
          <w:b/>
          <w:bCs/>
        </w:rPr>
        <w:t>millones</w:t>
      </w:r>
      <w:proofErr w:type="gramEnd"/>
      <w:r>
        <w:rPr>
          <w:b/>
          <w:bCs/>
        </w:rPr>
        <w:t xml:space="preserve"> de </w:t>
      </w:r>
      <w:proofErr w:type="gramStart"/>
      <w:r>
        <w:rPr>
          <w:b/>
          <w:bCs/>
        </w:rPr>
        <w:t>imágenes</w:t>
      </w:r>
      <w:r>
        <w:t xml:space="preserve">  faciales</w:t>
      </w:r>
      <w:proofErr w:type="gramEnd"/>
      <w:r>
        <w:t xml:space="preserve">. El software aprende a analizar </w:t>
      </w:r>
      <w:proofErr w:type="spellStart"/>
      <w:r>
        <w:t>microexpresiones</w:t>
      </w:r>
      <w:proofErr w:type="spellEnd"/>
      <w:r>
        <w:t xml:space="preserve"> imperceptibles de milisegundos de duración, catalogando al instante emociones como alegría, asco, ira, miedo o </w:t>
      </w:r>
      <w:proofErr w:type="spellStart"/>
      <w:proofErr w:type="gramStart"/>
      <w:r>
        <w:t>frustración.Esta</w:t>
      </w:r>
      <w:proofErr w:type="spellEnd"/>
      <w:proofErr w:type="gramEnd"/>
      <w:r>
        <w:t xml:space="preserve"> tecnología ya no es ciencia ficción; se está desplegando activamente en varios campos:</w:t>
      </w:r>
    </w:p>
    <w:p w14:paraId="00000028" w14:textId="77777777" w:rsidR="00D23FA3" w:rsidRDefault="00E43AA8">
      <w:pPr>
        <w:numPr>
          <w:ilvl w:val="0"/>
          <w:numId w:val="4"/>
        </w:numPr>
      </w:pPr>
      <w:r>
        <w:rPr>
          <w:b/>
          <w:bCs/>
        </w:rPr>
        <w:lastRenderedPageBreak/>
        <w:t>Gestión del Espacio Público:</w:t>
      </w:r>
      <w:r>
        <w:t xml:space="preserve">  Se instalan cámaras en plazas, parques y medios de transporte público para medir el estado de ánimo de los ciudadanos en tiempo real, sustituyendo las tradicionales encuestas de satisfacción.</w:t>
      </w:r>
    </w:p>
    <w:p w14:paraId="00000029" w14:textId="77777777" w:rsidR="00D23FA3" w:rsidRDefault="00E43AA8">
      <w:pPr>
        <w:numPr>
          <w:ilvl w:val="0"/>
          <w:numId w:val="4"/>
        </w:numPr>
      </w:pPr>
      <w:r>
        <w:rPr>
          <w:b/>
          <w:bCs/>
        </w:rPr>
        <w:t>Selección de Personal:</w:t>
      </w:r>
      <w:r>
        <w:t xml:space="preserve">  En entrevistas de trabajo virtuales, los algoritmos analizan los parpadeos y gestos del candidato para evaluar su nivel de tensión, sinceridad o comodidad ante ciertas preguntas.</w:t>
      </w:r>
    </w:p>
    <w:p w14:paraId="0000002A" w14:textId="77777777" w:rsidR="00D23FA3" w:rsidRDefault="00E43AA8">
      <w:pPr>
        <w:numPr>
          <w:ilvl w:val="0"/>
          <w:numId w:val="4"/>
        </w:numPr>
      </w:pPr>
      <w:r>
        <w:rPr>
          <w:b/>
          <w:bCs/>
        </w:rPr>
        <w:t>Vigilancia y Seguridad en Zonas Críticas:</w:t>
      </w:r>
      <w:r>
        <w:t xml:space="preserve">  El software se implementa para detectar patrones emocionales anómalos o sospechosos </w:t>
      </w:r>
      <w:proofErr w:type="gramStart"/>
      <w:r>
        <w:t xml:space="preserve">en  </w:t>
      </w:r>
      <w:r>
        <w:rPr>
          <w:b/>
          <w:bCs/>
        </w:rPr>
        <w:t>centrales</w:t>
      </w:r>
      <w:proofErr w:type="gramEnd"/>
      <w:r>
        <w:rPr>
          <w:b/>
          <w:bCs/>
        </w:rPr>
        <w:t xml:space="preserve"> </w:t>
      </w:r>
      <w:proofErr w:type="gramStart"/>
      <w:r>
        <w:rPr>
          <w:b/>
          <w:bCs/>
        </w:rPr>
        <w:t>nucleares</w:t>
      </w:r>
      <w:r>
        <w:t xml:space="preserve"> ,</w:t>
      </w:r>
      <w:proofErr w:type="gramEnd"/>
      <w:r>
        <w:t xml:space="preserve"> aeropuertos y estaciones de tren. En países como China, cientos de millones de cámaras conectadas alimentan un sistema masivo de control social.</w:t>
      </w:r>
    </w:p>
    <w:p w14:paraId="0000002B" w14:textId="77777777" w:rsidR="00D23FA3" w:rsidRDefault="00E43AA8">
      <w:pPr>
        <w:pStyle w:val="Ttulo6"/>
      </w:pPr>
      <w:bookmarkStart w:id="15" w:name="_xrvzvy4ijri6" w:colFirst="0" w:colLast="0"/>
      <w:bookmarkEnd w:id="15"/>
      <w:r>
        <w:t>El Dilema Ético Fundamental</w:t>
      </w:r>
    </w:p>
    <w:p w14:paraId="0000002C" w14:textId="77777777" w:rsidR="00D23FA3" w:rsidRDefault="00E43AA8">
      <w:r>
        <w:t xml:space="preserve">Esto nos sitúa ante un abismo ético sin precedentes. Es natural y saludable comunicar lo que sentimos a otros seres humanos cuando decidimos hacerlo. Pero el rastreo permanente y automatizado de nuestras </w:t>
      </w:r>
      <w:proofErr w:type="spellStart"/>
      <w:r>
        <w:t>microexpresiones</w:t>
      </w:r>
      <w:proofErr w:type="spellEnd"/>
      <w:r>
        <w:t xml:space="preserve"> representa una violación directa de nuestra psique. Si perdemos la capacidad de reservar nuestras emociones, perdemos el último bastión de la autonomía individual. Si dejamos que las máquinas lean lo que sentimos en todo momento, dejamos de ser dueños de nuestra propia intimidad.</w:t>
      </w:r>
    </w:p>
    <w:p w14:paraId="0000002D" w14:textId="77777777" w:rsidR="00D23FA3" w:rsidRDefault="00E43AA8">
      <w:pPr>
        <w:pStyle w:val="Ttulo5"/>
      </w:pPr>
      <w:bookmarkStart w:id="16" w:name="_hobbsoutw8l6" w:colFirst="0" w:colLast="0"/>
      <w:bookmarkEnd w:id="16"/>
      <w:r>
        <w:t>8. Guía Práctica de Autorregulación: Estrategias para la Vida Cotidiana</w:t>
      </w:r>
    </w:p>
    <w:p w14:paraId="0000002E" w14:textId="77777777" w:rsidR="00D23FA3" w:rsidRDefault="00E43AA8">
      <w:r>
        <w:t xml:space="preserve">Llegados a este punto, la intención de esta travesía por la neurociencia no es sembrar la paranoia ni hacer que nos aislemos del mundo. Al contrario: el conocimiento es poder. Entender los mecanismos por los cuales intentan mover nuestros hilos es el primer paso para cortar las </w:t>
      </w:r>
      <w:proofErr w:type="spellStart"/>
      <w:proofErr w:type="gramStart"/>
      <w:r>
        <w:t>cuerdas.Aquí</w:t>
      </w:r>
      <w:proofErr w:type="spellEnd"/>
      <w:proofErr w:type="gramEnd"/>
      <w:r>
        <w:t xml:space="preserve"> tienes cinco herramientas prácticas y profundamente humanas para recuperar el mando de tu mente en el día a día:</w:t>
      </w:r>
    </w:p>
    <w:p w14:paraId="0000002F" w14:textId="77777777" w:rsidR="00D23FA3" w:rsidRDefault="00E43AA8">
      <w:pPr>
        <w:numPr>
          <w:ilvl w:val="0"/>
          <w:numId w:val="3"/>
        </w:numPr>
      </w:pPr>
      <w:r>
        <w:rPr>
          <w:b/>
          <w:bCs/>
        </w:rPr>
        <w:t>Desarticula la Indefensión Aprendida:</w:t>
      </w:r>
      <w:r>
        <w:t xml:space="preserve">  Cuando te enfrentes a una racha de bloqueo o frustración en tu trabajo o estudios, haz una pausa reflexiva. Recuerda que la parálisis mental que sientes no refleja una falta de capacidad personal, sino un estrés fisiológico inducido por un entorno adverso. Divide el problema en </w:t>
      </w:r>
      <w:proofErr w:type="spellStart"/>
      <w:r>
        <w:t>micropasos</w:t>
      </w:r>
      <w:proofErr w:type="spellEnd"/>
      <w:r>
        <w:t xml:space="preserve"> ridículamente sencillos para recuperar la sensación de logro y romper el bucle de la "</w:t>
      </w:r>
      <w:proofErr w:type="gramStart"/>
      <w:r>
        <w:t xml:space="preserve">depresión  </w:t>
      </w:r>
      <w:proofErr w:type="spellStart"/>
      <w:r>
        <w:rPr>
          <w:i/>
          <w:iCs/>
        </w:rPr>
        <w:t>express</w:t>
      </w:r>
      <w:proofErr w:type="spellEnd"/>
      <w:proofErr w:type="gramEnd"/>
      <w:r>
        <w:t xml:space="preserve"> ".</w:t>
      </w:r>
    </w:p>
    <w:p w14:paraId="00000030" w14:textId="77777777" w:rsidR="00D23FA3" w:rsidRDefault="00E43AA8">
      <w:pPr>
        <w:numPr>
          <w:ilvl w:val="0"/>
          <w:numId w:val="3"/>
        </w:numPr>
      </w:pPr>
      <w:r>
        <w:rPr>
          <w:b/>
          <w:bCs/>
        </w:rPr>
        <w:t>Aplica la "Regla de los 10 Minutos" en las Compras:</w:t>
      </w:r>
      <w:r>
        <w:t xml:space="preserve">  Antes de acercarte a la caja a pagar, tómate diez minutos fuera del establecimiento. Cuestiónate francamente</w:t>
      </w:r>
      <w:proofErr w:type="gramStart"/>
      <w:r>
        <w:t xml:space="preserve">:  </w:t>
      </w:r>
      <w:r>
        <w:rPr>
          <w:i/>
          <w:iCs/>
        </w:rPr>
        <w:t>¿</w:t>
      </w:r>
      <w:proofErr w:type="gramEnd"/>
      <w:r>
        <w:rPr>
          <w:i/>
          <w:iCs/>
        </w:rPr>
        <w:t>Deseo este objeto por su valor real (emoción integrada), o estoy reaccionando a la música de la tienda, las luces cálidas, la simpatía del vendedor o el tamaño del carrito (emociones incidentales)?</w:t>
      </w:r>
      <w:r>
        <w:t xml:space="preserve">  Si la motivación es incidental, deja el producto.</w:t>
      </w:r>
    </w:p>
    <w:p w14:paraId="00000031" w14:textId="77777777" w:rsidR="00D23FA3" w:rsidRDefault="00E43AA8">
      <w:pPr>
        <w:numPr>
          <w:ilvl w:val="0"/>
          <w:numId w:val="3"/>
        </w:numPr>
      </w:pPr>
      <w:r>
        <w:rPr>
          <w:b/>
          <w:bCs/>
        </w:rPr>
        <w:t>Aplica un Filtro Desintoxicante a tus Redes Sociales:</w:t>
      </w:r>
      <w:r>
        <w:t xml:space="preserve">  Desarrolla la costumbre de pausar antes de hacer clic en "compartir". Si un titular o tuit contiene un lenguaje cargado de palabras alarmistas </w:t>
      </w:r>
      <w:proofErr w:type="gramStart"/>
      <w:r>
        <w:t xml:space="preserve">( </w:t>
      </w:r>
      <w:r>
        <w:rPr>
          <w:i/>
          <w:iCs/>
        </w:rPr>
        <w:t>terrorismo</w:t>
      </w:r>
      <w:proofErr w:type="gramEnd"/>
      <w:r>
        <w:rPr>
          <w:i/>
          <w:iCs/>
        </w:rPr>
        <w:t xml:space="preserve">, ataque, víctima, </w:t>
      </w:r>
      <w:proofErr w:type="gramStart"/>
      <w:r>
        <w:rPr>
          <w:i/>
          <w:iCs/>
        </w:rPr>
        <w:t>matar</w:t>
      </w:r>
      <w:r>
        <w:t xml:space="preserve"> )</w:t>
      </w:r>
      <w:proofErr w:type="gramEnd"/>
      <w:r>
        <w:t xml:space="preserve">, asume que está diseñado intencionalmente para secuestrar tu amígdala y lograr </w:t>
      </w:r>
      <w:proofErr w:type="gramStart"/>
      <w:r>
        <w:t xml:space="preserve">un  </w:t>
      </w:r>
      <w:r>
        <w:rPr>
          <w:b/>
          <w:bCs/>
        </w:rPr>
        <w:t>20</w:t>
      </w:r>
      <w:proofErr w:type="gramEnd"/>
      <w:r>
        <w:rPr>
          <w:b/>
          <w:bCs/>
        </w:rPr>
        <w:t xml:space="preserve">% más de </w:t>
      </w:r>
      <w:proofErr w:type="gramStart"/>
      <w:r>
        <w:rPr>
          <w:b/>
          <w:bCs/>
        </w:rPr>
        <w:t>difusión</w:t>
      </w:r>
      <w:r>
        <w:t xml:space="preserve"> .</w:t>
      </w:r>
      <w:proofErr w:type="gramEnd"/>
      <w:r>
        <w:t xml:space="preserve"> Si te provoca una ira instantánea, no lo difundas; no seas el vehículo de propagación de un algoritmo.</w:t>
      </w:r>
    </w:p>
    <w:p w14:paraId="00000032" w14:textId="77777777" w:rsidR="00D23FA3" w:rsidRDefault="00E43AA8">
      <w:pPr>
        <w:numPr>
          <w:ilvl w:val="0"/>
          <w:numId w:val="3"/>
        </w:numPr>
      </w:pPr>
      <w:r>
        <w:rPr>
          <w:b/>
          <w:bCs/>
        </w:rPr>
        <w:t>Desafía a tu "Cerebro Parcial":</w:t>
      </w:r>
      <w:r>
        <w:t xml:space="preserve">  Cuando un dato, una estadística o una noticia te produzca una reacción visceral de rechazo o negación inmediata, detente e interrógate con honestidad intelectual:  </w:t>
      </w:r>
      <w:r>
        <w:rPr>
          <w:i/>
          <w:iCs/>
        </w:rPr>
        <w:t xml:space="preserve">"¿Rechazo esta información porque objetivamente es falsa, o porque aceptarla representa una amenaza para mi </w:t>
      </w:r>
      <w:r>
        <w:rPr>
          <w:i/>
          <w:iCs/>
        </w:rPr>
        <w:lastRenderedPageBreak/>
        <w:t>identidad política o mi grupo social?"</w:t>
      </w:r>
      <w:r>
        <w:t xml:space="preserve">  Aprender a separar los hechos objetivos de nuestro orgullo tribal es la mayor muestra de madurez cognitiva.</w:t>
      </w:r>
    </w:p>
    <w:p w14:paraId="00000033" w14:textId="77777777" w:rsidR="00D23FA3" w:rsidRDefault="00E43AA8">
      <w:pPr>
        <w:numPr>
          <w:ilvl w:val="0"/>
          <w:numId w:val="3"/>
        </w:numPr>
      </w:pPr>
      <w:r>
        <w:rPr>
          <w:b/>
          <w:bCs/>
        </w:rPr>
        <w:t>Reivindica tu Derecho a la Opacidad Emocional:</w:t>
      </w:r>
      <w:r>
        <w:t xml:space="preserve">  Toma conciencia del valor de tu fuero interno. En entornos hiperconectados, evaluaciones laborales o espacios públicos con tecnología biométrica, recuerda que no estás obligado a </w:t>
      </w:r>
      <w:proofErr w:type="spellStart"/>
      <w:r>
        <w:t>sobreexpresar</w:t>
      </w:r>
      <w:proofErr w:type="spellEnd"/>
      <w:r>
        <w:t xml:space="preserve"> o transparentar todo lo que sientes para complacer a los demás o encajar en el grupo. Tu mundo emocional te </w:t>
      </w:r>
      <w:proofErr w:type="spellStart"/>
      <w:proofErr w:type="gramStart"/>
      <w:r>
        <w:t>pertenece.Aunque</w:t>
      </w:r>
      <w:proofErr w:type="spellEnd"/>
      <w:proofErr w:type="gramEnd"/>
      <w:r>
        <w:t xml:space="preserve"> las grandes corporaciones, las plataformas digitales y los algoritmos continúen perfeccionando sus métodos para decodificar la mente humana, la autoconciencia crítica sigue siendo una fortalez</w:t>
      </w:r>
      <w:r>
        <w:t>a inexpugnable. Al final del día, entender lo que sentimos y por qué lo sentimos es nuestro acto de libertad más poderoso.</w:t>
      </w:r>
    </w:p>
    <w:p w14:paraId="00000034" w14:textId="77777777" w:rsidR="00D23FA3" w:rsidRDefault="00D23FA3"/>
    <w:sectPr w:rsidR="00D23F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73A8EF-C3B7-493B-80CB-A745DA381A75}"/>
  </w:font>
  <w:font w:name="Cambria">
    <w:panose1 w:val="02040503050406030204"/>
    <w:charset w:val="00"/>
    <w:family w:val="roman"/>
    <w:pitch w:val="variable"/>
    <w:sig w:usb0="E00006FF" w:usb1="420024FF" w:usb2="02000000" w:usb3="00000000" w:csb0="0000019F" w:csb1="00000000"/>
    <w:embedRegular r:id="rId2" w:fontKey="{BE923C74-DC3F-461F-B0F2-2F6BB66901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D2F73"/>
    <w:multiLevelType w:val="multilevel"/>
    <w:tmpl w:val="175C7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3B14E2"/>
    <w:multiLevelType w:val="multilevel"/>
    <w:tmpl w:val="BC047A2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B451F97"/>
    <w:multiLevelType w:val="multilevel"/>
    <w:tmpl w:val="4494449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38112553"/>
    <w:multiLevelType w:val="multilevel"/>
    <w:tmpl w:val="45649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6A5B8C"/>
    <w:multiLevelType w:val="multilevel"/>
    <w:tmpl w:val="923C6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B6766C"/>
    <w:multiLevelType w:val="multilevel"/>
    <w:tmpl w:val="DDCA4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967897">
    <w:abstractNumId w:val="3"/>
  </w:num>
  <w:num w:numId="2" w16cid:durableId="1792430960">
    <w:abstractNumId w:val="4"/>
  </w:num>
  <w:num w:numId="3" w16cid:durableId="495417447">
    <w:abstractNumId w:val="1"/>
  </w:num>
  <w:num w:numId="4" w16cid:durableId="1125738611">
    <w:abstractNumId w:val="5"/>
  </w:num>
  <w:num w:numId="5" w16cid:durableId="175658347">
    <w:abstractNumId w:val="0"/>
  </w:num>
  <w:num w:numId="6" w16cid:durableId="613826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A3"/>
    <w:rsid w:val="007C32F5"/>
    <w:rsid w:val="00D23FA3"/>
    <w:rsid w:val="00E43AA8"/>
    <w:rsid w:val="00E602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922371-83FE-4CF4-B47B-A4DF67EC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3340</Words>
  <Characters>18374</Characters>
  <Application>Microsoft Office Word</Application>
  <DocSecurity>0</DocSecurity>
  <Lines>153</Lines>
  <Paragraphs>43</Paragraphs>
  <ScaleCrop>false</ScaleCrop>
  <Company/>
  <LinksUpToDate>false</LinksUpToDate>
  <CharactersWithSpaces>21671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Adolfo Rodrigo Yebra Reyes</dc:creator>
  <cp:lastModifiedBy>Rodrigo Yebra</cp:lastModifiedBy>
  <cp:revision>2</cp:revision>
  <dcterms:created xsi:type="dcterms:W3CDTF">2026-10-14T19:45:00Z</dcterms:created>
  <dcterms:modified xsi:type="dcterms:W3CDTF">2026-10-14T19:45:00Z</dcterms:modified>
</cp:coreProperties>
</file>