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503 and 505 Main Street</w:t>
      </w:r>
    </w:p>
    <w:p>
      <w:pPr>
        <w:jc w:val="center"/>
      </w:pPr>
      <w:r>
        <w:rPr>
          <w:b/>
          <w:sz w:val="30"/>
        </w:rPr>
        <w:t>Oregon City, Oregon</w:t>
      </w:r>
    </w:p>
    <w:p>
      <w:pPr>
        <w:jc w:val="center"/>
      </w:pPr>
      <w:r>
        <w:rPr>
          <w:i/>
        </w:rPr>
        <w:t>A Documented Working History</w:t>
      </w:r>
    </w:p>
    <w:p>
      <w:pPr>
        <w:jc w:val="center"/>
      </w:pPr>
      <w:r>
        <w:t>Historical-society edition - revised 16 August 2026 (v5 - GitHub archive reconciliation)</w:t>
      </w:r>
    </w:p>
    <w:p/>
    <w:p>
      <w:pPr>
        <w:jc w:val="center"/>
      </w:pPr>
      <w:r>
        <w:rPr>
          <w:b/>
        </w:rPr>
        <w:t>Scope note</w:t>
      </w:r>
    </w:p>
    <w:p>
      <w:pPr>
        <w:jc w:val="center"/>
      </w:pPr>
      <w:r>
        <w:t>This edition consolidates the earlier research files, the Main Street Archives project, newly located newspaper evidence, Oregon City records, direct family/participant testimony, and a page-by-page reconciliation against the GitHub Main Street Archives repository. It deliberately separates the history of each street address from the history of the surviving physical building, and it flags older archive claims that have been superseded or withdrawn.</w:t>
      </w:r>
    </w:p>
    <w:p>
      <w:r>
        <w:br w:type="page"/>
      </w:r>
    </w:p>
    <w:p>
      <w:pPr>
        <w:pStyle w:val="Heading1"/>
      </w:pPr>
      <w:r>
        <w:t>Editorial Method and Evidence Standard</w:t>
      </w:r>
    </w:p>
    <w:p>
      <w:r>
        <w:t>The source labels below are intentionally conservative. They are designed so that a historical society can distinguish a contemporary record from later recollection or inference.</w:t>
      </w:r>
    </w:p>
    <w:p>
      <w:r>
        <w:rPr>
          <w:b/>
        </w:rPr>
        <w:t xml:space="preserve">DOCUMENTED - PRIMARY: </w:t>
      </w:r>
      <w:r>
        <w:t>A contemporary newspaper, map, permit, government minute, license record, or other record created at or near the time has been located.</w:t>
      </w:r>
    </w:p>
    <w:p>
      <w:r>
        <w:rPr>
          <w:b/>
        </w:rPr>
        <w:t xml:space="preserve">DOCUMENTED - OFFICIAL SECONDARY: </w:t>
      </w:r>
      <w:r>
        <w:t>An official Oregon City historical inventory reports what an older Sanborn map, directory, advertisement, or survey says, but the underlying original page has not yet been independently accessioned into this project.</w:t>
      </w:r>
    </w:p>
    <w:p>
      <w:r>
        <w:rPr>
          <w:b/>
        </w:rPr>
        <w:t xml:space="preserve">PRIMARY PARTICIPANT TESTIMONY: </w:t>
      </w:r>
      <w:r>
        <w:t>A fact was stated directly by the person who owned, operated, or participated in the business/event. This is primary oral-history evidence even when independent documentary corroboration remains desirable.</w:t>
      </w:r>
    </w:p>
    <w:p>
      <w:r>
        <w:rPr>
          <w:b/>
        </w:rPr>
        <w:t xml:space="preserve">FAMILY-CONFIRMED: </w:t>
      </w:r>
      <w:r>
        <w:t>Direct family knowledge is strong, but a separate contemporary record has not yet been located.</w:t>
      </w:r>
    </w:p>
    <w:p>
      <w:r>
        <w:rPr>
          <w:b/>
        </w:rPr>
        <w:t xml:space="preserve">PROBABLE / RESEARCH LEAD: </w:t>
      </w:r>
      <w:r>
        <w:t>Evidence points toward the claim, but an important link remains unproven.</w:t>
      </w:r>
    </w:p>
    <w:p>
      <w:r>
        <w:rPr>
          <w:b/>
        </w:rPr>
        <w:t xml:space="preserve">UNRESOLVED: </w:t>
      </w:r>
      <w:r>
        <w:t>The surviving evidence conflicts or is incomplete. Competing readings are preserved rather than silently choosing one.</w:t>
      </w:r>
    </w:p>
    <w:p>
      <w:r>
        <w:t>Property ownership, business ownership, business operation, and liquor-license ownership are treated as separate questions. A transfer of a licensed tavern business is not automatically a transfer of the real estate.</w:t>
      </w:r>
    </w:p>
    <w:p>
      <w:pPr>
        <w:pStyle w:val="Heading1"/>
      </w:pPr>
      <w:r>
        <w:t>Physical Site and Building Generations</w:t>
      </w:r>
    </w:p>
    <w:p>
      <w:pPr/>
      <w:r>
        <w:t>The GitHub archive contains a broader Sanborn sequence than the earlier working document. The 1892 and 1900 maps show a developed commercial frontage at the relevant 5th/Main block well before the later c.1919/c.1920 dates assigned to the surviving 503/505 structures. Because the older sheets do not use the later 501/503/505 numbering in a directly resolved way, these maps prove earlier commercial development of the block but do not yet identify which exact older storefront corresponds to modern 503 or 505.</w:t>
      </w:r>
      <w:r>
        <w:t xml:space="preserve"> </w:t>
      </w:r>
      <w:r>
        <w:rPr>
          <w:vertAlign w:val="superscript"/>
        </w:rPr>
        <w:t>29</w:t>
      </w:r>
      <w:r>
        <w:t xml:space="preserve"> [DOCUMENTED - PRIMARY MAP EVIDENCE; MODERN ADDRESS MAPPING UNRESOLVED]</w:t>
      </w:r>
    </w:p>
    <w:p>
      <w:pPr>
        <w:pStyle w:val="Heading2"/>
      </w:pPr>
      <w:r>
        <w:t>Two distinct building generations</w:t>
      </w:r>
    </w:p>
    <w:p>
      <w:pPr/>
      <w:r>
        <w:t>Project photographic evidence shows an earlier generation of construction at the later 503/505 frontage that is visibly different from the later buildings. Time Capsule Maps metadata for a circa-1910 image records that the earlier building in the photograph is gone and that the later frontage became 503 and 505 Main. The project steward has directly confirmed the two-generation interpretation from the photographs. The original photograph source and exact date still need archival provenance before external publication.</w:t>
      </w:r>
      <w:r>
        <w:t xml:space="preserve"> </w:t>
      </w:r>
      <w:r>
        <w:rPr>
          <w:vertAlign w:val="superscript"/>
        </w:rPr>
        <w:t>33</w:t>
      </w:r>
      <w:r>
        <w:t xml:space="preserve"> [PROJECT PHOTO EVIDENCE / STEWARD IDENTIFICATION; ORIGINAL PROVENANCE PENDING]</w:t>
      </w:r>
    </w:p>
    <w:p>
      <w:pPr>
        <w:pStyle w:val="Heading2"/>
      </w:pPr>
      <w:r>
        <w:t>1925 configuration and 501 Main</w:t>
      </w:r>
    </w:p>
    <w:p>
      <w:pPr/>
      <w:r>
        <w:t>The repository now contains the actual 1925 Sanborn sheet rather than only a later City summary. It shows separate 501, 503, 505, and 507 Main Street labels: 501 is shown as a store, 503 as a restaurant with a concrete-floor notation, and 505 as billiards and cigars. This establishes the later 501/503/505 configuration by 1925. Dr. Freeze is independently documented at 505/505 1/2 in 1921-1922, so the subdivided later structure may already have been present by then, but the address evidence alone does not prove that physical continuity.</w:t>
      </w:r>
      <w:r>
        <w:t xml:space="preserve"> </w:t>
      </w:r>
      <w:r>
        <w:rPr>
          <w:vertAlign w:val="superscript"/>
        </w:rPr>
        <w:t>30</w:t>
      </w:r>
      <w:r>
        <w:t xml:space="preserve"> </w:t>
      </w:r>
      <w:r>
        <w:rPr>
          <w:vertAlign w:val="superscript"/>
        </w:rPr>
        <w:t>14</w:t>
      </w:r>
      <w:r>
        <w:t xml:space="preserve"> [1925 DOCUMENTED - PRIMARY MAP; 1921 BUILDING IDENTITY REMAINS INFERENTIAL]</w:t>
      </w:r>
    </w:p>
    <w:p>
      <w:pPr>
        <w:pStyle w:val="Heading2"/>
      </w:pPr>
      <w:r>
        <w:t>1936-1944: 501 disappears while 503 and 505 remain</w:t>
      </w:r>
    </w:p>
    <w:p>
      <w:pPr/>
      <w:r>
        <w:t>The Oregon City aerial-photocompare series provides a strong physical sequence. The 1936 frame shows three distinct roofs at 501, 503, and 505 Main. By 1944 the 501 footprint is gone while the remaining Main-frontage structures at 503 and 505 persist. The timing overlaps visible McLoughlin Boulevard / US99E corridor changes, but the aerials do not establish whether highway acquisition caused the demolition.</w:t>
      </w:r>
      <w:r>
        <w:t xml:space="preserve"> </w:t>
      </w:r>
      <w:r>
        <w:rPr>
          <w:vertAlign w:val="superscript"/>
        </w:rPr>
        <w:t>32</w:t>
      </w:r>
      <w:r>
        <w:t xml:space="preserve"> [DOCUMENTED AERIAL FOOTPRINT EVIDENCE; CAUSE OF 501 REMOVAL UNRESOLVED]</w:t>
      </w:r>
    </w:p>
    <w:p>
      <w:pPr>
        <w:pStyle w:val="Heading2"/>
      </w:pPr>
      <w:r>
        <w:t>Physical-site chronology</w:t>
      </w:r>
    </w:p>
    <w:tbl>
      <w:tblPr>
        <w:tblStyle w:val="TableGrid"/>
        <w:tblW w:type="auto" w:w="0"/>
        <w:tblLook w:firstColumn="1" w:firstRow="1" w:lastColumn="0" w:lastRow="0" w:noHBand="0" w:noVBand="1" w:val="04A0"/>
      </w:tblPr>
      <w:tblGrid>
        <w:gridCol w:w="3331"/>
        <w:gridCol w:w="3331"/>
        <w:gridCol w:w="3331"/>
      </w:tblGrid>
      <w:tr>
        <w:tc>
          <w:tcPr>
            <w:tcW w:type="dxa" w:w="3331"/>
          </w:tcPr>
          <w:p>
            <w:r>
              <w:t>Year / period</w:t>
            </w:r>
          </w:p>
        </w:tc>
        <w:tc>
          <w:tcPr>
            <w:tcW w:type="dxa" w:w="3331"/>
          </w:tcPr>
          <w:p>
            <w:r>
              <w:t>Map or image finding</w:t>
            </w:r>
          </w:p>
        </w:tc>
        <w:tc>
          <w:tcPr>
            <w:tcW w:type="dxa" w:w="3331"/>
          </w:tcPr>
          <w:p>
            <w:r>
              <w:t>Evidence status</w:t>
            </w:r>
          </w:p>
        </w:tc>
      </w:tr>
      <w:tr>
        <w:tc>
          <w:tcPr>
            <w:tcW w:type="dxa" w:w="3331"/>
          </w:tcPr>
          <w:p>
            <w:r>
              <w:t>1892</w:t>
            </w:r>
          </w:p>
        </w:tc>
        <w:tc>
          <w:tcPr>
            <w:tcW w:type="dxa" w:w="3331"/>
          </w:tcPr>
          <w:p>
            <w:r>
              <w:t>Developed Main-facing commercial row at the 5th/Main block; visible uses include clothing/gents furnishings, boots and shoes, grocery, store, millinery, crockery, and Commercial Bank. Exact mapping to later 501/503/505 numbering remains unresolved.</w:t>
            </w:r>
          </w:p>
        </w:tc>
        <w:tc>
          <w:tcPr>
            <w:tcW w:type="dxa" w:w="3331"/>
          </w:tcPr>
          <w:p>
            <w:r>
              <w:t>Primary Sanborn map; block-level mapping only</w:t>
            </w:r>
          </w:p>
        </w:tc>
      </w:tr>
      <w:tr>
        <w:tc>
          <w:tcPr>
            <w:tcW w:type="dxa" w:w="3331"/>
          </w:tcPr>
          <w:p>
            <w:r>
              <w:t>1900</w:t>
            </w:r>
          </w:p>
        </w:tc>
        <w:tc>
          <w:tcPr>
            <w:tcW w:type="dxa" w:w="3331"/>
          </w:tcPr>
          <w:p>
            <w:r>
              <w:t>Developed Main-frontage commercial row near 5th with saloon, grocery, bake house, dry goods/clothing/gents furnishings, furniture/stoves/wall paper, drugs, jewelry/bicycles, and I.O.O.F. Hall.</w:t>
            </w:r>
          </w:p>
        </w:tc>
        <w:tc>
          <w:tcPr>
            <w:tcW w:type="dxa" w:w="3331"/>
          </w:tcPr>
          <w:p>
            <w:r>
              <w:t>Primary Sanborn map; block-level mapping only</w:t>
            </w:r>
          </w:p>
        </w:tc>
      </w:tr>
      <w:tr>
        <w:tc>
          <w:tcPr>
            <w:tcW w:type="dxa" w:w="3331"/>
          </w:tcPr>
          <w:p>
            <w:r>
              <w:t>c. 1910 photo</w:t>
            </w:r>
          </w:p>
        </w:tc>
        <w:tc>
          <w:tcPr>
            <w:tcW w:type="dxa" w:w="3331"/>
          </w:tcPr>
          <w:p>
            <w:r>
              <w:t>Project photo metadata and steward review show an earlier building generation at the later 503/505 frontage; the original source/date still needs provenance recovery.</w:t>
            </w:r>
          </w:p>
        </w:tc>
        <w:tc>
          <w:tcPr>
            <w:tcW w:type="dxa" w:w="3331"/>
          </w:tcPr>
          <w:p>
            <w:r>
              <w:t>Internal project photo evidence; provenance pending</w:t>
            </w:r>
          </w:p>
        </w:tc>
      </w:tr>
      <w:tr>
        <w:tc>
          <w:tcPr>
            <w:tcW w:type="dxa" w:w="3331"/>
          </w:tcPr>
          <w:p>
            <w:r>
              <w:t>1925</w:t>
            </w:r>
          </w:p>
        </w:tc>
        <w:tc>
          <w:tcPr>
            <w:tcW w:type="dxa" w:w="3331"/>
          </w:tcPr>
          <w:p>
            <w:r>
              <w:t>Sanborn sheet 6 shows separate 501, 503, 505, and 507 labels. 501 is a store, 503 a restaurant with concrete-floor notation, and 505 billiards/cigars.</w:t>
            </w:r>
          </w:p>
        </w:tc>
        <w:tc>
          <w:tcPr>
            <w:tcW w:type="dxa" w:w="3331"/>
          </w:tcPr>
          <w:p>
            <w:r>
              <w:t>Primary Sanborn map</w:t>
            </w:r>
          </w:p>
        </w:tc>
      </w:tr>
      <w:tr>
        <w:tc>
          <w:tcPr>
            <w:tcW w:type="dxa" w:w="3331"/>
          </w:tcPr>
          <w:p>
            <w:r>
              <w:t>1936</w:t>
            </w:r>
          </w:p>
        </w:tc>
        <w:tc>
          <w:tcPr>
            <w:tcW w:type="dxa" w:w="3331"/>
          </w:tcPr>
          <w:p>
            <w:r>
              <w:t>Oregon City aerial shows three distinct roofs at 501, 503, and 505 Main.</w:t>
            </w:r>
          </w:p>
        </w:tc>
        <w:tc>
          <w:tcPr>
            <w:tcW w:type="dxa" w:w="3331"/>
          </w:tcPr>
          <w:p>
            <w:r>
              <w:t>City aerial screenshot; moderate-high footprint confidence</w:t>
            </w:r>
          </w:p>
        </w:tc>
      </w:tr>
      <w:tr>
        <w:tc>
          <w:tcPr>
            <w:tcW w:type="dxa" w:w="3331"/>
          </w:tcPr>
          <w:p>
            <w:r>
              <w:t>By 1944</w:t>
            </w:r>
          </w:p>
        </w:tc>
        <w:tc>
          <w:tcPr>
            <w:tcW w:type="dxa" w:w="3331"/>
          </w:tcPr>
          <w:p>
            <w:r>
              <w:t>501 Main footprint is absent; 503 and 505 remain. East-side building across from 500 Main is also absent.</w:t>
            </w:r>
          </w:p>
        </w:tc>
        <w:tc>
          <w:tcPr>
            <w:tcW w:type="dxa" w:w="3331"/>
          </w:tcPr>
          <w:p>
            <w:r>
              <w:t>City aerial screenshot; removal window for 501 established</w:t>
            </w:r>
          </w:p>
        </w:tc>
      </w:tr>
      <w:tr>
        <w:tc>
          <w:tcPr>
            <w:tcW w:type="dxa" w:w="3331"/>
          </w:tcPr>
          <w:p>
            <w:r>
              <w:t>1950 revision</w:t>
            </w:r>
          </w:p>
        </w:tc>
        <w:tc>
          <w:tcPr>
            <w:tcW w:type="dxa" w:w="3331"/>
          </w:tcPr>
          <w:p>
            <w:r>
              <w:t>503 remains a restaurant; 505 is labeled billiards, cigars, and beer, with restaurant wording also visible nearby.</w:t>
            </w:r>
          </w:p>
        </w:tc>
        <w:tc>
          <w:tcPr>
            <w:tcW w:type="dxa" w:w="3331"/>
          </w:tcPr>
          <w:p>
            <w:r>
              <w:t>Primary revised Sanborn map</w:t>
            </w:r>
          </w:p>
        </w:tc>
      </w:tr>
    </w:tbl>
    <w:p>
      <w:pPr>
        <w:pStyle w:val="Heading1"/>
      </w:pPr>
      <w:r>
        <w:t>503 Main Street</w:t>
      </w:r>
    </w:p>
    <w:p>
      <w:r>
        <w:t>The evidence for 503 Main now reaches back to 1912. As with 505 Main, the earliest address records predate the approximate construction date assigned to the surviving building. The safest interpretation is therefore to distinguish the history of the address/lot from the history of the present structure.</w:t>
      </w:r>
    </w:p>
    <w:p>
      <w:pPr>
        <w:pStyle w:val="Heading2"/>
      </w:pPr>
      <w:r>
        <w:t>1912 - H. H. Smith pool-hall application</w:t>
      </w:r>
    </w:p>
    <w:p>
      <w:r>
        <w:t xml:space="preserve">A March 1912 Morning Enterprise legal notice states that H. H. Smith intended to apply for a license to run a pool hall at his "place of business, 503 Main Street." The notice proves an established commercial address and a pool-hall license application; it does not by itself prove that the license was ultimately granted. </w:t>
      </w:r>
      <w:r>
        <w:rPr>
          <w:sz w:val="15"/>
          <w:vertAlign w:val="superscript"/>
        </w:rPr>
        <w:t>1</w:t>
      </w:r>
      <w:r>
        <w:t xml:space="preserve"> [DOCUMENTED - PRIMARY]</w:t>
      </w:r>
    </w:p>
    <w:p>
      <w:pPr>
        <w:pStyle w:val="Heading2"/>
      </w:pPr>
      <w:r>
        <w:t>1914 - L. Hylton at 503 Main</w:t>
      </w:r>
    </w:p>
    <w:p>
      <w:r>
        <w:t xml:space="preserve">A February 12, 1914 Oregon City Courier industrial edition profiles L. Hylton at 503 Main Street as a dealer in cigars, tobacco, smokers' supplies, and soft drinks. This is a newly incorporated primary-source occupant that was missing from the prior historical-society draft. </w:t>
      </w:r>
      <w:r>
        <w:rPr>
          <w:sz w:val="15"/>
          <w:vertAlign w:val="superscript"/>
        </w:rPr>
        <w:t>2</w:t>
      </w:r>
      <w:r>
        <w:t xml:space="preserve"> [DOCUMENTED - PRIMARY]</w:t>
      </w:r>
    </w:p>
    <w:p>
      <w:pPr>
        <w:pStyle w:val="Heading2"/>
      </w:pPr>
      <w:r>
        <w:t>Circa 1919 through the Kwality Cafe era</w:t>
      </w:r>
    </w:p>
    <w:p>
      <w:r>
        <w:t>Oregon City historical-resource research describes the surviving 503 building as apparently constructed about 1919. The same City synthesis reports Kwality Restaurant in 1926 advertising, Kwality Cafe in the 1947 business directory, a 1957 restaurant/cocktail-bar listing under Mr. and Mrs. Albert D. Flor, and Wolf-family property ownership roughly 1922-1972. The repository now adds direct primary-map confirmation that the 1925 Sanborn labels 503 as a restaurant with a concrete-floor note. The c.1919 building date and Wolf ownership span should remain qualified until construction and deed records are examined directly.</w:t>
      </w:r>
      <w:r>
        <w:t xml:space="preserve"> </w:t>
      </w:r>
      <w:r>
        <w:rPr>
          <w:vertAlign w:val="superscript"/>
        </w:rPr>
        <w:t>3</w:t>
      </w:r>
      <w:r>
        <w:t xml:space="preserve"> </w:t>
      </w:r>
      <w:r>
        <w:rPr>
          <w:vertAlign w:val="superscript"/>
        </w:rPr>
        <w:t>30</w:t>
      </w:r>
      <w:r>
        <w:t xml:space="preserve"> [PRIMARY MAP FOR 1925 USE; BUILDING DATE / PRECISE OWNERSHIP DATES STILL PROBABLE]</w:t>
      </w:r>
    </w:p>
    <w:p>
      <w:pPr>
        <w:pStyle w:val="Heading2"/>
      </w:pPr>
      <w:r>
        <w:t>New Kwality Cafe and Larry's Kwality Cafe</w:t>
      </w:r>
    </w:p>
    <w:p>
      <w:r>
        <w:t xml:space="preserve">Surviving commercial ephemera identifies "New Kwality Cafe" at 503 Main Street and names J. Jager as proprietor. A separate matchcover record identifies "Larry's Kwality Cafe" at 503 Main. These artifacts establish business names and address associations, but neither has yet been securely dated. </w:t>
      </w:r>
      <w:r>
        <w:rPr>
          <w:sz w:val="15"/>
          <w:vertAlign w:val="superscript"/>
        </w:rPr>
        <w:t>4</w:t>
      </w:r>
      <w:r>
        <w:t xml:space="preserve"> </w:t>
      </w:r>
      <w:r>
        <w:rPr>
          <w:sz w:val="15"/>
          <w:vertAlign w:val="superscript"/>
        </w:rPr>
        <w:t>5</w:t>
      </w:r>
      <w:r>
        <w:t xml:space="preserve"> [DOCUMENTED ARTIFACTS; DATES UNRESOLVED]</w:t>
      </w:r>
    </w:p>
    <w:p>
      <w:pPr>
        <w:pStyle w:val="Heading2"/>
      </w:pPr>
      <w:r>
        <w:t>By June 1967 - The Wheel at 503 Main</w:t>
      </w:r>
    </w:p>
    <w:p>
      <w:r>
        <w:t xml:space="preserve">The Oregon City Commission minutes of June 7, 1967 state that the mayor was authorized to sign a liquor application for "the Wheel located at 503 Main Street." This is direct municipal evidence fixing The Wheel to 503 Main by that date. </w:t>
      </w:r>
      <w:r>
        <w:rPr>
          <w:sz w:val="15"/>
          <w:vertAlign w:val="superscript"/>
        </w:rPr>
        <w:t>6</w:t>
      </w:r>
      <w:r>
        <w:t xml:space="preserve"> [DOCUMENTED - PRIMARY]</w:t>
      </w:r>
    </w:p>
    <w:p>
      <w:pPr>
        <w:pStyle w:val="Heading2"/>
      </w:pPr>
      <w:r>
        <w:t>LaFarlette - Grisham - Wiitanen family history</w:t>
      </w:r>
    </w:p>
    <w:p>
      <w:r>
        <w:t>Family history identifies Floyd and Raye LaFarlette with The Wheel. After Floyd and Raye divorced, Raye remarried and became Raye Grisham; therefore Raye LaFarlette and Raye Grisham are the same person. Family history places Raye in the continuing Wheel operation and describes a later transition to Richard ("Dick") and Sheila Wiitanen. Sheila was Floyd and Raye's daughter. Earlier project oral-history notes also identify a man named Victor (surname unknown) as independently managing the restaurant portion during Raye Grisham's years and the early Dick/Sheila period. Exact operating dates, ownership interests, Victor's full identity, and liquor-license succession still need documentary confirmation. 7 [FAMILY-CONFIRMED / PROJECT ORAL HISTORY]</w:t>
      </w:r>
    </w:p>
    <w:p>
      <w:pPr>
        <w:pStyle w:val="Heading2"/>
      </w:pPr>
      <w:r>
        <w:t>Circa 1975 - Dick and Sheila Wiitanen acquire the 503 building</w:t>
      </w:r>
    </w:p>
    <w:p>
      <w:pPr/>
      <w:r>
        <w:t>Firsthand family history states that Dick and Sheila Wiitanen purchased the 503 Main Street building about 1975 from a woman remembered as Mrs. Nemeth (surname spelling uncertain). This is consistent in general timing with the City's retrospective report that Wolf-family ownership ended about 1972, but the identity of Mrs. Nemeth, the exact transfer date, and the legal chain between the Wolf family and the Wiitanens must be verified in Clackamas County deed records. 7 [FAMILY-CONFIRMED; SELLER SPELLING / EXACT DATE UNRESOLVED]</w:t>
      </w:r>
    </w:p>
    <w:p>
      <w:pPr>
        <w:pStyle w:val="Heading2"/>
      </w:pPr>
      <w:r>
        <w:t>The Wheel into the twenty-first century</w:t>
      </w:r>
    </w:p>
    <w:p>
      <w:r>
        <w:t xml:space="preserve">A 2010 Portland Mercury feature identifies the Wheel Lounge at 503 Main Street. Modern Oregon Lottery retailer data also records the Wheel Bar &amp; Grill at 503 Main, further confirming the address in the later period. </w:t>
      </w:r>
      <w:r>
        <w:rPr>
          <w:sz w:val="15"/>
          <w:vertAlign w:val="superscript"/>
        </w:rPr>
        <w:t>8</w:t>
      </w:r>
      <w:r>
        <w:t xml:space="preserve"> </w:t>
      </w:r>
      <w:r>
        <w:rPr>
          <w:sz w:val="15"/>
          <w:vertAlign w:val="superscript"/>
        </w:rPr>
        <w:t>9</w:t>
      </w:r>
      <w:r>
        <w:t xml:space="preserve"> [DOCUMENTED]</w:t>
      </w:r>
    </w:p>
    <w:p>
      <w:pPr>
        <w:pStyle w:val="Heading2"/>
      </w:pPr>
      <w:r>
        <w:t>White Rabbit / Black Ink redevelopment</w:t>
      </w:r>
    </w:p>
    <w:p>
      <w:r>
        <w:t xml:space="preserve">City permit-era research documents hazardous-material abatement/interior demolition in 2016, substantial renovation and tenant improvement in 2017, and later White Rabbit / Black Ink uses. The City permit record also identifies parcel 2-2E-31AB-08200 for 503 Main. </w:t>
      </w:r>
      <w:r>
        <w:rPr>
          <w:sz w:val="15"/>
          <w:vertAlign w:val="superscript"/>
        </w:rPr>
        <w:t>10</w:t>
      </w:r>
      <w:r>
        <w:t xml:space="preserve"> [DOCUMENTED IN MUNICIPAL PERMIT RECORDS]</w:t>
      </w:r>
    </w:p>
    <w:p>
      <w:pPr>
        <w:pStyle w:val="Heading2"/>
      </w:pPr>
      <w:r>
        <w:t>503 Main Street - Consolidated chronology</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tcPr>
          <w:p>
            <w:r>
              <w:rPr>
                <w:b/>
              </w:rPr>
              <w:t>Date / period</w:t>
            </w:r>
          </w:p>
        </w:tc>
        <w:tc>
          <w:tcPr>
            <w:tcW w:type="dxa" w:w="6336"/>
            <w:vAlign w:val="center"/>
          </w:tcPr>
          <w:p>
            <w:r>
              <w:rPr>
                <w:b/>
              </w:rPr>
              <w:t>Finding</w:t>
            </w:r>
          </w:p>
        </w:tc>
        <w:tc>
          <w:tcPr>
            <w:tcW w:type="dxa" w:w="2232"/>
            <w:vAlign w:val="center"/>
          </w:tcPr>
          <w:p>
            <w:r>
              <w:rPr>
                <w:b/>
              </w:rPr>
              <w:t>Evidence status</w:t>
            </w:r>
          </w:p>
        </w:tc>
      </w:tr>
      <w:tr>
        <w:tc>
          <w:tcPr>
            <w:tcW w:type="dxa" w:w="1800"/>
            <w:vAlign w:val="top"/>
          </w:tcPr>
          <w:p>
            <w:r>
              <w:t>Mar. 1912</w:t>
            </w:r>
          </w:p>
        </w:tc>
        <w:tc>
          <w:tcPr>
            <w:tcW w:type="dxa" w:w="6336"/>
            <w:vAlign w:val="top"/>
          </w:tcPr>
          <w:p>
            <w:r>
              <w:t>H. H. Smith pool-hall license application; 503 called his place of business</w:t>
            </w:r>
          </w:p>
        </w:tc>
        <w:tc>
          <w:tcPr>
            <w:tcW w:type="dxa" w:w="2232"/>
            <w:vAlign w:val="top"/>
          </w:tcPr>
          <w:p>
            <w:r>
              <w:t>Documented - primary</w:t>
            </w:r>
          </w:p>
        </w:tc>
      </w:tr>
      <w:tr>
        <w:tc>
          <w:tcPr>
            <w:tcW w:type="dxa" w:w="1800"/>
            <w:vAlign w:val="top"/>
          </w:tcPr>
          <w:p>
            <w:r>
              <w:t>Feb. 1914</w:t>
            </w:r>
          </w:p>
        </w:tc>
        <w:tc>
          <w:tcPr>
            <w:tcW w:type="dxa" w:w="6336"/>
            <w:vAlign w:val="top"/>
          </w:tcPr>
          <w:p>
            <w:r>
              <w:t>L. Hylton: cigars, tobacco, smokers' supplies, soft drinks</w:t>
            </w:r>
          </w:p>
        </w:tc>
        <w:tc>
          <w:tcPr>
            <w:tcW w:type="dxa" w:w="2232"/>
            <w:vAlign w:val="top"/>
          </w:tcPr>
          <w:p>
            <w:r>
              <w:t>Documented - primary</w:t>
            </w:r>
          </w:p>
        </w:tc>
      </w:tr>
      <w:tr>
        <w:tc>
          <w:tcPr>
            <w:tcW w:type="dxa" w:w="1800"/>
            <w:vAlign w:val="top"/>
          </w:tcPr>
          <w:p>
            <w:r>
              <w:t>c. 1919</w:t>
            </w:r>
          </w:p>
        </w:tc>
        <w:tc>
          <w:tcPr>
            <w:tcW w:type="dxa" w:w="6336"/>
            <w:vAlign w:val="top"/>
          </w:tcPr>
          <w:p>
            <w:r>
              <w:t>Approximate date assigned to surviving building</w:t>
            </w:r>
          </w:p>
        </w:tc>
        <w:tc>
          <w:tcPr>
            <w:tcW w:type="dxa" w:w="2232"/>
            <w:vAlign w:val="top"/>
          </w:tcPr>
          <w:p>
            <w:r>
              <w:t>Probable / official estimate</w:t>
            </w:r>
          </w:p>
        </w:tc>
      </w:tr>
      <w:tr>
        <w:tc>
          <w:tcPr>
            <w:tcW w:type="dxa" w:w="1800"/>
            <w:vAlign w:val="top"/>
          </w:tcPr>
          <w:p>
            <w:r>
              <w:t>1925</w:t>
            </w:r>
          </w:p>
        </w:tc>
        <w:tc>
          <w:tcPr>
            <w:tcW w:type="dxa" w:w="6336"/>
            <w:vAlign w:val="top"/>
          </w:tcPr>
          <w:p>
            <w:r>
              <w:t>503 labeled restaurant on the accessioned 1925 Sanborn; concrete-floor note visible</w:t>
            </w:r>
          </w:p>
        </w:tc>
        <w:tc>
          <w:tcPr>
            <w:tcW w:type="dxa" w:w="2232"/>
            <w:vAlign w:val="top"/>
          </w:tcPr>
          <w:p>
            <w:r>
              <w:t>Documented - primary Sanborn map</w:t>
            </w:r>
          </w:p>
        </w:tc>
      </w:tr>
      <w:tr>
        <w:tc>
          <w:tcPr>
            <w:tcW w:type="dxa" w:w="1800"/>
            <w:vAlign w:val="top"/>
          </w:tcPr>
          <w:p>
            <w:r>
              <w:t>1926</w:t>
            </w:r>
          </w:p>
        </w:tc>
        <w:tc>
          <w:tcPr>
            <w:tcW w:type="dxa" w:w="6336"/>
            <w:vAlign w:val="top"/>
          </w:tcPr>
          <w:p>
            <w:r>
              <w:t>Kwality Restaurant advertising, as reported by City</w:t>
            </w:r>
          </w:p>
        </w:tc>
        <w:tc>
          <w:tcPr>
            <w:tcW w:type="dxa" w:w="2232"/>
            <w:vAlign w:val="top"/>
          </w:tcPr>
          <w:p>
            <w:r>
              <w:t>Documented - official secondary</w:t>
            </w:r>
          </w:p>
        </w:tc>
      </w:tr>
      <w:tr>
        <w:tc>
          <w:tcPr>
            <w:tcW w:type="dxa" w:w="1800"/>
            <w:vAlign w:val="top"/>
          </w:tcPr>
          <w:p>
            <w:r>
              <w:t>c. 1922-1972</w:t>
            </w:r>
          </w:p>
        </w:tc>
        <w:tc>
          <w:tcPr>
            <w:tcW w:type="dxa" w:w="6336"/>
            <w:vAlign w:val="top"/>
          </w:tcPr>
          <w:p>
            <w:r>
              <w:t>Wolf-family property ownership reported by 1983 survey</w:t>
            </w:r>
          </w:p>
        </w:tc>
        <w:tc>
          <w:tcPr>
            <w:tcW w:type="dxa" w:w="2232"/>
            <w:vAlign w:val="top"/>
          </w:tcPr>
          <w:p>
            <w:r>
              <w:t>Probable pending deeds</w:t>
            </w:r>
          </w:p>
        </w:tc>
      </w:tr>
      <w:tr>
        <w:tc>
          <w:tcPr>
            <w:tcW w:type="dxa" w:w="1800"/>
            <w:vAlign w:val="top"/>
          </w:tcPr>
          <w:p>
            <w:r>
              <w:t>1947</w:t>
            </w:r>
          </w:p>
        </w:tc>
        <w:tc>
          <w:tcPr>
            <w:tcW w:type="dxa" w:w="6336"/>
            <w:vAlign w:val="top"/>
          </w:tcPr>
          <w:p>
            <w:r>
              <w:t>Kwality Cafe in business directory</w:t>
            </w:r>
          </w:p>
        </w:tc>
        <w:tc>
          <w:tcPr>
            <w:tcW w:type="dxa" w:w="2232"/>
            <w:vAlign w:val="top"/>
          </w:tcPr>
          <w:p>
            <w:r>
              <w:t>Documented - official secondary</w:t>
            </w:r>
          </w:p>
        </w:tc>
      </w:tr>
      <w:tr>
        <w:tc>
          <w:tcPr>
            <w:tcW w:type="dxa" w:w="1800"/>
            <w:vAlign w:val="top"/>
          </w:tcPr>
          <w:p>
            <w:r>
              <w:t>1950</w:t>
            </w:r>
          </w:p>
        </w:tc>
        <w:tc>
          <w:tcPr>
            <w:tcW w:type="dxa" w:w="6336"/>
            <w:vAlign w:val="top"/>
          </w:tcPr>
          <w:p>
            <w:r>
              <w:t>Revised Sanborn still labels 503 as restaurant</w:t>
            </w:r>
          </w:p>
        </w:tc>
        <w:tc>
          <w:tcPr>
            <w:tcW w:type="dxa" w:w="2232"/>
            <w:vAlign w:val="top"/>
          </w:tcPr>
          <w:p>
            <w:r>
              <w:t>Documented - primary Sanborn map</w:t>
            </w:r>
          </w:p>
        </w:tc>
      </w:tr>
      <w:tr>
        <w:tc>
          <w:tcPr>
            <w:tcW w:type="dxa" w:w="1800"/>
            <w:vAlign w:val="top"/>
          </w:tcPr>
          <w:p>
            <w:r>
              <w:t>1957</w:t>
            </w:r>
          </w:p>
        </w:tc>
        <w:tc>
          <w:tcPr>
            <w:tcW w:type="dxa" w:w="6336"/>
            <w:vAlign w:val="top"/>
          </w:tcPr>
          <w:p>
            <w:r>
              <w:t>Restaurant/cocktail bar under Mr. and Mrs. Albert D. Flor</w:t>
            </w:r>
          </w:p>
        </w:tc>
        <w:tc>
          <w:tcPr>
            <w:tcW w:type="dxa" w:w="2232"/>
            <w:vAlign w:val="top"/>
          </w:tcPr>
          <w:p>
            <w:r>
              <w:t>Documented - official secondary</w:t>
            </w:r>
          </w:p>
        </w:tc>
      </w:tr>
      <w:tr>
        <w:tc>
          <w:tcPr>
            <w:tcW w:type="dxa" w:w="1800"/>
            <w:vAlign w:val="top"/>
          </w:tcPr>
          <w:p>
            <w:r>
              <w:t>By Jun. 1967</w:t>
            </w:r>
          </w:p>
        </w:tc>
        <w:tc>
          <w:tcPr>
            <w:tcW w:type="dxa" w:w="6336"/>
            <w:vAlign w:val="top"/>
          </w:tcPr>
          <w:p>
            <w:r>
              <w:t>The Wheel at 503 Main</w:t>
            </w:r>
          </w:p>
        </w:tc>
        <w:tc>
          <w:tcPr>
            <w:tcW w:type="dxa" w:w="2232"/>
            <w:vAlign w:val="top"/>
          </w:tcPr>
          <w:p>
            <w:r>
              <w:t>Documented - primary</w:t>
            </w:r>
          </w:p>
        </w:tc>
      </w:tr>
      <w:tr>
        <w:tc>
          <w:tcPr>
            <w:tcW w:type="dxa" w:w="1800"/>
            <w:vAlign w:val="top"/>
          </w:tcPr>
          <w:p>
            <w:r>
              <w:t>c. 1975</w:t>
            </w:r>
          </w:p>
        </w:tc>
        <w:tc>
          <w:tcPr>
            <w:tcW w:type="dxa" w:w="6336"/>
            <w:vAlign w:val="top"/>
          </w:tcPr>
          <w:p>
            <w:r>
              <w:t>Dick and Sheila Wiitanen purchase 503 building from Mrs. Nemeth (spelling uncertain)</w:t>
            </w:r>
          </w:p>
        </w:tc>
        <w:tc>
          <w:tcPr>
            <w:tcW w:type="dxa" w:w="2232"/>
            <w:vAlign w:val="top"/>
          </w:tcPr>
          <w:p>
            <w:r>
              <w:t>Family-confirmed; deed/date/seller spelling pending</w:t>
            </w:r>
          </w:p>
        </w:tc>
      </w:tr>
      <w:tr>
        <w:tc>
          <w:tcPr>
            <w:tcW w:type="dxa" w:w="1800"/>
            <w:vAlign w:val="top"/>
          </w:tcPr>
          <w:p>
            <w:r>
              <w:t>Later 20th c.</w:t>
            </w:r>
          </w:p>
        </w:tc>
        <w:tc>
          <w:tcPr>
            <w:tcW w:type="dxa" w:w="6336"/>
            <w:vAlign w:val="top"/>
          </w:tcPr>
          <w:p>
            <w:r>
              <w:t>Floyd/Raye LaFarlette; Raye Grisham; later Dick/Sheila Wiitanen</w:t>
            </w:r>
          </w:p>
        </w:tc>
        <w:tc>
          <w:tcPr>
            <w:tcW w:type="dxa" w:w="2232"/>
            <w:vAlign w:val="top"/>
          </w:tcPr>
          <w:p>
            <w:r>
              <w:t>Family-confirmed; dates incomplete</w:t>
            </w:r>
          </w:p>
        </w:tc>
      </w:tr>
      <w:tr>
        <w:tc>
          <w:tcPr>
            <w:tcW w:type="dxa" w:w="1800"/>
            <w:vAlign w:val="top"/>
          </w:tcPr>
          <w:p>
            <w:r>
              <w:t>2010</w:t>
            </w:r>
          </w:p>
        </w:tc>
        <w:tc>
          <w:tcPr>
            <w:tcW w:type="dxa" w:w="6336"/>
            <w:vAlign w:val="top"/>
          </w:tcPr>
          <w:p>
            <w:r>
              <w:t>Wheel Lounge at 503 Main</w:t>
            </w:r>
          </w:p>
        </w:tc>
        <w:tc>
          <w:tcPr>
            <w:tcW w:type="dxa" w:w="2232"/>
            <w:vAlign w:val="top"/>
          </w:tcPr>
          <w:p>
            <w:r>
              <w:t>Documented</w:t>
            </w:r>
          </w:p>
        </w:tc>
      </w:tr>
      <w:tr>
        <w:tc>
          <w:tcPr>
            <w:tcW w:type="dxa" w:w="1800"/>
            <w:vAlign w:val="top"/>
          </w:tcPr>
          <w:p>
            <w:r>
              <w:t>2016-2017+</w:t>
            </w:r>
          </w:p>
        </w:tc>
        <w:tc>
          <w:tcPr>
            <w:tcW w:type="dxa" w:w="6336"/>
            <w:vAlign w:val="top"/>
          </w:tcPr>
          <w:p>
            <w:r>
              <w:t>Major renovation; White Rabbit / Black Ink era</w:t>
            </w:r>
          </w:p>
        </w:tc>
        <w:tc>
          <w:tcPr>
            <w:tcW w:type="dxa" w:w="2232"/>
            <w:vAlign w:val="top"/>
          </w:tcPr>
          <w:p>
            <w:r>
              <w:t>Documented in permit-era records</w:t>
            </w:r>
          </w:p>
        </w:tc>
      </w:tr>
    </w:tbl>
    <w:p>
      <w:r>
        <w:br w:type="page"/>
      </w:r>
    </w:p>
    <w:p>
      <w:pPr>
        <w:pStyle w:val="Heading1"/>
      </w:pPr>
      <w:r>
        <w:t>505 Main Street</w:t>
      </w:r>
    </w:p>
    <w:p>
      <w:r>
        <w:t>The 505 Main record is more varied than the prior draft showed. This edition preserves the early commercial and professional uses, adds the repository's primary Sanborn and aerial evidence, retains the later tavern chronology, and explicitly withdraws one earlier 1981 Brass Rail citation that proved to refer to a Troutdale business rather than 505 Main Street.</w:t>
      </w:r>
    </w:p>
    <w:p>
      <w:pPr>
        <w:pStyle w:val="Heading2"/>
      </w:pPr>
      <w:r>
        <w:t>By April 1911 - The Chicago Store</w:t>
      </w:r>
    </w:p>
    <w:p>
      <w:r>
        <w:t xml:space="preserve">Oregon City Courier advertisements on April 14 and April 28, 1911 place The Chicago Store at 505 Main Street. The business advertised new and second-hand clothing, purchasing second-hand clothing, and cleaning and repairing. A January 8, 1913 Morning Enterprise advertisement independently places the Chicago Store at the same address, showing the business/address association persisted beyond the 1911 ads. This moves the earliest presently documented commercial use of the 505 address to at least April 1911. </w:t>
      </w:r>
      <w:r>
        <w:rPr>
          <w:sz w:val="15"/>
          <w:vertAlign w:val="superscript"/>
        </w:rPr>
        <w:t>11</w:t>
      </w:r>
      <w:r>
        <w:t xml:space="preserve"> [DOCUMENTED - PRIMARY]</w:t>
      </w:r>
    </w:p>
    <w:p>
      <w:pPr>
        <w:pStyle w:val="Heading2"/>
      </w:pPr>
      <w:r>
        <w:t>1916 - directory silence, not proof of vacancy or no building</w:t>
      </w:r>
    </w:p>
    <w:p>
      <w:r>
        <w:t xml:space="preserve">Oregon City's later historic inventory reports that the 1916 city directory did not list a business at 505 Main. This should not be read as proof that the lot was vacant or that no structure existed: direct newspaper evidence places The Chicago Store there in 1911, and later records resume by 1918 and 1921. </w:t>
      </w:r>
      <w:r>
        <w:rPr>
          <w:sz w:val="15"/>
          <w:vertAlign w:val="superscript"/>
        </w:rPr>
        <w:t>12</w:t>
      </w:r>
      <w:r>
        <w:t xml:space="preserve"> [DOCUMENTED - OFFICIAL SECONDARY; INTERPRETATION CAUTION]</w:t>
      </w:r>
    </w:p>
    <w:p>
      <w:pPr>
        <w:pStyle w:val="Heading2"/>
      </w:pPr>
      <w:r>
        <w:t>1918 - Wolf &amp; Miller</w:t>
      </w:r>
    </w:p>
    <w:p>
      <w:r>
        <w:t xml:space="preserve">An October 10, 1918 Oregon City Courier business feature identifies "Wolf &amp; Miller, 505 Main" in a discussion of a shoe business with a modern shoe-repair department. This is another newly restored primary-source occupant missing from the prior draft. </w:t>
      </w:r>
      <w:r>
        <w:rPr>
          <w:sz w:val="15"/>
          <w:vertAlign w:val="superscript"/>
        </w:rPr>
        <w:t>13</w:t>
      </w:r>
      <w:r>
        <w:t xml:space="preserve"> [DOCUMENTED - PRIMARY]</w:t>
      </w:r>
    </w:p>
    <w:p>
      <w:pPr>
        <w:pStyle w:val="Heading2"/>
      </w:pPr>
      <w:r>
        <w:t>1921-1922 - Dr. Freeze at 505 / 505 1/2 Main</w:t>
      </w:r>
    </w:p>
    <w:p>
      <w:r>
        <w:t>Contemporary Oregon City newspaper advertisements identify Dr. Freeze as an "Eye Specialist" practicing at 505 or 505 1/2 Main Street in 1921-1922, opposite the post office. His advertisements describe eye examinations, fitting glasses, and grinding lenses while customers waited. In modern terms this was an optometric/vision-care practice, but the contemporary advertisements located for this project use the title "Eye Specialist" rather than "optometrist," so this edition preserves the historical wording. By October 1922 he was advertising from rooms 207-8 in the Masonic Building. 14 [DOCUMENTED - PRIMARY; PROFESSION DESCRIBED FROM CONTEMPORARY ADS]</w:t>
      </w:r>
    </w:p>
    <w:p>
      <w:pPr>
        <w:pStyle w:val="Heading2"/>
      </w:pPr>
      <w:r>
        <w:t>Circa 1920 / 1925 - surviving building and billiard/cigar use</w:t>
      </w:r>
    </w:p>
    <w:p>
      <w:r>
        <w:t>Oregon City's 505 historic inventory interprets the surviving one-story commercial building as constructed after an earlier map and by 1925, perhaps around 1920. The repository now contains the actual 1925 Sanborn sheet, which directly labels 505 as billiards and cigars and separately labels 501, 503, and 507. Thus the 1925 business use and separate-address configuration are primary map evidence; the approximate construction date remains an informed estimate rather than a proven construction event.</w:t>
      </w:r>
      <w:r>
        <w:t xml:space="preserve"> </w:t>
      </w:r>
      <w:r>
        <w:rPr>
          <w:vertAlign w:val="superscript"/>
        </w:rPr>
        <w:t>12</w:t>
      </w:r>
      <w:r>
        <w:t xml:space="preserve"> </w:t>
      </w:r>
      <w:r>
        <w:rPr>
          <w:vertAlign w:val="superscript"/>
        </w:rPr>
        <w:t>30</w:t>
      </w:r>
      <w:r>
        <w:t xml:space="preserve"> [1925 USE / ADDRESS CONFIGURATION DOCUMENTED - PRIMARY MAP; CONSTRUCTION DATE PROBABLE]</w:t>
      </w:r>
    </w:p>
    <w:p>
      <w:pPr>
        <w:pStyle w:val="Heading2"/>
      </w:pPr>
      <w:r>
        <w:t>Farr's Pool Hall - Edwin F. and Alice Farr</w:t>
      </w:r>
    </w:p>
    <w:p>
      <w:r>
        <w:t xml:space="preserve">A separate official Oregon City historic inventory for the Edwin F. and Alice Farr residence explicitly identifies the couple as proprietors of Farr's Pool Hall at 505 Main Street. The inventory says they acquired their residence in 1934; it does not establish the entire operating span of the pool hall. </w:t>
      </w:r>
      <w:r>
        <w:rPr>
          <w:sz w:val="15"/>
          <w:vertAlign w:val="superscript"/>
        </w:rPr>
        <w:t>15</w:t>
      </w:r>
      <w:r>
        <w:t xml:space="preserve"> [DOCUMENTED - OFFICIAL SOURCE]</w:t>
      </w:r>
    </w:p>
    <w:p>
      <w:pPr>
        <w:pStyle w:val="Heading2"/>
      </w:pPr>
      <w:r>
        <w:t>1941 - Dr. Roy Briggs at 505 1/2</w:t>
      </w:r>
    </w:p>
    <w:p>
      <w:r>
        <w:t xml:space="preserve">The City's 505 inventory reports that the 1941 city directory listed Dr. Roy Briggs, dentist, at 505 1/2 Main Street. The original directory page should still be obtained for the accession file. </w:t>
      </w:r>
      <w:r>
        <w:rPr>
          <w:sz w:val="15"/>
          <w:vertAlign w:val="superscript"/>
        </w:rPr>
        <w:t>12</w:t>
      </w:r>
      <w:r>
        <w:t xml:space="preserve"> [DOCUMENTED - OFFICIAL SECONDARY]</w:t>
      </w:r>
    </w:p>
    <w:p>
      <w:pPr>
        <w:pStyle w:val="Heading2"/>
      </w:pPr>
      <w:r>
        <w:t>1945 - "Harr's Recreation Center"</w:t>
      </w:r>
    </w:p>
    <w:p>
      <w:r>
        <w:t xml:space="preserve">The City's 505 inventory transcribes the 1945 city directory as "Harr's Recreation Center" at 505 Main. A different official City inventory identifies Edwin and Alice Farr as proprietors of Farr's Pool Hall at the same address. The similar names make a transcription error plausible, but it is not proven. Until the original 1945 directory page is inspected, the archive should preserve "Harr's Recreation Center" exactly as the City transcribed it and separately preserve Farr's Pool Hall as an independently documented business. </w:t>
      </w:r>
      <w:r>
        <w:rPr>
          <w:sz w:val="15"/>
          <w:vertAlign w:val="superscript"/>
        </w:rPr>
        <w:t>12</w:t>
      </w:r>
      <w:r>
        <w:t xml:space="preserve"> </w:t>
      </w:r>
      <w:r>
        <w:rPr>
          <w:sz w:val="15"/>
          <w:vertAlign w:val="superscript"/>
        </w:rPr>
        <w:t>15</w:t>
      </w:r>
      <w:r>
        <w:t xml:space="preserve"> [UNRESOLVED: HARR vs. FARR]</w:t>
      </w:r>
    </w:p>
    <w:p>
      <w:pPr>
        <w:pStyle w:val="Heading2"/>
      </w:pPr>
      <w:r>
        <w:t>1950 revised Sanborn - billiards, cigars, and beer at 505</w:t>
      </w:r>
    </w:p>
    <w:p>
      <w:pPr/>
      <w:r>
        <w:t>The revised 1950 Sanborn sheet, now archived in the repository, shows 503 as a restaurant and 505 as a separate occupancy labeled billiards, cigars, and beer; restaurant wording is also visible in the immediate lower-frontage context. This is important primary evidence that 505 had a drinking/recreation use before the documented 505 Tavern name appears in 1965.</w:t>
      </w:r>
      <w:r>
        <w:t xml:space="preserve"> </w:t>
      </w:r>
      <w:r>
        <w:rPr>
          <w:vertAlign w:val="superscript"/>
        </w:rPr>
        <w:t>31</w:t>
      </w:r>
      <w:r>
        <w:t xml:space="preserve"> [DOCUMENTED - PRIMARY SANBORN MAP]</w:t>
      </w:r>
    </w:p>
    <w:p>
      <w:pPr>
        <w:pStyle w:val="Heading2"/>
      </w:pPr>
      <w:r>
        <w:t>505 rear addition and 503/505 footprint question</w:t>
      </w:r>
    </w:p>
    <w:p>
      <w:pPr/>
      <w:r>
        <w:t>Project oral-history and owner-observation notes preserve a physical-building question that was not carried into the prior historical-society draft: the rear portion of 505 may have been added later; 505 may extend farther back than 503, while 503 may be somewhat wider. These observations are useful research leads, but they require assessor sketches, permits, deeds, Sanborn footprint comparison, and field measurements before they should be treated as architectural fact.</w:t>
      </w:r>
      <w:r>
        <w:t xml:space="preserve"> </w:t>
      </w:r>
      <w:r>
        <w:rPr>
          <w:vertAlign w:val="superscript"/>
        </w:rPr>
        <w:t>21</w:t>
      </w:r>
      <w:r>
        <w:t xml:space="preserve"> [PROJECT ORAL HISTORY / OWNER OBSERVATION; UNRESOLVED]</w:t>
      </w:r>
    </w:p>
    <w:p>
      <w:pPr>
        <w:pStyle w:val="Heading2"/>
      </w:pPr>
      <w:r>
        <w:t>1953 - "Well's Recreation"</w:t>
      </w:r>
    </w:p>
    <w:p>
      <w:r>
        <w:t xml:space="preserve">The City's 505 inventory reports "Well's Recreation" at 505 Main in the 1953 directory. The spelling should remain provisional until the original directory page is inspected; it may be Well's, Wells, or another reading. </w:t>
      </w:r>
      <w:r>
        <w:rPr>
          <w:sz w:val="15"/>
          <w:vertAlign w:val="superscript"/>
        </w:rPr>
        <w:t>12</w:t>
      </w:r>
      <w:r>
        <w:t xml:space="preserve"> [DOCUMENTED - OFFICIAL SECONDARY; SPELLING TO VERIFY]</w:t>
      </w:r>
    </w:p>
    <w:p>
      <w:pPr>
        <w:pStyle w:val="Heading2"/>
      </w:pPr>
      <w:r>
        <w:t>1955 - established beer-and-pool tavern at 505</w:t>
      </w:r>
    </w:p>
    <w:p>
      <w:r>
        <w:t xml:space="preserve">A November 20, 1955 Eugene Register-Guard classified advertisement offered a long-established "BEER POOL" tavern in a large payroll town for sale, describing roughly 50 kegs per month, bottled wine and beer sales, three pool tables, and owner-operated amusement machines. The ad directed inquiries to 505 Main Street, Oregon City. It does not identify the tavern's trade name or owner, but it directly confirms a beer-and-pool tavern business at the address in 1955. </w:t>
      </w:r>
      <w:r>
        <w:rPr>
          <w:sz w:val="15"/>
          <w:vertAlign w:val="superscript"/>
        </w:rPr>
        <w:t>16</w:t>
      </w:r>
      <w:r>
        <w:t xml:space="preserve"> [DOCUMENTED - PRIMARY]</w:t>
      </w:r>
    </w:p>
    <w:p>
      <w:pPr>
        <w:pStyle w:val="Heading2"/>
      </w:pPr>
      <w:r>
        <w:t>1965 and 1972 - 505 Tavern</w:t>
      </w:r>
    </w:p>
    <w:p>
      <w:r>
        <w:t>Oregon City Commission minutes list 505 Tavern among liquor-license renewals in November 1965 and again in March 1972. Firsthand family history identifies this as the earlier 505 Tavern name used before Dick and Sheila Wiitanen renamed the business the Brass Rail. These municipal records therefore document that the 505 Tavern name predates the Brass Rail period and was later restored by Mitchell Young in 1991. 17 18 21 [DOCUMENTED - PRIMARY MUNICIPAL RECORDS + FAMILY CONTEXT]</w:t>
      </w:r>
    </w:p>
    <w:p>
      <w:pPr>
        <w:pStyle w:val="Heading2"/>
      </w:pPr>
      <w:r>
        <w:t>1971 local-memory evidence - Publishers Paper culture</w:t>
      </w:r>
    </w:p>
    <w:p>
      <w:pPr/>
      <w:r>
        <w:t>A preserved public-comment screenshot records a recollection of 505 Tavern in 1971 in connection with Publishers Paper workers and a draft-number celebration; a responding commenter also recalled delivering the newspaper to the 505 and being greeted by the bartender while regulars, including Publishers workers, reacted. This is useful social-history evidence for the tavern's customer culture, but it is not used to establish formal ownership or license chronology.</w:t>
      </w:r>
      <w:r>
        <w:t xml:space="preserve"> </w:t>
      </w:r>
      <w:r>
        <w:rPr>
          <w:vertAlign w:val="superscript"/>
        </w:rPr>
        <w:t>34</w:t>
      </w:r>
      <w:r>
        <w:t xml:space="preserve"> [LOCAL-MEMORY / WEB-COMMENT EVIDENCE]</w:t>
      </w:r>
    </w:p>
    <w:p>
      <w:pPr>
        <w:pStyle w:val="Heading2"/>
      </w:pPr>
      <w:r>
        <w:t>Ray Hanson -&gt; Dick and Sheila Wiitanen -&gt; Brass Rail Tavern</w:t>
      </w:r>
    </w:p>
    <w:p>
      <w:r>
        <w:t>Firsthand family history states that Ray Hanson owned the tavern business while it was operating as 505 Tavern and sold the business to Dick and Sheila Wiitanen, who renamed it the Brass Rail Tavern. The surname is recorded as Hanson based on the current family correction; older archive notes used "Hansen" and should be treated as a search variant unless primary records prove that spelling. Project family-history notes also identify a bartender named Willie (full name unknown) who worked under Ray Hanson and continued under Dick and Sheila. The decisive documentary anchor for the Brass Rail is the April 1988 Oregon City Commission record identifying "The Dug Inn (formerly The Brass Rail), 505 Main Street" and the Wiitanen-to-Cotterell business/license transfer.</w:t>
      </w:r>
      <w:r>
        <w:t xml:space="preserve"> </w:t>
      </w:r>
      <w:r>
        <w:rPr>
          <w:vertAlign w:val="superscript"/>
        </w:rPr>
        <w:t>21</w:t>
      </w:r>
      <w:r>
        <w:t xml:space="preserve"> </w:t>
      </w:r>
      <w:r>
        <w:rPr>
          <w:vertAlign w:val="superscript"/>
        </w:rPr>
        <w:t>20</w:t>
      </w:r>
      <w:r>
        <w:t xml:space="preserve"> [FAMILY-CONFIRMED SUCCESSION / PERSONNEL; BRASS RAIL ADDRESS DOCUMENTED - PRIMARY IN 1988]</w:t>
      </w:r>
    </w:p>
    <w:p>
      <w:pPr>
        <w:pStyle w:val="Heading2"/>
      </w:pPr>
      <w:r>
        <w:t>1988 - The Dug Inn</w:t>
      </w:r>
    </w:p>
    <w:p>
      <w:r>
        <w:t>The same April 1988 Commission record establishes that the licensed business was then The Dug Inn and explicitly calls it formerly The Brass Rail. The Commission approved the change-of-ownership application from Dick or Sheila Wiitanen to the Cotterells. Family history adds that Dick and Sheila sold the tavern business to several operators over time and repossessed it when some of those ownership arrangements failed. The documented 1988 Wiitanen-to-Cotterell transfer fits within that broader sell/repossess cycle, although the complete sequence still requires OLCC and business-registration records. 20 21 [1988 TRANSFER DOCUMENTED - PRIMARY; BROADER REPOSSESSION CYCLE FAMILY-CONFIRMED]</w:t>
      </w:r>
    </w:p>
    <w:p>
      <w:pPr>
        <w:pStyle w:val="Heading2"/>
      </w:pPr>
      <w:r>
        <w:t>Late 1980s / early 1990s - Sports Keg and possible Rosser lead</w:t>
      </w:r>
    </w:p>
    <w:p>
      <w:r>
        <w:t>Family recollection places a business called the Sports Keg at 505 Main sometime in the late 1980s or very early 1990s, during the period of changing operators and repossessions before Mitchell Young's March 1991 purchase. A separate family recollection suggests that one earlier sale of the Brass Rail may have involved a person whose surname was Rosser (spelling uncertain). Current online searches have not located documentary corroboration for either detail. Both remain explicit oral-history research leads. 21 [FAMILY RECOLLECTION / RESEARCH LEAD]</w:t>
      </w:r>
    </w:p>
    <w:p>
      <w:pPr>
        <w:pStyle w:val="Heading2"/>
      </w:pPr>
      <w:r>
        <w:t>March 1991 through March 2004 - Mitchell C. Young restores the 505 Tavern name</w:t>
      </w:r>
    </w:p>
    <w:p>
      <w:r>
        <w:t>Mitchell C. Young directly confirmed that he owned and operated the 505 Tavern from March 1991 through March 2004. Firsthand family history further states that, after Dick and Sheila Wiitanen had repossessed the business from prior operators, Mitchell purchased the tavern business from Dick and Sheila in March 1991 and renamed/restored it as 505 Tavern. Because Mitchell himself confirmed the ownership/operation dates, March 1991-March 2004 is high-confidence primary participant testimony; the purchase-from-Wiitanens and renaming details are family-confirmed pending business-sale, OLCC, or registration records. 21 22 [PRIMARY PARTICIPANT TESTIMONY - HIGH CONFIDENCE + FAMILY-CORROBORATED TRANSACTION CONTEXT]</w:t>
      </w:r>
    </w:p>
    <w:p>
      <w:pPr>
        <w:pStyle w:val="Heading2"/>
      </w:pPr>
      <w:r>
        <w:t>March 2004 - Bagent registration lead</w:t>
      </w:r>
    </w:p>
    <w:p>
      <w:r>
        <w:t>A secondary public-record aggregation lists Kenly C. Bagent as a member associated with Heath Bark-Ley, LLC at 505 Main beginning in December 2003 and as registrant for 505 Tavern beginning in March 2004. A D&amp;B business directory entry places Heath Bark-Ley, LLC at 505 Main and names Terry Bee Enstad as a contact. Most usefully, a February 3, 2005 Pleasant Hill School District alumni entry records Ken Bagent himself stating that he and his partner "Terry Bee" owned two taverns in Oregon City. Together these sources strengthen the post-Mitch transition picture, while the underlying Oregon Secretary of State and OLCC records are still needed for a formal ownership chain.</w:t>
      </w:r>
      <w:r>
        <w:t xml:space="preserve"> </w:t>
      </w:r>
      <w:r>
        <w:rPr>
          <w:vertAlign w:val="superscript"/>
        </w:rPr>
        <w:t>23</w:t>
      </w:r>
      <w:r>
        <w:t xml:space="preserve"> </w:t>
      </w:r>
      <w:r>
        <w:rPr>
          <w:vertAlign w:val="superscript"/>
        </w:rPr>
        <w:t>37</w:t>
      </w:r>
      <w:r>
        <w:t xml:space="preserve"> </w:t>
      </w:r>
      <w:r>
        <w:rPr>
          <w:vertAlign w:val="superscript"/>
        </w:rPr>
        <w:t>36</w:t>
      </w:r>
      <w:r>
        <w:t xml:space="preserve"> [SECONDARY BUSINESS-RECORD CORROBORATION + PARTICIPANT STATEMENT; STATE FILINGS STILL NEEDED]</w:t>
      </w:r>
    </w:p>
    <w:p>
      <w:pPr>
        <w:pStyle w:val="Heading2"/>
      </w:pPr>
      <w:r>
        <w:t>2009 - Michael Berman purchase statement</w:t>
      </w:r>
    </w:p>
    <w:p>
      <w:r>
        <w:t xml:space="preserve">In September 2012, Michael Berman told the Oregon City Commission that he bought the 505 Tavern in 2009. Because this appears in official Commission minutes and is a statement by the purchaser about his own transaction, it is strong evidence for that business-ownership change. </w:t>
      </w:r>
      <w:r>
        <w:rPr>
          <w:sz w:val="15"/>
          <w:vertAlign w:val="superscript"/>
        </w:rPr>
        <w:t>24</w:t>
      </w:r>
      <w:r>
        <w:t xml:space="preserve"> [DOCUMENTED - PRIMARY MUNICIPAL RECORD / PARTICIPANT STATEMENT]</w:t>
      </w:r>
    </w:p>
    <w:p>
      <w:pPr>
        <w:pStyle w:val="Heading2"/>
      </w:pPr>
      <w:r>
        <w:t>2017 - 505 Tavern, Thirsty Duck, and Richard Wiitanen's real-estate interest</w:t>
      </w:r>
    </w:p>
    <w:p>
      <w:r>
        <w:t xml:space="preserve">A 2017 Oregon City permit for work at 505 Tavern, 505 Main Street, lists "WIITANEN RICHARD MARTIN CO-TRU" as owner and gives parcel/APN 2-2E-31AB-08300. City permit-era records and contemporary reporting document the transition to Thirsty Duck Saloon in 2017. The permit is especially important because it independently supports the family distinction between changing tavern operators and Richard Wiitanen's continuing real-estate interest. </w:t>
      </w:r>
      <w:r>
        <w:rPr>
          <w:sz w:val="15"/>
          <w:vertAlign w:val="superscript"/>
        </w:rPr>
        <w:t>25</w:t>
      </w:r>
      <w:r>
        <w:t xml:space="preserve"> </w:t>
      </w:r>
      <w:r>
        <w:rPr>
          <w:sz w:val="15"/>
          <w:vertAlign w:val="superscript"/>
        </w:rPr>
        <w:t>26</w:t>
      </w:r>
      <w:r>
        <w:t xml:space="preserve"> [DOCUMENTED]</w:t>
      </w:r>
    </w:p>
    <w:p>
      <w:pPr>
        <w:pStyle w:val="Heading2"/>
      </w:pPr>
      <w:r>
        <w:t>Later title history and current family ownership</w:t>
      </w:r>
    </w:p>
    <w:p>
      <w:r>
        <w:t xml:space="preserve">A public-record-derived property-history compilation reports later title/entity changes involving Richard Martin Wiitanen and the family trust, 505 Building LLC, and 505 LLC. Those entries are useful leads but should be replaced with the actual recorded Clackamas County instruments in a final accession copy. Firsthand family testimony states that after Richard Wiitanen's death the building passed to Rodney Young and Mitchell Young, who now own it together. </w:t>
      </w:r>
      <w:r>
        <w:rPr>
          <w:sz w:val="15"/>
          <w:vertAlign w:val="superscript"/>
        </w:rPr>
        <w:t>27</w:t>
      </w:r>
      <w:r>
        <w:t xml:space="preserve"> </w:t>
      </w:r>
      <w:r>
        <w:rPr>
          <w:sz w:val="15"/>
          <w:vertAlign w:val="superscript"/>
        </w:rPr>
        <w:t>28</w:t>
      </w:r>
      <w:r>
        <w:t xml:space="preserve"> [SECONDARY DOCUMENTARY SUPPORT + FAMILY-CONFIRMED; DEED/PROBATE RECORDS STILL NEEDED]</w:t>
      </w:r>
    </w:p>
    <w:p>
      <w:pPr>
        <w:pStyle w:val="Heading2"/>
      </w:pPr>
      <w:r>
        <w:t>2025 commercial lease - current administrative anchor</w:t>
      </w:r>
    </w:p>
    <w:p>
      <w:pPr/>
      <w:r>
        <w:t>A 2025 commercial lease provides a strong current administrative anchor for 505 Main Street. It identifies 505 LLC as lessor, Alin Guria as lessee, Skyline Property Management as property manager/authorized agent, and Restaurant/Bar as the permitted use for a primary term from July 1, 2025 through June 30, 2030. Managing-member signature blocks identify Rodney A. Young and Mitchell C. Young. The lease documents current management and use; it is not evidence for earlier tavern names or historical ownership dates.</w:t>
      </w:r>
      <w:r>
        <w:t xml:space="preserve"> </w:t>
      </w:r>
      <w:r>
        <w:rPr>
          <w:vertAlign w:val="superscript"/>
        </w:rPr>
        <w:t>35</w:t>
      </w:r>
      <w:r>
        <w:t xml:space="preserve"> [DOCUMENTED - PRIMARY CURRENT LEGAL / ADMINISTRATIVE RECORD]</w:t>
      </w:r>
    </w:p>
    <w:p>
      <w:pPr>
        <w:pStyle w:val="Heading2"/>
      </w:pPr>
      <w:r>
        <w:t>505 Main Street - Consolidated chronology</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tcPr>
          <w:p>
            <w:r>
              <w:rPr>
                <w:b/>
              </w:rPr>
              <w:t>Date / period</w:t>
            </w:r>
          </w:p>
        </w:tc>
        <w:tc>
          <w:tcPr>
            <w:tcW w:type="dxa" w:w="6336"/>
            <w:vAlign w:val="center"/>
          </w:tcPr>
          <w:p>
            <w:r>
              <w:rPr>
                <w:b/>
              </w:rPr>
              <w:t>Finding</w:t>
            </w:r>
          </w:p>
        </w:tc>
        <w:tc>
          <w:tcPr>
            <w:tcW w:type="dxa" w:w="2232"/>
            <w:vAlign w:val="center"/>
          </w:tcPr>
          <w:p>
            <w:r>
              <w:rPr>
                <w:b/>
              </w:rPr>
              <w:t>Evidence status</w:t>
            </w:r>
          </w:p>
        </w:tc>
      </w:tr>
      <w:tr>
        <w:tc>
          <w:tcPr>
            <w:tcW w:type="dxa" w:w="1800"/>
            <w:vAlign w:val="top"/>
          </w:tcPr>
          <w:p>
            <w:r>
              <w:t>Apr. 1911 / Jan. 1913</w:t>
            </w:r>
          </w:p>
        </w:tc>
        <w:tc>
          <w:tcPr>
            <w:tcW w:type="dxa" w:w="6336"/>
            <w:vAlign w:val="top"/>
          </w:tcPr>
          <w:p>
            <w:r>
              <w:t>The Chicago Store repeatedly documented at 505 Main</w:t>
            </w:r>
          </w:p>
        </w:tc>
        <w:tc>
          <w:tcPr>
            <w:tcW w:type="dxa" w:w="2232"/>
            <w:vAlign w:val="top"/>
          </w:tcPr>
          <w:p>
            <w:r>
              <w:t>Documented - primary</w:t>
            </w:r>
          </w:p>
        </w:tc>
      </w:tr>
      <w:tr>
        <w:tc>
          <w:tcPr>
            <w:tcW w:type="dxa" w:w="1800"/>
            <w:vAlign w:val="top"/>
          </w:tcPr>
          <w:p>
            <w:r>
              <w:t>1916</w:t>
            </w:r>
          </w:p>
        </w:tc>
        <w:tc>
          <w:tcPr>
            <w:tcW w:type="dxa" w:w="6336"/>
            <w:vAlign w:val="top"/>
          </w:tcPr>
          <w:p>
            <w:r>
              <w:t>City inventory says no business listed in directory</w:t>
            </w:r>
          </w:p>
        </w:tc>
        <w:tc>
          <w:tcPr>
            <w:tcW w:type="dxa" w:w="2232"/>
            <w:vAlign w:val="top"/>
          </w:tcPr>
          <w:p>
            <w:r>
              <w:t>Official secondary; not proof of no building</w:t>
            </w:r>
          </w:p>
        </w:tc>
      </w:tr>
      <w:tr>
        <w:tc>
          <w:tcPr>
            <w:tcW w:type="dxa" w:w="1800"/>
            <w:vAlign w:val="top"/>
          </w:tcPr>
          <w:p>
            <w:r>
              <w:t>Oct. 1918</w:t>
            </w:r>
          </w:p>
        </w:tc>
        <w:tc>
          <w:tcPr>
            <w:tcW w:type="dxa" w:w="6336"/>
            <w:vAlign w:val="top"/>
          </w:tcPr>
          <w:p>
            <w:r>
              <w:t>Wolf &amp; Miller shoe business / shoe repair</w:t>
            </w:r>
          </w:p>
        </w:tc>
        <w:tc>
          <w:tcPr>
            <w:tcW w:type="dxa" w:w="2232"/>
            <w:vAlign w:val="top"/>
          </w:tcPr>
          <w:p>
            <w:r>
              <w:t>Documented - primary</w:t>
            </w:r>
          </w:p>
        </w:tc>
      </w:tr>
      <w:tr>
        <w:tc>
          <w:tcPr>
            <w:tcW w:type="dxa" w:w="1800"/>
            <w:vAlign w:val="top"/>
          </w:tcPr>
          <w:p>
            <w:r>
              <w:t>1921-1922</w:t>
            </w:r>
          </w:p>
        </w:tc>
        <w:tc>
          <w:tcPr>
            <w:tcW w:type="dxa" w:w="6336"/>
            <w:vAlign w:val="top"/>
          </w:tcPr>
          <w:p>
            <w:r>
              <w:t>Dr. Freeze, "Eye Specialist," at 505 / 505 1/2; eye exams, glasses and lens grinding</w:t>
            </w:r>
          </w:p>
        </w:tc>
        <w:tc>
          <w:tcPr>
            <w:tcW w:type="dxa" w:w="2232"/>
            <w:vAlign w:val="top"/>
          </w:tcPr>
          <w:p>
            <w:r>
              <w:t>Documented - primary newspaper ads</w:t>
            </w:r>
          </w:p>
        </w:tc>
      </w:tr>
      <w:tr>
        <w:tc>
          <w:tcPr>
            <w:tcW w:type="dxa" w:w="1800"/>
            <w:vAlign w:val="top"/>
          </w:tcPr>
          <w:p>
            <w:r>
              <w:t>c. 1920 / 1925</w:t>
            </w:r>
          </w:p>
        </w:tc>
        <w:tc>
          <w:tcPr>
            <w:tcW w:type="dxa" w:w="6336"/>
            <w:vAlign w:val="top"/>
          </w:tcPr>
          <w:p>
            <w:r>
              <w:t>Approximate construction estimate; 1925 Sanborn directly labels 505 billiards/cigars and separates 501/503/505/507</w:t>
            </w:r>
          </w:p>
        </w:tc>
        <w:tc>
          <w:tcPr>
            <w:tcW w:type="dxa" w:w="2232"/>
            <w:vAlign w:val="top"/>
          </w:tcPr>
          <w:p>
            <w:r>
              <w:t>1925 use/configuration: primary map; construction date probable</w:t>
            </w:r>
          </w:p>
        </w:tc>
      </w:tr>
      <w:tr>
        <w:tc>
          <w:tcPr>
            <w:tcW w:type="dxa" w:w="1800"/>
            <w:vAlign w:val="top"/>
          </w:tcPr>
          <w:p>
            <w:r>
              <w:t>By 1934 context</w:t>
            </w:r>
          </w:p>
        </w:tc>
        <w:tc>
          <w:tcPr>
            <w:tcW w:type="dxa" w:w="6336"/>
            <w:vAlign w:val="top"/>
          </w:tcPr>
          <w:p>
            <w:r>
              <w:t>Edwin F. and Alice Farr, proprietors of Farr's Pool Hall</w:t>
            </w:r>
          </w:p>
        </w:tc>
        <w:tc>
          <w:tcPr>
            <w:tcW w:type="dxa" w:w="2232"/>
            <w:vAlign w:val="top"/>
          </w:tcPr>
          <w:p>
            <w:r>
              <w:t>Documented - official source</w:t>
            </w:r>
          </w:p>
        </w:tc>
      </w:tr>
      <w:tr>
        <w:tc>
          <w:tcPr>
            <w:tcW w:type="dxa" w:w="1800"/>
            <w:vAlign w:val="top"/>
          </w:tcPr>
          <w:p>
            <w:r>
              <w:t>1941</w:t>
            </w:r>
          </w:p>
        </w:tc>
        <w:tc>
          <w:tcPr>
            <w:tcW w:type="dxa" w:w="6336"/>
            <w:vAlign w:val="top"/>
          </w:tcPr>
          <w:p>
            <w:r>
              <w:t>Dr. Roy Briggs, dentist, 505 1/2</w:t>
            </w:r>
          </w:p>
        </w:tc>
        <w:tc>
          <w:tcPr>
            <w:tcW w:type="dxa" w:w="2232"/>
            <w:vAlign w:val="top"/>
          </w:tcPr>
          <w:p>
            <w:r>
              <w:t>Official secondary</w:t>
            </w:r>
          </w:p>
        </w:tc>
      </w:tr>
      <w:tr>
        <w:tc>
          <w:tcPr>
            <w:tcW w:type="dxa" w:w="1800"/>
            <w:vAlign w:val="top"/>
          </w:tcPr>
          <w:p>
            <w:r>
              <w:t>1945</w:t>
            </w:r>
          </w:p>
        </w:tc>
        <w:tc>
          <w:tcPr>
            <w:tcW w:type="dxa" w:w="6336"/>
            <w:vAlign w:val="top"/>
          </w:tcPr>
          <w:p>
            <w:r>
              <w:t>"Harr's Recreation Center"</w:t>
            </w:r>
          </w:p>
        </w:tc>
        <w:tc>
          <w:tcPr>
            <w:tcW w:type="dxa" w:w="2232"/>
            <w:vAlign w:val="top"/>
          </w:tcPr>
          <w:p>
            <w:r>
              <w:t>Official secondary; Farr/Harr unresolved</w:t>
            </w:r>
          </w:p>
        </w:tc>
      </w:tr>
      <w:tr>
        <w:tc>
          <w:tcPr>
            <w:tcW w:type="dxa" w:w="1800"/>
            <w:vAlign w:val="top"/>
          </w:tcPr>
          <w:p>
            <w:r>
              <w:t>1950</w:t>
            </w:r>
          </w:p>
        </w:tc>
        <w:tc>
          <w:tcPr>
            <w:tcW w:type="dxa" w:w="6336"/>
            <w:vAlign w:val="top"/>
          </w:tcPr>
          <w:p>
            <w:r>
              <w:t>Revised Sanborn: 505 billiards, cigars, beer; 503 separately restaurant</w:t>
            </w:r>
          </w:p>
        </w:tc>
        <w:tc>
          <w:tcPr>
            <w:tcW w:type="dxa" w:w="2232"/>
            <w:vAlign w:val="top"/>
          </w:tcPr>
          <w:p>
            <w:r>
              <w:t>Documented - primary Sanborn map</w:t>
            </w:r>
          </w:p>
        </w:tc>
      </w:tr>
      <w:tr>
        <w:tc>
          <w:tcPr>
            <w:tcW w:type="dxa" w:w="1800"/>
            <w:vAlign w:val="top"/>
          </w:tcPr>
          <w:p>
            <w:r>
              <w:t>1953</w:t>
            </w:r>
          </w:p>
        </w:tc>
        <w:tc>
          <w:tcPr>
            <w:tcW w:type="dxa" w:w="6336"/>
            <w:vAlign w:val="top"/>
          </w:tcPr>
          <w:p>
            <w:r>
              <w:t>"Well's Recreation"</w:t>
            </w:r>
          </w:p>
        </w:tc>
        <w:tc>
          <w:tcPr>
            <w:tcW w:type="dxa" w:w="2232"/>
            <w:vAlign w:val="top"/>
          </w:tcPr>
          <w:p>
            <w:r>
              <w:t>Official secondary; spelling to verify</w:t>
            </w:r>
          </w:p>
        </w:tc>
      </w:tr>
      <w:tr>
        <w:tc>
          <w:tcPr>
            <w:tcW w:type="dxa" w:w="1800"/>
            <w:vAlign w:val="top"/>
          </w:tcPr>
          <w:p>
            <w:r>
              <w:t>Nov. 1955</w:t>
            </w:r>
          </w:p>
        </w:tc>
        <w:tc>
          <w:tcPr>
            <w:tcW w:type="dxa" w:w="6336"/>
            <w:vAlign w:val="top"/>
          </w:tcPr>
          <w:p>
            <w:r>
              <w:t>Established beer-and-pool tavern offered for sale; inquiries at 505 Main</w:t>
            </w:r>
          </w:p>
        </w:tc>
        <w:tc>
          <w:tcPr>
            <w:tcW w:type="dxa" w:w="2232"/>
            <w:vAlign w:val="top"/>
          </w:tcPr>
          <w:p>
            <w:r>
              <w:t>Documented - primary</w:t>
            </w:r>
          </w:p>
        </w:tc>
      </w:tr>
      <w:tr>
        <w:tc>
          <w:tcPr>
            <w:tcW w:type="dxa" w:w="1800"/>
            <w:vAlign w:val="top"/>
          </w:tcPr>
          <w:p>
            <w:r>
              <w:t>Nov. 1965</w:t>
            </w:r>
          </w:p>
        </w:tc>
        <w:tc>
          <w:tcPr>
            <w:tcW w:type="dxa" w:w="6336"/>
            <w:vAlign w:val="top"/>
          </w:tcPr>
          <w:p>
            <w:r>
              <w:t>505 Tavern liquor renewal; family says this was the pre-Wiitanen tavern name</w:t>
            </w:r>
          </w:p>
        </w:tc>
        <w:tc>
          <w:tcPr>
            <w:tcW w:type="dxa" w:w="2232"/>
            <w:vAlign w:val="top"/>
          </w:tcPr>
          <w:p>
            <w:r>
              <w:t>Documented - primary municipal</w:t>
            </w:r>
          </w:p>
        </w:tc>
      </w:tr>
      <w:tr>
        <w:tc>
          <w:tcPr>
            <w:tcW w:type="dxa" w:w="1800"/>
            <w:vAlign w:val="top"/>
          </w:tcPr>
          <w:p>
            <w:r>
              <w:t>1971 recollection</w:t>
            </w:r>
          </w:p>
        </w:tc>
        <w:tc>
          <w:tcPr>
            <w:tcW w:type="dxa" w:w="6336"/>
            <w:vAlign w:val="top"/>
          </w:tcPr>
          <w:p>
            <w:r>
              <w:t>505 Tavern remembered as a Publishers Paper worker hangout / draft-number celebration setting</w:t>
            </w:r>
          </w:p>
        </w:tc>
        <w:tc>
          <w:tcPr>
            <w:tcW w:type="dxa" w:w="2232"/>
            <w:vAlign w:val="top"/>
          </w:tcPr>
          <w:p>
            <w:r>
              <w:t>Local-memory evidence; not formal chronology proof</w:t>
            </w:r>
          </w:p>
        </w:tc>
      </w:tr>
      <w:tr>
        <w:tc>
          <w:tcPr>
            <w:tcW w:type="dxa" w:w="1800"/>
            <w:vAlign w:val="top"/>
          </w:tcPr>
          <w:p>
            <w:r>
              <w:t>Mar. 1972</w:t>
            </w:r>
          </w:p>
        </w:tc>
        <w:tc>
          <w:tcPr>
            <w:tcW w:type="dxa" w:w="6336"/>
            <w:vAlign w:val="top"/>
          </w:tcPr>
          <w:p>
            <w:r>
              <w:t>505 Tavern liquor renewal; name still in use before Brass Rail period</w:t>
            </w:r>
          </w:p>
        </w:tc>
        <w:tc>
          <w:tcPr>
            <w:tcW w:type="dxa" w:w="2232"/>
            <w:vAlign w:val="top"/>
          </w:tcPr>
          <w:p>
            <w:r>
              <w:t>Documented - primary municipal</w:t>
            </w:r>
          </w:p>
        </w:tc>
      </w:tr>
      <w:tr>
        <w:tc>
          <w:tcPr>
            <w:tcW w:type="dxa" w:w="1800"/>
            <w:vAlign w:val="top"/>
          </w:tcPr>
          <w:p>
            <w:r>
              <w:t>After 1972 (exact date unresolved)</w:t>
            </w:r>
          </w:p>
        </w:tc>
        <w:tc>
          <w:tcPr>
            <w:tcW w:type="dxa" w:w="6336"/>
            <w:vAlign w:val="top"/>
          </w:tcPr>
          <w:p>
            <w:r>
              <w:t>Ray Hanson sells 505 Tavern business to Dick and Sheila Wiitanen; they rename it Brass Rail</w:t>
            </w:r>
          </w:p>
        </w:tc>
        <w:tc>
          <w:tcPr>
            <w:tcW w:type="dxa" w:w="2232"/>
            <w:vAlign w:val="top"/>
          </w:tcPr>
          <w:p>
            <w:r>
              <w:t>Family-confirmed; transaction date/records pending</w:t>
            </w:r>
          </w:p>
        </w:tc>
      </w:tr>
      <w:tr>
        <w:tc>
          <w:tcPr>
            <w:tcW w:type="dxa" w:w="1800"/>
            <w:vAlign w:val="top"/>
          </w:tcPr>
          <w:p>
            <w:r>
              <w:t>By Apr. 1988</w:t>
            </w:r>
          </w:p>
        </w:tc>
        <w:tc>
          <w:tcPr>
            <w:tcW w:type="dxa" w:w="6336"/>
            <w:vAlign w:val="top"/>
          </w:tcPr>
          <w:p>
            <w:r>
              <w:t>Dug Inn, formerly Brass Rail; Wiitanen -&gt; Cotterell transfer within family-described sale/repossession cycle</w:t>
            </w:r>
          </w:p>
        </w:tc>
        <w:tc>
          <w:tcPr>
            <w:tcW w:type="dxa" w:w="2232"/>
            <w:vAlign w:val="top"/>
          </w:tcPr>
          <w:p>
            <w:r>
              <w:t>Documented - primary municipal</w:t>
            </w:r>
          </w:p>
        </w:tc>
      </w:tr>
      <w:tr>
        <w:tc>
          <w:tcPr>
            <w:tcW w:type="dxa" w:w="1800"/>
            <w:vAlign w:val="top"/>
          </w:tcPr>
          <w:p>
            <w:r>
              <w:t>Late 1980s/early 1990s</w:t>
            </w:r>
          </w:p>
        </w:tc>
        <w:tc>
          <w:tcPr>
            <w:tcW w:type="dxa" w:w="6336"/>
            <w:vAlign w:val="top"/>
          </w:tcPr>
          <w:p>
            <w:r>
              <w:t>Sports Keg recollection during changing-owner/repossessions period; possible Rosser sale lead</w:t>
            </w:r>
          </w:p>
        </w:tc>
        <w:tc>
          <w:tcPr>
            <w:tcW w:type="dxa" w:w="2232"/>
            <w:vAlign w:val="top"/>
          </w:tcPr>
          <w:p>
            <w:r>
              <w:t>Family recollection / research lead</w:t>
            </w:r>
          </w:p>
        </w:tc>
      </w:tr>
      <w:tr>
        <w:tc>
          <w:tcPr>
            <w:tcW w:type="dxa" w:w="1800"/>
            <w:vAlign w:val="top"/>
          </w:tcPr>
          <w:p>
            <w:r>
              <w:t>Mar. 1991-Mar. 2004</w:t>
            </w:r>
          </w:p>
        </w:tc>
        <w:tc>
          <w:tcPr>
            <w:tcW w:type="dxa" w:w="6336"/>
            <w:vAlign w:val="top"/>
          </w:tcPr>
          <w:p>
            <w:r>
              <w:t>Mitchell C. Young buys from Dick/Sheila after repossession, restores 505 Tavern name, owns/operates through Mar. 2004</w:t>
            </w:r>
          </w:p>
        </w:tc>
        <w:tc>
          <w:tcPr>
            <w:tcW w:type="dxa" w:w="2232"/>
            <w:vAlign w:val="top"/>
          </w:tcPr>
          <w:p>
            <w:r>
              <w:t>Dates: primary participant testimony; transaction/name context: family-confirmed</w:t>
            </w:r>
          </w:p>
        </w:tc>
      </w:tr>
      <w:tr>
        <w:tc>
          <w:tcPr>
            <w:tcW w:type="dxa" w:w="1800"/>
            <w:vAlign w:val="top"/>
          </w:tcPr>
          <w:p>
            <w:r>
              <w:t>Mar. 2004</w:t>
            </w:r>
          </w:p>
        </w:tc>
        <w:tc>
          <w:tcPr>
            <w:tcW w:type="dxa" w:w="6336"/>
            <w:vAlign w:val="top"/>
          </w:tcPr>
          <w:p>
            <w:r>
              <w:t>Bagent / Heath Bark-Ley transition: Dec. 2003 LLC lead; Mar. 2004 505 Tavern registration; 2005 Bagent participant statement with partner Terry Bee</w:t>
            </w:r>
          </w:p>
        </w:tc>
        <w:tc>
          <w:tcPr>
            <w:tcW w:type="dxa" w:w="2232"/>
            <w:vAlign w:val="top"/>
          </w:tcPr>
          <w:p>
            <w:r>
              <w:t>Secondary business records + participant statement; state filings needed</w:t>
            </w:r>
          </w:p>
        </w:tc>
      </w:tr>
      <w:tr>
        <w:tc>
          <w:tcPr>
            <w:tcW w:type="dxa" w:w="1800"/>
            <w:vAlign w:val="top"/>
          </w:tcPr>
          <w:p>
            <w:r>
              <w:t>2009</w:t>
            </w:r>
          </w:p>
        </w:tc>
        <w:tc>
          <w:tcPr>
            <w:tcW w:type="dxa" w:w="6336"/>
            <w:vAlign w:val="top"/>
          </w:tcPr>
          <w:p>
            <w:r>
              <w:t>Michael Berman says he bought 505 Tavern</w:t>
            </w:r>
          </w:p>
        </w:tc>
        <w:tc>
          <w:tcPr>
            <w:tcW w:type="dxa" w:w="2232"/>
            <w:vAlign w:val="top"/>
          </w:tcPr>
          <w:p>
            <w:r>
              <w:t>Documented - official minutes / participant statement</w:t>
            </w:r>
          </w:p>
        </w:tc>
      </w:tr>
      <w:tr>
        <w:tc>
          <w:tcPr>
            <w:tcW w:type="dxa" w:w="1800"/>
            <w:vAlign w:val="top"/>
          </w:tcPr>
          <w:p>
            <w:r>
              <w:t>2017</w:t>
            </w:r>
          </w:p>
        </w:tc>
        <w:tc>
          <w:tcPr>
            <w:tcW w:type="dxa" w:w="6336"/>
            <w:vAlign w:val="top"/>
          </w:tcPr>
          <w:p>
            <w:r>
              <w:t>505 Tavern permit; Thirsty Duck transition; Richard Wiitanen co-trustee listed as owner</w:t>
            </w:r>
          </w:p>
        </w:tc>
        <w:tc>
          <w:tcPr>
            <w:tcW w:type="dxa" w:w="2232"/>
            <w:vAlign w:val="top"/>
          </w:tcPr>
          <w:p>
            <w:r>
              <w:t>Documented</w:t>
            </w:r>
          </w:p>
        </w:tc>
      </w:tr>
      <w:tr>
        <w:tc>
          <w:tcPr>
            <w:tcW w:type="dxa" w:w="1800"/>
            <w:vAlign w:val="top"/>
          </w:tcPr>
          <w:p>
            <w:r>
              <w:t>After Richard's death</w:t>
            </w:r>
          </w:p>
        </w:tc>
        <w:tc>
          <w:tcPr>
            <w:tcW w:type="dxa" w:w="6336"/>
            <w:vAlign w:val="top"/>
          </w:tcPr>
          <w:p>
            <w:r>
              <w:t>Building passed to Rodney Young and Mitchell Young</w:t>
            </w:r>
          </w:p>
        </w:tc>
        <w:tc>
          <w:tcPr>
            <w:tcW w:type="dxa" w:w="2232"/>
            <w:vAlign w:val="top"/>
          </w:tcPr>
          <w:p>
            <w:r>
              <w:t>Family-confirmed; deed/probate citation pending</w:t>
            </w:r>
          </w:p>
        </w:tc>
      </w:tr>
      <w:tr>
        <w:tc>
          <w:tcPr>
            <w:tcW w:type="dxa" w:w="1800"/>
            <w:vAlign w:val="top"/>
          </w:tcPr>
          <w:p>
            <w:r>
              <w:t>2025</w:t>
            </w:r>
          </w:p>
        </w:tc>
        <w:tc>
          <w:tcPr>
            <w:tcW w:type="dxa" w:w="6336"/>
            <w:vAlign w:val="top"/>
          </w:tcPr>
          <w:p>
            <w:r>
              <w:t>505 LLC commercial lease: Alin Guria lessee; Restaurant/Bar use; Rodney and Mitchell managing-member signatures</w:t>
            </w:r>
          </w:p>
        </w:tc>
        <w:tc>
          <w:tcPr>
            <w:tcW w:type="dxa" w:w="2232"/>
            <w:vAlign w:val="top"/>
          </w:tcPr>
          <w:p>
            <w:r>
              <w:t>Documented - primary current lease</w:t>
            </w:r>
          </w:p>
        </w:tc>
      </w:tr>
    </w:tbl>
    <w:p>
      <w:pPr>
        <w:pStyle w:val="Heading2"/>
      </w:pPr>
      <w:r>
        <w:t>Interpretive caution: the business names were not a simple one-way sequence</w:t>
      </w:r>
    </w:p>
    <w:p>
      <w:r>
        <w:t>The later tavern history is cyclical rather than a simple one-way sequence. 505 Tavern is documented in 1965 and 1972. Family history states that Ray Hanson sold that business to Dick and Sheila Wiitanen, who renamed it the Brass Rail. Dick and Sheila later sold the business to other operators and repossessed it on more than one occasion; the City documents one such transfer in 1988, when The Dug Inn (formerly The Brass Rail) was transferred from Dick or Sheila Wiitanen to the Cotterells. Family recollection places Sports Keg in the late-1980s/early-1990s interval. After a later repossession, Mitchell Young purchased the business from Dick and Sheila in March 1991, restored the 505 Tavern name, and directly confirmed operating it through March 2004. 17 18 20 21 22</w:t>
      </w:r>
    </w:p>
    <w:p>
      <w:r>
        <w:br w:type="page"/>
      </w:r>
    </w:p>
    <w:p>
      <w:pPr>
        <w:pStyle w:val="Heading1"/>
      </w:pPr>
      <w:r>
        <w:t>Research Priorities Before a Formal Historical-Society Accession</w:t>
      </w:r>
    </w:p>
    <w:p>
      <w:pPr>
        <w:pStyle w:val="ListBullet"/>
      </w:pPr>
      <w:r>
        <w:t>Acquire the original 1916, 1941, 1945, 1947, and 1953 city-directory pages and preserve scans in the archive. The 1945 page is essential to resolving Harr versus Farr; the 1953 page should verify the spelling of Well's Recreation.</w:t>
      </w:r>
    </w:p>
    <w:p>
      <w:pPr>
        <w:pStyle w:val="ListBullet"/>
      </w:pPr>
      <w:r>
        <w:t>Preserve local archival copies of the located Dr. Freeze advertisements, including the Nov. 11, 1921 and Jan. 19, 1922 505/505 1/2 Main advertisements and the Oct. 19, 1922 Masonic Building advertisement. Keep the contemporary title "Eye Specialist" in formal citations; describe the work as optometric/vision care only as a modern explanatory gloss.</w:t>
      </w:r>
    </w:p>
    <w:p>
      <w:pPr>
        <w:pStyle w:val="ListBullet"/>
      </w:pPr>
      <w:r>
        <w:t>Preserve the accessioned 1925 and 1950 Sanborn sheets as primary evidence and identify the correct 1911 sheet for the exact 5th/Main commercial block. The repository's current 1911 sheet may cover a different 5th/Center context and should not be used for 503/505 construction conclusions until block correspondence is verified. Continue footprint/material/story/storefront comparison across 1892, 1900, the correct 1911 sheet, 1925, and 1950.</w:t>
      </w:r>
    </w:p>
    <w:p>
      <w:pPr>
        <w:pStyle w:val="ListBullet"/>
      </w:pPr>
      <w:r>
        <w:t>Use the 1940 aerial and any intermediate city/ODOT records to narrow the established 501 Main removal window between 1936 and 1944. Investigate whether McLoughlin/US99E widening, a property acquisition, fire, or voluntary demolition caused the removal; do not infer highway causation from aerial timing alone.</w:t>
      </w:r>
    </w:p>
    <w:p>
      <w:pPr>
        <w:pStyle w:val="ListBullet"/>
      </w:pPr>
      <w:r>
        <w:t>Test the reported 505 rear addition and the working observation that 505 is deeper while 503 is wider using assessor sketches, building permits, deeds, Sanborn footprints, and measured field documentation.</w:t>
      </w:r>
    </w:p>
    <w:p>
      <w:pPr>
        <w:pStyle w:val="ListBullet"/>
      </w:pPr>
      <w:r>
        <w:t>Build complete Clackamas County grantor/grantee deed chains for both parcels: 503 (2-2E-31AB-08200 in permit-era records) and 505 (2-2E-31AB-08300). For 503, target approximately 1972-1977 to verify Dick and Sheila Wiitanen's circa-1975 purchase and identify the seller remembered as Mrs. Nemeth, including the correct spelling of her surname.</w:t>
      </w:r>
    </w:p>
    <w:p>
      <w:pPr>
        <w:pStyle w:val="ListBullet"/>
      </w:pPr>
      <w:r>
        <w:t>Request OLCC / Oregon City liquor-license files by premises address for 503 and 505, especially 1950-2005. Search by address as well as business name.</w:t>
      </w:r>
    </w:p>
    <w:p>
      <w:pPr>
        <w:pStyle w:val="ListBullet"/>
      </w:pPr>
      <w:r>
        <w:t>Locate contemporary records naming Floyd and Raye LaFarlette, Raye Grisham, Ray Hanson, Dick and Sheila Wiitanen, and Mitchell C. Young as operators, owners, or licensees. Specifically seek the Ray Hanson-to-Wiitanen business transfer and records of the later sales/repossessions.</w:t>
      </w:r>
    </w:p>
    <w:p>
      <w:pPr>
        <w:pStyle w:val="ListBullet"/>
      </w:pPr>
      <w:r>
        <w:t>Search 1988-1991 directories, OLCC files, business registrations, and local newspapers for Sports Keg, and search Rosser plus plausible spelling variants in connection with Brass Rail / 505 Main.</w:t>
      </w:r>
    </w:p>
    <w:p>
      <w:pPr>
        <w:pStyle w:val="ListBullet"/>
      </w:pPr>
      <w:r>
        <w:t>Replace the secondary Bagent / Heath Bark-Ley business-record aggregations with the underlying Oregon Secretary of State filings and OLCC records. Specifically test the December 2003 Heath Bark-Ley LLC association, March 2004 505 Tavern registration, and Terry Bee Enstad partnership/contact evidence.</w:t>
      </w:r>
    </w:p>
    <w:p>
      <w:pPr>
        <w:pStyle w:val="ListBullet"/>
      </w:pPr>
      <w:r>
        <w:t>Obtain the actual recorded instruments and probate/estate records documenting the post-Richard Wiitanen title transfer and current ownership rather than relying on a property-history aggregator.</w:t>
      </w:r>
    </w:p>
    <w:p>
      <w:pPr>
        <w:pStyle w:val="ListBullet"/>
      </w:pPr>
      <w:r>
        <w:t>For every historical photograph, record photographer, date, repository, original catalog number, rights/reproduction status, and the method used to identify 503 or 505.</w:t>
      </w:r>
    </w:p>
    <w:p>
      <w:pPr>
        <w:pStyle w:val="ListBullet"/>
      </w:pPr>
      <w:r>
        <w:t>Preserve the 1981 Sandy Post Brass Rail item only as a documented research correction: the ad is for Brass Rail Tavern in Troutdale at 108 E. Columbia, not Oregon City. It must not be cited as evidence for 505 Main.</w:t>
      </w:r>
    </w:p>
    <w:p>
      <w:pPr>
        <w:pStyle w:val="Heading1"/>
      </w:pPr>
      <w:r>
        <w:t>Documentary Notes / Source Register</w:t>
      </w:r>
    </w:p>
    <w:p>
      <w:r>
        <w:t>Superscript note numbers in the narrative correspond directly to the numbered source rows below (note 1 = S-01, note 2 = S-02, and so on). This endnote-style system keeps every substantive claim tied to a source while preserving stable rendering across Word and archival conversion. URLs were checked or carried forward from the project research as of August 2026; a historical-society accession should preserve local copies or archival identifiers where permitted.</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tcPr>
          <w:p>
            <w:r>
              <w:rPr>
                <w:b/>
              </w:rPr>
              <w:t>ID</w:t>
            </w:r>
          </w:p>
        </w:tc>
        <w:tc>
          <w:tcPr>
            <w:tcW w:type="dxa" w:w="2498"/>
          </w:tcPr>
          <w:p>
            <w:r>
              <w:rPr>
                <w:b/>
              </w:rPr>
              <w:t>Source</w:t>
            </w:r>
          </w:p>
        </w:tc>
        <w:tc>
          <w:tcPr>
            <w:tcW w:type="dxa" w:w="2498"/>
          </w:tcPr>
          <w:p>
            <w:r>
              <w:rPr>
                <w:b/>
              </w:rPr>
              <w:t>Primary use</w:t>
            </w:r>
          </w:p>
        </w:tc>
        <w:tc>
          <w:tcPr>
            <w:tcW w:type="dxa" w:w="2498"/>
          </w:tcPr>
          <w:p>
            <w:r>
              <w:rPr>
                <w:b/>
              </w:rPr>
              <w:t>Weight / caution</w:t>
            </w:r>
          </w:p>
        </w:tc>
      </w:tr>
      <w:tr>
        <w:tc>
          <w:tcPr>
            <w:tcW w:type="dxa" w:w="2498"/>
          </w:tcPr>
          <w:p>
            <w:r>
              <w:t>S-01</w:t>
            </w:r>
          </w:p>
        </w:tc>
        <w:tc>
          <w:tcPr>
            <w:tcW w:type="dxa" w:w="2498"/>
          </w:tcPr>
          <w:p>
            <w:r>
              <w:t>Morning Enterprise, Mar. 31, 1912, H. H. Smith pool-hall license notice, 503 Main. https://oregonnews.uoregon.edu/lccn/sn00063701/1912-03-31/ed-1/seq-4.pdf</w:t>
            </w:r>
          </w:p>
        </w:tc>
        <w:tc>
          <w:tcPr>
            <w:tcW w:type="dxa" w:w="2498"/>
          </w:tcPr>
          <w:p>
            <w:r>
              <w:t>503: pool-hall application</w:t>
            </w:r>
          </w:p>
        </w:tc>
        <w:tc>
          <w:tcPr>
            <w:tcW w:type="dxa" w:w="2498"/>
          </w:tcPr>
          <w:p>
            <w:r>
              <w:t>Very high; contemporary primary source</w:t>
            </w:r>
          </w:p>
        </w:tc>
      </w:tr>
      <w:tr>
        <w:tc>
          <w:tcPr>
            <w:tcW w:type="dxa" w:w="2498"/>
          </w:tcPr>
          <w:p>
            <w:r>
              <w:t>S-02</w:t>
            </w:r>
          </w:p>
        </w:tc>
        <w:tc>
          <w:tcPr>
            <w:tcW w:type="dxa" w:w="2498"/>
          </w:tcPr>
          <w:p>
            <w:r>
              <w:t>Oregon City Courier, Feb. 12, 1914, p./image 15, L. Hylton profile. https://oregonnews.uoregon.edu/lccn/sn00063698/1914-02-12/ed-1/seq-15/</w:t>
            </w:r>
          </w:p>
        </w:tc>
        <w:tc>
          <w:tcPr>
            <w:tcW w:type="dxa" w:w="2498"/>
          </w:tcPr>
          <w:p>
            <w:r>
              <w:t>503: L. Hylton occupant</w:t>
            </w:r>
          </w:p>
        </w:tc>
        <w:tc>
          <w:tcPr>
            <w:tcW w:type="dxa" w:w="2498"/>
          </w:tcPr>
          <w:p>
            <w:r>
              <w:t>Very high; contemporary primary source</w:t>
            </w:r>
          </w:p>
        </w:tc>
      </w:tr>
      <w:tr>
        <w:tc>
          <w:tcPr>
            <w:tcW w:type="dxa" w:w="2498"/>
          </w:tcPr>
          <w:p>
            <w:r>
              <w:t>S-03</w:t>
            </w:r>
          </w:p>
        </w:tc>
        <w:tc>
          <w:tcPr>
            <w:tcW w:type="dxa" w:w="2498"/>
          </w:tcPr>
          <w:p>
            <w:r>
              <w:t>City of Oregon City historic-resource record, 503 Main / Kwality Cafe. https://legacyorcity.teammunicode.com/planning/503-main-street-kwality-caf</w:t>
            </w:r>
          </w:p>
        </w:tc>
        <w:tc>
          <w:tcPr>
            <w:tcW w:type="dxa" w:w="2498"/>
          </w:tcPr>
          <w:p>
            <w:r>
              <w:t>503: c.1919 estimate, Sanborn restaurant use, Kwality chronology, Flor, Wolf survey</w:t>
            </w:r>
          </w:p>
        </w:tc>
        <w:tc>
          <w:tcPr>
            <w:tcW w:type="dxa" w:w="2498"/>
          </w:tcPr>
          <w:p>
            <w:r>
              <w:t>High-medium official synthesis; underlying map/directory/deeds preferable</w:t>
            </w:r>
          </w:p>
        </w:tc>
      </w:tr>
      <w:tr>
        <w:tc>
          <w:tcPr>
            <w:tcW w:type="dxa" w:w="2498"/>
          </w:tcPr>
          <w:p>
            <w:r>
              <w:t>S-04</w:t>
            </w:r>
          </w:p>
        </w:tc>
        <w:tc>
          <w:tcPr>
            <w:tcW w:type="dxa" w:w="2498"/>
          </w:tcPr>
          <w:p>
            <w:r>
              <w:t>American Eateries, New Kwality Cafe ephemera, J. Jager, proprietor. https://americandiners.blogspot.com/2015/</w:t>
            </w:r>
          </w:p>
        </w:tc>
        <w:tc>
          <w:tcPr>
            <w:tcW w:type="dxa" w:w="2498"/>
          </w:tcPr>
          <w:p>
            <w:r>
              <w:t>503: New Kwality Cafe / J. Jager</w:t>
            </w:r>
          </w:p>
        </w:tc>
        <w:tc>
          <w:tcPr>
            <w:tcW w:type="dxa" w:w="2498"/>
          </w:tcPr>
          <w:p>
            <w:r>
              <w:t>Artifact image useful; undated/provenance incomplete</w:t>
            </w:r>
          </w:p>
        </w:tc>
      </w:tr>
      <w:tr>
        <w:tc>
          <w:tcPr>
            <w:tcW w:type="dxa" w:w="2498"/>
          </w:tcPr>
          <w:p>
            <w:r>
              <w:t>S-05</w:t>
            </w:r>
          </w:p>
        </w:tc>
        <w:tc>
          <w:tcPr>
            <w:tcW w:type="dxa" w:w="2498"/>
          </w:tcPr>
          <w:p>
            <w:r>
              <w:t>Matchcover collector catalog, Larry's Kwality Cafe. https://www.matchcovercollector.com/matchcover-category/food/food-rest/food-rest-cafe/page/138/</w:t>
            </w:r>
          </w:p>
        </w:tc>
        <w:tc>
          <w:tcPr>
            <w:tcW w:type="dxa" w:w="2498"/>
          </w:tcPr>
          <w:p>
            <w:r>
              <w:t>503: Larry's Kwality Cafe</w:t>
            </w:r>
          </w:p>
        </w:tc>
        <w:tc>
          <w:tcPr>
            <w:tcW w:type="dxa" w:w="2498"/>
          </w:tcPr>
          <w:p>
            <w:r>
              <w:t>Artifact/catalog lead; date unresolved</w:t>
            </w:r>
          </w:p>
        </w:tc>
      </w:tr>
      <w:tr>
        <w:tc>
          <w:tcPr>
            <w:tcW w:type="dxa" w:w="2498"/>
          </w:tcPr>
          <w:p>
            <w:r>
              <w:t>S-06</w:t>
            </w:r>
          </w:p>
        </w:tc>
        <w:tc>
          <w:tcPr>
            <w:tcW w:type="dxa" w:w="2498"/>
          </w:tcPr>
          <w:p>
            <w:r>
              <w:t>Oregon City Commission minutes, Jun. 7, 1967, p. 453, City record 4723655. https://ormswd.synergydcs.com/HPRMWebDrawer/Record/4723655/File/document</w:t>
            </w:r>
          </w:p>
        </w:tc>
        <w:tc>
          <w:tcPr>
            <w:tcW w:type="dxa" w:w="2498"/>
          </w:tcPr>
          <w:p>
            <w:r>
              <w:t>503: The Wheel at 503 Main</w:t>
            </w:r>
          </w:p>
        </w:tc>
        <w:tc>
          <w:tcPr>
            <w:tcW w:type="dxa" w:w="2498"/>
          </w:tcPr>
          <w:p>
            <w:r>
              <w:t>Very high; official contemporary record</w:t>
            </w:r>
          </w:p>
        </w:tc>
      </w:tr>
      <w:tr>
        <w:tc>
          <w:tcPr>
            <w:tcW w:type="dxa" w:w="2498"/>
          </w:tcPr>
          <w:p>
            <w:r>
              <w:t>S-07</w:t>
            </w:r>
          </w:p>
        </w:tc>
        <w:tc>
          <w:tcPr>
            <w:tcW w:type="dxa" w:w="2498"/>
          </w:tcPr>
          <w:p>
            <w:r>
              <w:t>Rodney Young family-history testimony, Aug. 2026, including correction supplied Aug. 16, 2026</w:t>
            </w:r>
          </w:p>
        </w:tc>
        <w:tc>
          <w:tcPr>
            <w:tcW w:type="dxa" w:w="2498"/>
          </w:tcPr>
          <w:p>
            <w:r>
              <w:t>503: LaFarlette/Grisham/Wiitanen relationships and Wheel history; c.1975 Dick/Sheila purchase of 503 from Mrs. Nemeth (spelling uncertain)</w:t>
            </w:r>
          </w:p>
        </w:tc>
        <w:tc>
          <w:tcPr>
            <w:tcW w:type="dxa" w:w="2498"/>
          </w:tcPr>
          <w:p>
            <w:r>
              <w:t>Primary family oral history; exact 503 transfer date and seller spelling require deed verification</w:t>
            </w:r>
          </w:p>
        </w:tc>
      </w:tr>
      <w:tr>
        <w:tc>
          <w:tcPr>
            <w:tcW w:type="dxa" w:w="2498"/>
          </w:tcPr>
          <w:p>
            <w:r>
              <w:t>S-08</w:t>
            </w:r>
          </w:p>
        </w:tc>
        <w:tc>
          <w:tcPr>
            <w:tcW w:type="dxa" w:w="2498"/>
          </w:tcPr>
          <w:p>
            <w:r>
              <w:t>Portland Mercury, "The Best of Oregon City," Jul. 22, 2010. https://www.portlandmercury.com/Feature/2010/07/22/2700077/the-best-of-oregon-city</w:t>
            </w:r>
          </w:p>
        </w:tc>
        <w:tc>
          <w:tcPr>
            <w:tcW w:type="dxa" w:w="2498"/>
          </w:tcPr>
          <w:p>
            <w:r>
              <w:t>503: Wheel Lounge at 503</w:t>
            </w:r>
          </w:p>
        </w:tc>
        <w:tc>
          <w:tcPr>
            <w:tcW w:type="dxa" w:w="2498"/>
          </w:tcPr>
          <w:p>
            <w:r>
              <w:t>Good contemporary secondary source</w:t>
            </w:r>
          </w:p>
        </w:tc>
      </w:tr>
      <w:tr>
        <w:tc>
          <w:tcPr>
            <w:tcW w:type="dxa" w:w="2498"/>
          </w:tcPr>
          <w:p>
            <w:r>
              <w:t>S-09</w:t>
            </w:r>
          </w:p>
        </w:tc>
        <w:tc>
          <w:tcPr>
            <w:tcW w:type="dxa" w:w="2498"/>
          </w:tcPr>
          <w:p>
            <w:r>
              <w:t>Oregon Lottery retailer dataset as published by The Oregonian/OregonLive. https://projects.oregonlive.com/maps/lottery/</w:t>
            </w:r>
          </w:p>
        </w:tc>
        <w:tc>
          <w:tcPr>
            <w:tcW w:type="dxa" w:w="2498"/>
          </w:tcPr>
          <w:p>
            <w:r>
              <w:t>503/505: modern business/address confirmation</w:t>
            </w:r>
          </w:p>
        </w:tc>
        <w:tc>
          <w:tcPr>
            <w:tcW w:type="dxa" w:w="2498"/>
          </w:tcPr>
          <w:p>
            <w:r>
              <w:t>Useful modern dataset; not a historical ownership source</w:t>
            </w:r>
          </w:p>
        </w:tc>
      </w:tr>
      <w:tr>
        <w:tc>
          <w:tcPr>
            <w:tcW w:type="dxa" w:w="2498"/>
          </w:tcPr>
          <w:p>
            <w:r>
              <w:t>S-10</w:t>
            </w:r>
          </w:p>
        </w:tc>
        <w:tc>
          <w:tcPr>
            <w:tcW w:type="dxa" w:w="2498"/>
          </w:tcPr>
          <w:p>
            <w:r>
              <w:t>Oregon City permit-era records; 2022 report identifies 503 parcel 2-2E-31AB-08200. https://www.orcity.org/DocumentCenter/View/297/May-21-2022-to-May-27-2022-PDF</w:t>
            </w:r>
          </w:p>
        </w:tc>
        <w:tc>
          <w:tcPr>
            <w:tcW w:type="dxa" w:w="2498"/>
          </w:tcPr>
          <w:p>
            <w:r>
              <w:t>503: modern permit/parcel context</w:t>
            </w:r>
          </w:p>
        </w:tc>
        <w:tc>
          <w:tcPr>
            <w:tcW w:type="dxa" w:w="2498"/>
          </w:tcPr>
          <w:p>
            <w:r>
              <w:t>Very high for permit-era facts</w:t>
            </w:r>
          </w:p>
        </w:tc>
      </w:tr>
      <w:tr>
        <w:tc>
          <w:tcPr>
            <w:tcW w:type="dxa" w:w="2498"/>
          </w:tcPr>
          <w:p>
            <w:r>
              <w:t>S-11</w:t>
            </w:r>
          </w:p>
        </w:tc>
        <w:tc>
          <w:tcPr>
            <w:tcW w:type="dxa" w:w="2498"/>
          </w:tcPr>
          <w:p>
            <w:r>
              <w:t>Oregon City Courier, Apr. 14 and Apr. 28, 1911, Chicago Store ads, plus Morning Enterprise, Jan. 8, 1913, Chicago Store at 505 Main. https://oregonnews.uoregon.edu/lccn/sn00063698/1911-04-14/ed-1/seq-7/ocr/ ; https://oregonnews.uoregon.edu/lccn/sn00063698/1911-04-28/ed-1/seq-7/ocr/ ; https://oregonnews.uoregon.edu/lccn/sn00063701/1913-01-08/ed-1/seq-2.pdf</w:t>
            </w:r>
          </w:p>
        </w:tc>
        <w:tc>
          <w:tcPr>
            <w:tcW w:type="dxa" w:w="2498"/>
          </w:tcPr>
          <w:p>
            <w:r>
              <w:t>505: Chicago Store at 505 Main</w:t>
            </w:r>
          </w:p>
        </w:tc>
        <w:tc>
          <w:tcPr>
            <w:tcW w:type="dxa" w:w="2498"/>
          </w:tcPr>
          <w:p>
            <w:r>
              <w:t>Very high; repeated contemporary ads</w:t>
            </w:r>
          </w:p>
        </w:tc>
      </w:tr>
      <w:tr>
        <w:tc>
          <w:tcPr>
            <w:tcW w:type="dxa" w:w="2498"/>
          </w:tcPr>
          <w:p>
            <w:r>
              <w:t>S-12</w:t>
            </w:r>
          </w:p>
        </w:tc>
        <w:tc>
          <w:tcPr>
            <w:tcW w:type="dxa" w:w="2498"/>
          </w:tcPr>
          <w:p>
            <w:r>
              <w:t>City of Oregon City historic-resource record, 505 Main Street. https://legacyorcity.teammunicode.com/planning/505-main-street</w:t>
            </w:r>
          </w:p>
        </w:tc>
        <w:tc>
          <w:tcPr>
            <w:tcW w:type="dxa" w:w="2498"/>
          </w:tcPr>
          <w:p>
            <w:r>
              <w:t>505: Sanborn/construction interpretation; 1916, 1941, 1945, 1953 directory entries</w:t>
            </w:r>
          </w:p>
        </w:tc>
        <w:tc>
          <w:tcPr>
            <w:tcW w:type="dxa" w:w="2498"/>
          </w:tcPr>
          <w:p>
            <w:r>
              <w:t>High-medium official synthesis; original pages still needed</w:t>
            </w:r>
          </w:p>
        </w:tc>
      </w:tr>
      <w:tr>
        <w:tc>
          <w:tcPr>
            <w:tcW w:type="dxa" w:w="2498"/>
          </w:tcPr>
          <w:p>
            <w:r>
              <w:t>S-13</w:t>
            </w:r>
          </w:p>
        </w:tc>
        <w:tc>
          <w:tcPr>
            <w:tcW w:type="dxa" w:w="2498"/>
          </w:tcPr>
          <w:p>
            <w:r>
              <w:t>Oregon City Courier, Oct. 10, 1918, p. 4, Wolf &amp; Miller, 505 Main. https://oregonnews.uoregon.edu/lccn/sn00063698/1918-10-10/ed-1/seq-4/</w:t>
            </w:r>
          </w:p>
        </w:tc>
        <w:tc>
          <w:tcPr>
            <w:tcW w:type="dxa" w:w="2498"/>
          </w:tcPr>
          <w:p>
            <w:r>
              <w:t>505: Wolf &amp; Miller</w:t>
            </w:r>
          </w:p>
        </w:tc>
        <w:tc>
          <w:tcPr>
            <w:tcW w:type="dxa" w:w="2498"/>
          </w:tcPr>
          <w:p>
            <w:r>
              <w:t>Very high; contemporary primary source</w:t>
            </w:r>
          </w:p>
        </w:tc>
      </w:tr>
      <w:tr>
        <w:tc>
          <w:tcPr>
            <w:tcW w:type="dxa" w:w="2498"/>
          </w:tcPr>
          <w:p>
            <w:r>
              <w:t>S-14</w:t>
            </w:r>
          </w:p>
        </w:tc>
        <w:tc>
          <w:tcPr>
            <w:tcW w:type="dxa" w:w="2498"/>
          </w:tcPr>
          <w:p>
            <w:r>
              <w:t>Oregon City Enterprise, Nov. 11, 1921, p. 5, Dr. Freeze "Eye Specialist" at 505/505 1/2 Main, opposite post office; Banner-Courier, Jan. 19, 1922, p. 2, eye-strain/glasses ad at 505/505 1/2 Main; Banner-Courier, Oct. 19, 1922, p. 10, Dr. Freeze "Eye Specialist" at 207-8 Masonic Bldg. https://oregonnews.uoregon.edu/lccn/sn00063700/1921-11-11/ed-1/seq-5/ ; https://oregonnews.uoregon.edu/lccn/sn00063699/1922-01-19/ed-1/seq-2/ocr/ ; https://oregonnews.uoregon.edu/lccn/sn00063699/1922-10-19/ed-1/seq-10/</w:t>
            </w:r>
          </w:p>
        </w:tc>
        <w:tc>
          <w:tcPr>
            <w:tcW w:type="dxa" w:w="2498"/>
          </w:tcPr>
          <w:p>
            <w:r>
              <w:t>505: Dr. Freeze eye/vision practice; contemporary title "Eye Specialist"; exams, glasses, lenses; later move to Masonic Building</w:t>
            </w:r>
          </w:p>
        </w:tc>
        <w:tc>
          <w:tcPr>
            <w:tcW w:type="dxa" w:w="2498"/>
          </w:tcPr>
          <w:p>
            <w:r>
              <w:t>Very high; repeated contemporary advertisements. Use "Eye Specialist" as historical title; "optometric practice" only as modern explanatory description.</w:t>
            </w:r>
          </w:p>
        </w:tc>
      </w:tr>
      <w:tr>
        <w:tc>
          <w:tcPr>
            <w:tcW w:type="dxa" w:w="2498"/>
          </w:tcPr>
          <w:p>
            <w:r>
              <w:t>S-15</w:t>
            </w:r>
          </w:p>
        </w:tc>
        <w:tc>
          <w:tcPr>
            <w:tcW w:type="dxa" w:w="2498"/>
          </w:tcPr>
          <w:p>
            <w:r>
              <w:t>City of Oregon City, 401 3rd Street historic inventory (Edwin F. and Alice Farr). https://www.orcity.org/2014/401-3rd-Street</w:t>
            </w:r>
          </w:p>
        </w:tc>
        <w:tc>
          <w:tcPr>
            <w:tcW w:type="dxa" w:w="2498"/>
          </w:tcPr>
          <w:p>
            <w:r>
              <w:t>505: Farr's Pool Hall proprietors</w:t>
            </w:r>
          </w:p>
        </w:tc>
        <w:tc>
          <w:tcPr>
            <w:tcW w:type="dxa" w:w="2498"/>
          </w:tcPr>
          <w:p>
            <w:r>
              <w:t>High; official independent corroboration</w:t>
            </w:r>
          </w:p>
        </w:tc>
      </w:tr>
      <w:tr>
        <w:tc>
          <w:tcPr>
            <w:tcW w:type="dxa" w:w="2498"/>
          </w:tcPr>
          <w:p>
            <w:r>
              <w:t>S-16</w:t>
            </w:r>
          </w:p>
        </w:tc>
        <w:tc>
          <w:tcPr>
            <w:tcW w:type="dxa" w:w="2498"/>
          </w:tcPr>
          <w:p>
            <w:r>
              <w:t>Eugene Register-Guard, Nov. 20, 1955, image 30, "BEER POOL" classified. https://oregonnews.uoregon.edu/lccn/sn85042472/1955-11-20/ed-1/seq-30/ocr/</w:t>
            </w:r>
          </w:p>
        </w:tc>
        <w:tc>
          <w:tcPr>
            <w:tcW w:type="dxa" w:w="2498"/>
          </w:tcPr>
          <w:p>
            <w:r>
              <w:t>505: established beer/pool tavern, no trade name</w:t>
            </w:r>
          </w:p>
        </w:tc>
        <w:tc>
          <w:tcPr>
            <w:tcW w:type="dxa" w:w="2498"/>
          </w:tcPr>
          <w:p>
            <w:r>
              <w:t>Very high; contemporary primary source</w:t>
            </w:r>
          </w:p>
        </w:tc>
      </w:tr>
      <w:tr>
        <w:tc>
          <w:tcPr>
            <w:tcW w:type="dxa" w:w="2498"/>
          </w:tcPr>
          <w:p>
            <w:r>
              <w:t>S-17</w:t>
            </w:r>
          </w:p>
        </w:tc>
        <w:tc>
          <w:tcPr>
            <w:tcW w:type="dxa" w:w="2498"/>
          </w:tcPr>
          <w:p>
            <w:r>
              <w:t>Oregon City Commission minutes, Nov. 11, 1965, p. 248, City record 4753762. https://ormswd.synergydcs.com/HPRMWebDrawer/Record/4753762/File/document</w:t>
            </w:r>
          </w:p>
        </w:tc>
        <w:tc>
          <w:tcPr>
            <w:tcW w:type="dxa" w:w="2498"/>
          </w:tcPr>
          <w:p>
            <w:r>
              <w:t>505: 505 Tavern liquor renewal</w:t>
            </w:r>
          </w:p>
        </w:tc>
        <w:tc>
          <w:tcPr>
            <w:tcW w:type="dxa" w:w="2498"/>
          </w:tcPr>
          <w:p>
            <w:r>
              <w:t>Very high; official contemporary record</w:t>
            </w:r>
          </w:p>
        </w:tc>
      </w:tr>
      <w:tr>
        <w:tc>
          <w:tcPr>
            <w:tcW w:type="dxa" w:w="2498"/>
          </w:tcPr>
          <w:p>
            <w:r>
              <w:t>S-18</w:t>
            </w:r>
          </w:p>
        </w:tc>
        <w:tc>
          <w:tcPr>
            <w:tcW w:type="dxa" w:w="2498"/>
          </w:tcPr>
          <w:p>
            <w:r>
              <w:t>Oregon City Commission minutes, Mar. 1972, pp. 307-308, City record 4723016. https://ormswd.synergydcs.com/HPRMWebDrawer/Record/4723016/File/document</w:t>
            </w:r>
          </w:p>
        </w:tc>
        <w:tc>
          <w:tcPr>
            <w:tcW w:type="dxa" w:w="2498"/>
          </w:tcPr>
          <w:p>
            <w:r>
              <w:t>505: 505 Tavern liquor renewal</w:t>
            </w:r>
          </w:p>
        </w:tc>
        <w:tc>
          <w:tcPr>
            <w:tcW w:type="dxa" w:w="2498"/>
          </w:tcPr>
          <w:p>
            <w:r>
              <w:t>Very high; official contemporary record</w:t>
            </w:r>
          </w:p>
        </w:tc>
      </w:tr>
      <w:tr>
        <w:tc>
          <w:tcPr>
            <w:tcW w:type="dxa" w:w="2498"/>
          </w:tcPr>
          <w:p>
            <w:r>
              <w:t>S-19</w:t>
            </w:r>
          </w:p>
        </w:tc>
        <w:tc>
          <w:tcPr>
            <w:tcW w:type="dxa" w:w="2498"/>
          </w:tcPr>
          <w:p>
            <w:r>
              <w:t>WITHDRAWN / CORRECTION: Sandy Post, Dec. 17, 24, and 31, 1981, Brass Rail Tavern classified. The ad identifies Brass Rail Tavern in Troutdale at 108 E. Columbia. Earlier project reading incorrectly linked adjacent OCR text mentioning Oregon City to the tavern. Example: https://oregonnews.uoregon.edu/lccn/2024240281/1981-12-24/ed-1/seq-16/ocr/</w:t>
            </w:r>
          </w:p>
        </w:tc>
        <w:tc>
          <w:tcPr>
            <w:tcW w:type="dxa" w:w="2498"/>
          </w:tcPr>
          <w:p>
            <w:r>
              <w:t>Research correction only; NOT evidence for 505 Main / Oregon City Brass Rail</w:t>
            </w:r>
          </w:p>
        </w:tc>
        <w:tc>
          <w:tcPr>
            <w:tcW w:type="dxa" w:w="2498"/>
          </w:tcPr>
          <w:p>
            <w:r>
              <w:t>Withdrawn from evidentiary use</w:t>
            </w:r>
          </w:p>
        </w:tc>
      </w:tr>
      <w:tr>
        <w:tc>
          <w:tcPr>
            <w:tcW w:type="dxa" w:w="2498"/>
          </w:tcPr>
          <w:p>
            <w:r>
              <w:t>S-20</w:t>
            </w:r>
          </w:p>
        </w:tc>
        <w:tc>
          <w:tcPr>
            <w:tcW w:type="dxa" w:w="2498"/>
          </w:tcPr>
          <w:p>
            <w:r>
              <w:t>Oregon City Commission, Apr. 6, 1988, Manager's Report No. 88-49, pp. 71-72, City record 4779030. https://ormswd.synergydcs.com/HPRMWebDrawer/Record/4779030/File/document</w:t>
            </w:r>
          </w:p>
        </w:tc>
        <w:tc>
          <w:tcPr>
            <w:tcW w:type="dxa" w:w="2498"/>
          </w:tcPr>
          <w:p>
            <w:r>
              <w:t>505: Dug Inn formerly Brass Rail; Wiitanen-to-Cotterell business/license transfer</w:t>
            </w:r>
          </w:p>
        </w:tc>
        <w:tc>
          <w:tcPr>
            <w:tcW w:type="dxa" w:w="2498"/>
          </w:tcPr>
          <w:p>
            <w:r>
              <w:t>Very high; official contemporary record</w:t>
            </w:r>
          </w:p>
        </w:tc>
      </w:tr>
      <w:tr>
        <w:tc>
          <w:tcPr>
            <w:tcW w:type="dxa" w:w="2498"/>
          </w:tcPr>
          <w:p>
            <w:r>
              <w:t>S-21</w:t>
            </w:r>
          </w:p>
        </w:tc>
        <w:tc>
          <w:tcPr>
            <w:tcW w:type="dxa" w:w="2498"/>
          </w:tcPr>
          <w:p>
            <w:r>
              <w:t>Rodney Young firsthand family-history testimony and corrections, Aug. 2026</w:t>
            </w:r>
          </w:p>
        </w:tc>
        <w:tc>
          <w:tcPr>
            <w:tcW w:type="dxa" w:w="2498"/>
          </w:tcPr>
          <w:p>
            <w:r>
              <w:t>505: Ray Hanson sold pre-existing 505 Tavern business to Dick/Sheila Wiitanen; Dick/Sheila renamed it Brass Rail; later sales/repossessions; Sports Keg period; possible Rosser connection; Mitchell bought from Dick/Sheila after repossession in Mar. 1991 and restored 505 Tavern name</w:t>
            </w:r>
          </w:p>
        </w:tc>
        <w:tc>
          <w:tcPr>
            <w:tcW w:type="dxa" w:w="2498"/>
          </w:tcPr>
          <w:p>
            <w:r>
              <w:t>Strong family oral history; exact transfer dates/operators, Sports Keg dates, Rosser identity/spelling, and repossession records require documentary corroboration</w:t>
            </w:r>
          </w:p>
        </w:tc>
      </w:tr>
      <w:tr>
        <w:tc>
          <w:tcPr>
            <w:tcW w:type="dxa" w:w="2498"/>
          </w:tcPr>
          <w:p>
            <w:r>
              <w:t>S-22</w:t>
            </w:r>
          </w:p>
        </w:tc>
        <w:tc>
          <w:tcPr>
            <w:tcW w:type="dxa" w:w="2498"/>
          </w:tcPr>
          <w:p>
            <w:r>
              <w:t>Mitchell C. Young direct participant testimony, Main Street Archives E-004 / OH-001</w:t>
            </w:r>
          </w:p>
        </w:tc>
        <w:tc>
          <w:tcPr>
            <w:tcW w:type="dxa" w:w="2498"/>
          </w:tcPr>
          <w:p>
            <w:r>
              <w:t>505: owned and operated 505 Tavern from March 1991 through March 2004</w:t>
            </w:r>
          </w:p>
        </w:tc>
        <w:tc>
          <w:tcPr>
            <w:tcW w:type="dxa" w:w="2498"/>
          </w:tcPr>
          <w:p>
            <w:r>
              <w:t>High-confidence primary participant testimony for ownership/operation and dates</w:t>
            </w:r>
          </w:p>
        </w:tc>
      </w:tr>
      <w:tr>
        <w:tc>
          <w:tcPr>
            <w:tcW w:type="dxa" w:w="2498"/>
          </w:tcPr>
          <w:p>
            <w:r>
              <w:t>S-23</w:t>
            </w:r>
          </w:p>
        </w:tc>
        <w:tc>
          <w:tcPr>
            <w:tcW w:type="dxa" w:w="2498"/>
          </w:tcPr>
          <w:p>
            <w:r>
              <w:t>FastBackgroundCheck business-affiliation aggregation for Kenly C. Bagent</w:t>
            </w:r>
          </w:p>
        </w:tc>
        <w:tc>
          <w:tcPr>
            <w:tcW w:type="dxa" w:w="2498"/>
          </w:tcPr>
          <w:p>
            <w:r>
              <w:t>505: Heath Bark-Ley LLC member association starting Dec. 2003; 505 Tavern registrant starting Mar. 2004</w:t>
            </w:r>
          </w:p>
        </w:tc>
        <w:tc>
          <w:tcPr>
            <w:tcW w:type="dxa" w:w="2498"/>
          </w:tcPr>
          <w:p>
            <w:r>
              <w:t>Secondary aggregator; useful transition lead, underlying state filings required</w:t>
            </w:r>
          </w:p>
        </w:tc>
      </w:tr>
      <w:tr>
        <w:tc>
          <w:tcPr>
            <w:tcW w:type="dxa" w:w="2498"/>
          </w:tcPr>
          <w:p>
            <w:r>
              <w:t>S-24</w:t>
            </w:r>
          </w:p>
        </w:tc>
        <w:tc>
          <w:tcPr>
            <w:tcW w:type="dxa" w:w="2498"/>
          </w:tcPr>
          <w:p>
            <w:r>
              <w:t>Oregon City Commission minutes, Sep. 5, 2012, pp. 3-4, City record 4238300. https://ormswd.synergydcs.com/HPRMWebDrawer/Record/4238300/File/document</w:t>
            </w:r>
          </w:p>
        </w:tc>
        <w:tc>
          <w:tcPr>
            <w:tcW w:type="dxa" w:w="2498"/>
          </w:tcPr>
          <w:p>
            <w:r>
              <w:t>505: Berman statement that he bought 505 Tavern in 2009</w:t>
            </w:r>
          </w:p>
        </w:tc>
        <w:tc>
          <w:tcPr>
            <w:tcW w:type="dxa" w:w="2498"/>
          </w:tcPr>
          <w:p>
            <w:r>
              <w:t>High; official minutes + participant statement</w:t>
            </w:r>
          </w:p>
        </w:tc>
      </w:tr>
      <w:tr>
        <w:tc>
          <w:tcPr>
            <w:tcW w:type="dxa" w:w="2498"/>
          </w:tcPr>
          <w:p>
            <w:r>
              <w:t>S-25</w:t>
            </w:r>
          </w:p>
        </w:tc>
        <w:tc>
          <w:tcPr>
            <w:tcW w:type="dxa" w:w="2498"/>
          </w:tcPr>
          <w:p>
            <w:r>
              <w:t>Oregon City Permit Log, BB-17-0193, issued Apr. 18, 2017, 505 Main; owner Richard Martin Wiitanen co-trustee; APN 2-2E-31AB-08300. https://www.orcity.org/DocumentCenter/View/591/April-17-2017-to-April-21-2017-PDF</w:t>
            </w:r>
          </w:p>
        </w:tc>
        <w:tc>
          <w:tcPr>
            <w:tcW w:type="dxa" w:w="2498"/>
          </w:tcPr>
          <w:p>
            <w:r>
              <w:t>505: permit, parcel, Richard Wiitanen owner listing</w:t>
            </w:r>
          </w:p>
        </w:tc>
        <w:tc>
          <w:tcPr>
            <w:tcW w:type="dxa" w:w="2498"/>
          </w:tcPr>
          <w:p>
            <w:r>
              <w:t>Very high for 2017 permit-era facts</w:t>
            </w:r>
          </w:p>
        </w:tc>
      </w:tr>
      <w:tr>
        <w:tc>
          <w:tcPr>
            <w:tcW w:type="dxa" w:w="2498"/>
          </w:tcPr>
          <w:p>
            <w:r>
              <w:t>S-26</w:t>
            </w:r>
          </w:p>
        </w:tc>
        <w:tc>
          <w:tcPr>
            <w:tcW w:type="dxa" w:w="2498"/>
          </w:tcPr>
          <w:p>
            <w:r>
              <w:t>Milwaukie Review, Aug. 18, 2017, Thirsty Duck reopening article. https://milwaukiereview.com/2017/08/18/newest-old-bar-in-clackamas-county-reopens-in-oregon-city/</w:t>
            </w:r>
          </w:p>
        </w:tc>
        <w:tc>
          <w:tcPr>
            <w:tcW w:type="dxa" w:w="2498"/>
          </w:tcPr>
          <w:p>
            <w:r>
              <w:t>505: Thirsty Duck transition/photos</w:t>
            </w:r>
          </w:p>
        </w:tc>
        <w:tc>
          <w:tcPr>
            <w:tcW w:type="dxa" w:w="2498"/>
          </w:tcPr>
          <w:p>
            <w:r>
              <w:t>Useful contemporary secondary source</w:t>
            </w:r>
          </w:p>
        </w:tc>
      </w:tr>
      <w:tr>
        <w:tc>
          <w:tcPr>
            <w:tcW w:type="dxa" w:w="2498"/>
          </w:tcPr>
          <w:p>
            <w:r>
              <w:t>S-27</w:t>
            </w:r>
          </w:p>
        </w:tc>
        <w:tc>
          <w:tcPr>
            <w:tcW w:type="dxa" w:w="2498"/>
          </w:tcPr>
          <w:p>
            <w:r>
              <w:t>Homes.com property-history compilation for 505 Main. https://www.homes.com/property/505-main-st-oregon-city-or/b3z486qq4dvn3/</w:t>
            </w:r>
          </w:p>
        </w:tc>
        <w:tc>
          <w:tcPr>
            <w:tcW w:type="dxa" w:w="2498"/>
          </w:tcPr>
          <w:p>
            <w:r>
              <w:t>505: later title/entity leads</w:t>
            </w:r>
          </w:p>
        </w:tc>
        <w:tc>
          <w:tcPr>
            <w:tcW w:type="dxa" w:w="2498"/>
          </w:tcPr>
          <w:p>
            <w:r>
              <w:t>Secondary compilation; replace with recorded deeds</w:t>
            </w:r>
          </w:p>
        </w:tc>
      </w:tr>
      <w:tr>
        <w:tc>
          <w:tcPr>
            <w:tcW w:type="dxa" w:w="2498"/>
          </w:tcPr>
          <w:p>
            <w:r>
              <w:t>S-28</w:t>
            </w:r>
          </w:p>
        </w:tc>
        <w:tc>
          <w:tcPr>
            <w:tcW w:type="dxa" w:w="2498"/>
          </w:tcPr>
          <w:p>
            <w:r>
              <w:t>Rodney Young firsthand family testimony, Aug. 2026</w:t>
            </w:r>
          </w:p>
        </w:tc>
        <w:tc>
          <w:tcPr>
            <w:tcW w:type="dxa" w:w="2498"/>
          </w:tcPr>
          <w:p>
            <w:r>
              <w:t>505: post-Richard transfer to Rodney Young and Mitchell Young</w:t>
            </w:r>
          </w:p>
        </w:tc>
        <w:tc>
          <w:tcPr>
            <w:tcW w:type="dxa" w:w="2498"/>
          </w:tcPr>
          <w:p>
            <w:r>
              <w:t>Family-confirmed; deed/probate records pending</w:t>
            </w:r>
          </w:p>
        </w:tc>
      </w:tr>
      <w:tr>
        <w:tc>
          <w:tcPr>
            <w:tcW w:type="dxa" w:w="2498"/>
          </w:tcPr>
          <w:p>
            <w:r>
              <w:t>S-29</w:t>
            </w:r>
          </w:p>
        </w:tc>
        <w:tc>
          <w:tcPr>
            <w:tcW w:type="dxa" w:w="2498"/>
          </w:tcPr>
          <w:p>
            <w:r>
              <w:t>Main Street Archives Sanborn comparison and archived original map set: maps/sanborn-comparison-503-505-507.md; archival copies of 1884, 1888, 1890, 1892, 1900, 1925, and 1950-revision sheets. Official Oregon City collection: https://www.orcity.org/1301/Sanborn-Maps---McLoughlin-Downtown</w:t>
            </w:r>
          </w:p>
        </w:tc>
        <w:tc>
          <w:tcPr>
            <w:tcW w:type="dxa" w:w="2498"/>
          </w:tcPr>
          <w:p>
            <w:r>
              <w:t>Block-level pre-1919 commercial frontage; cross-year physical context</w:t>
            </w:r>
          </w:p>
        </w:tc>
        <w:tc>
          <w:tcPr>
            <w:tcW w:type="dxa" w:w="2498"/>
          </w:tcPr>
          <w:p>
            <w:r>
              <w:t>Primary map evidence; exact modern-address mapping unresolved on earliest sheets</w:t>
            </w:r>
          </w:p>
        </w:tc>
      </w:tr>
      <w:tr>
        <w:tc>
          <w:tcPr>
            <w:tcW w:type="dxa" w:w="2498"/>
          </w:tcPr>
          <w:p>
            <w:r>
              <w:t>S-30</w:t>
            </w:r>
          </w:p>
        </w:tc>
        <w:tc>
          <w:tcPr>
            <w:tcW w:type="dxa" w:w="2498"/>
          </w:tcPr>
          <w:p>
            <w:r>
              <w:t>Sanborn Fire Insurance Map, Oregon City, May 1925, sheet 6; repository archival copy maps/sanborn/originals/1925-6 (5th).pdf</w:t>
            </w:r>
          </w:p>
        </w:tc>
        <w:tc>
          <w:tcPr>
            <w:tcW w:type="dxa" w:w="2498"/>
          </w:tcPr>
          <w:p>
            <w:r>
              <w:t>501 store; 503 restaurant/concrete floor; 505 billiards/cigars; separate 501/503/505/507 configuration</w:t>
            </w:r>
          </w:p>
        </w:tc>
        <w:tc>
          <w:tcPr>
            <w:tcW w:type="dxa" w:w="2498"/>
          </w:tcPr>
          <w:p>
            <w:r>
              <w:t>Very high; primary contemporary cartographic evidence</w:t>
            </w:r>
          </w:p>
        </w:tc>
      </w:tr>
      <w:tr>
        <w:tc>
          <w:tcPr>
            <w:tcW w:type="dxa" w:w="2498"/>
          </w:tcPr>
          <w:p>
            <w:r>
              <w:t>S-31</w:t>
            </w:r>
          </w:p>
        </w:tc>
        <w:tc>
          <w:tcPr>
            <w:tcW w:type="dxa" w:w="2498"/>
          </w:tcPr>
          <w:p>
            <w:r>
              <w:t>Sanborn Fire Insurance Map, Oregon City, 1925 base revised through 1950, sheet 6; repository archival copy maps/sanborn/originals/1950-6 (5th).pdf</w:t>
            </w:r>
          </w:p>
        </w:tc>
        <w:tc>
          <w:tcPr>
            <w:tcW w:type="dxa" w:w="2498"/>
          </w:tcPr>
          <w:p>
            <w:r>
              <w:t>503 restaurant; 505 billiards/cigars/beer; separate mid-century occupancies</w:t>
            </w:r>
          </w:p>
        </w:tc>
        <w:tc>
          <w:tcPr>
            <w:tcW w:type="dxa" w:w="2498"/>
          </w:tcPr>
          <w:p>
            <w:r>
              <w:t>Very high; primary/revised cartographic evidence</w:t>
            </w:r>
          </w:p>
        </w:tc>
      </w:tr>
      <w:tr>
        <w:tc>
          <w:tcPr>
            <w:tcW w:type="dxa" w:w="2498"/>
          </w:tcPr>
          <w:p>
            <w:r>
              <w:t>S-32</w:t>
            </w:r>
          </w:p>
        </w:tc>
        <w:tc>
          <w:tcPr>
            <w:tcW w:type="dxa" w:w="2498"/>
          </w:tcPr>
          <w:p>
            <w:r>
              <w:t>Oregon City Aerial Photocompare Tool, 5th &amp; Main series, 1929-2025; repository screenshots IMG-0006 through IMG-0043 and analysis evidence/aerial-5th-main-photocompare-series.md. https://maps.orcity.org/galleries/photocompare/index.html</w:t>
            </w:r>
          </w:p>
        </w:tc>
        <w:tc>
          <w:tcPr>
            <w:tcW w:type="dxa" w:w="2498"/>
          </w:tcPr>
          <w:p>
            <w:r>
              <w:t>1936 distinct roofs at 501/503/505; 501 absent by 1944 while 503/505 persist</w:t>
            </w:r>
          </w:p>
        </w:tc>
        <w:tc>
          <w:tcPr>
            <w:tcW w:type="dxa" w:w="2498"/>
          </w:tcPr>
          <w:p>
            <w:r>
              <w:t>Moderate-high for footprint/removal timing; not proof of business names or demolition cause</w:t>
            </w:r>
          </w:p>
        </w:tc>
      </w:tr>
      <w:tr>
        <w:tc>
          <w:tcPr>
            <w:tcW w:type="dxa" w:w="2498"/>
          </w:tcPr>
          <w:p>
            <w:r>
              <w:t>S-33</w:t>
            </w:r>
          </w:p>
        </w:tc>
        <w:tc>
          <w:tcPr>
            <w:tcW w:type="dxa" w:w="2498"/>
          </w:tcPr>
          <w:p>
            <w:r>
              <w:t>Time Capsule Maps photo metadata / project visual record: IMG-0005 circa-1910 5th/Main view and IMG-0004 The Wheel at 503 / 505 Tavern adjacent metadata; Main Street Archives media/photo-metadata-register.md</w:t>
            </w:r>
          </w:p>
        </w:tc>
        <w:tc>
          <w:tcPr>
            <w:tcW w:type="dxa" w:w="2498"/>
          </w:tcPr>
          <w:p>
            <w:r>
              <w:t>Earlier building generation; project visual identification; later The Wheel/505 adjacency clue</w:t>
            </w:r>
          </w:p>
        </w:tc>
        <w:tc>
          <w:tcPr>
            <w:tcW w:type="dxa" w:w="2498"/>
          </w:tcPr>
          <w:p>
            <w:r>
              <w:t>Trusted internal project metadata / steward identification; original image provenance and exact date still needed</w:t>
            </w:r>
          </w:p>
        </w:tc>
      </w:tr>
      <w:tr>
        <w:tc>
          <w:tcPr>
            <w:tcW w:type="dxa" w:w="2498"/>
          </w:tcPr>
          <w:p>
            <w:r>
              <w:t>S-34</w:t>
            </w:r>
          </w:p>
        </w:tc>
        <w:tc>
          <w:tcPr>
            <w:tcW w:type="dxa" w:w="2498"/>
          </w:tcPr>
          <w:p>
            <w:r>
              <w:t>Thebeerchaser 505 Tavern public-comment screenshot preserved in Main Street Archives as E-013 / IMG-0003 (repository upload still pending)</w:t>
            </w:r>
          </w:p>
        </w:tc>
        <w:tc>
          <w:tcPr>
            <w:tcW w:type="dxa" w:w="2498"/>
          </w:tcPr>
          <w:p>
            <w:r>
              <w:t>1971 local-memory evidence: Publishers Paper workers / draft-number celebration / tavern culture</w:t>
            </w:r>
          </w:p>
        </w:tc>
        <w:tc>
          <w:tcPr>
            <w:tcW w:type="dxa" w:w="2498"/>
          </w:tcPr>
          <w:p>
            <w:r>
              <w:t>Moderate local-memory evidence; not formal ownership or chronology proof</w:t>
            </w:r>
          </w:p>
        </w:tc>
      </w:tr>
      <w:tr>
        <w:tc>
          <w:tcPr>
            <w:tcW w:type="dxa" w:w="2498"/>
          </w:tcPr>
          <w:p>
            <w:r>
              <w:t>S-35</w:t>
            </w:r>
          </w:p>
        </w:tc>
        <w:tc>
          <w:tcPr>
            <w:tcW w:type="dxa" w:w="2498"/>
          </w:tcPr>
          <w:p>
            <w:r>
              <w:t>505 Commercial Lease - 2025, Main Street Archives R-001 / E-018; repository summary records/505-commercial-lease-2025.md</w:t>
            </w:r>
          </w:p>
        </w:tc>
        <w:tc>
          <w:tcPr>
            <w:tcW w:type="dxa" w:w="2498"/>
          </w:tcPr>
          <w:p>
            <w:r>
              <w:t>505 LLC lessor; Alin Guria lessee; Skyline Property Management; restaurant/bar use; Jul. 1, 2025-Jun. 30, 2030; Rodney/Mitchell managing-member signatures</w:t>
            </w:r>
          </w:p>
        </w:tc>
        <w:tc>
          <w:tcPr>
            <w:tcW w:type="dxa" w:w="2498"/>
          </w:tcPr>
          <w:p>
            <w:r>
              <w:t>Very high for current lease facts; not historical proof of prior business names</w:t>
            </w:r>
          </w:p>
        </w:tc>
      </w:tr>
      <w:tr>
        <w:tc>
          <w:tcPr>
            <w:tcW w:type="dxa" w:w="2498"/>
          </w:tcPr>
          <w:p>
            <w:r>
              <w:t>S-36</w:t>
            </w:r>
          </w:p>
        </w:tc>
        <w:tc>
          <w:tcPr>
            <w:tcW w:type="dxa" w:w="2498"/>
          </w:tcPr>
          <w:p>
            <w:r>
              <w:t>Pleasant Hill School District alumni page, Feb. 3, 2005 entry by Kenly "Ken" C. Bagent. https://www.pleasanthill.k12.or.us/resources/community/alumni/classes</w:t>
            </w:r>
          </w:p>
        </w:tc>
        <w:tc>
          <w:tcPr>
            <w:tcW w:type="dxa" w:w="2498"/>
          </w:tcPr>
          <w:p>
            <w:r>
              <w:t>Bagent participant statement that he and partner "Terry Bee" owned two taverns in Oregon City</w:t>
            </w:r>
          </w:p>
        </w:tc>
        <w:tc>
          <w:tcPr>
            <w:tcW w:type="dxa" w:w="2498"/>
          </w:tcPr>
          <w:p>
            <w:r>
              <w:t>High-value participant statement on an institutional webpage; does not by itself identify which two taverns</w:t>
            </w:r>
          </w:p>
        </w:tc>
      </w:tr>
      <w:tr>
        <w:tc>
          <w:tcPr>
            <w:tcW w:type="dxa" w:w="2498"/>
          </w:tcPr>
          <w:p>
            <w:r>
              <w:t>S-37</w:t>
            </w:r>
          </w:p>
        </w:tc>
        <w:tc>
          <w:tcPr>
            <w:tcW w:type="dxa" w:w="2498"/>
          </w:tcPr>
          <w:p>
            <w:r>
              <w:t>D&amp;B business directory, HEATH BARK-LEY, LLC, 505 Main St., Oregon City; contact Terry Bee Enstad. https://www.dandb.com/businessdirectory/heathbarkleyllc-oregoncity-or-5724908.html</w:t>
            </w:r>
          </w:p>
        </w:tc>
        <w:tc>
          <w:tcPr>
            <w:tcW w:type="dxa" w:w="2498"/>
          </w:tcPr>
          <w:p>
            <w:r>
              <w:t>Secondary corroboration connecting Heath Bark-Ley LLC / Terry Bee Enstad to 505 Main</w:t>
            </w:r>
          </w:p>
        </w:tc>
        <w:tc>
          <w:tcPr>
            <w:tcW w:type="dxa" w:w="2498"/>
          </w:tcPr>
          <w:p>
            <w:r>
              <w:t>Secondary directory; underlying state filings remain preferable</w:t>
            </w:r>
          </w:p>
        </w:tc>
      </w:tr>
    </w:tbl>
    <w:p>
      <w:pPr>
        <w:pStyle w:val="Heading1"/>
      </w:pPr>
      <w:r>
        <w:t>Archival Note on Photographs and Maps</w:t>
      </w:r>
    </w:p>
    <w:p>
      <w:r>
        <w:t>The project now contains accessioned Sanborn material for the 5th/Main area including 1884, 1888, 1890, 1892, 1900, 1925, and a 1950 revision, plus a 1911 sheet whose block correspondence still needs verification. The 1925 and 1950 sheets are primary evidence for the later 501/503/505/507 address configuration and business-use labels. The project also contains 38 Oregon City aerial-photocompare screenshots spanning 1929-2025. Internal photo metadata and project visual identification concerning the circa-1910 predecessor building are useful, but original photo provenance should be recovered before external publication.</w:t>
      </w:r>
    </w:p>
    <w:p>
      <w:r>
        <w:t>Official Sanborn collection: https://www.orcity.org/1301/Sanborn-Maps---McLoughlin-Downtown</w:t>
      </w:r>
    </w:p>
    <w:p>
      <w:r>
        <w:t>Official Historic Main Street photo gallery: https://www.orcity.org/gallery.aspx?AID=28</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503 &amp; 505 Main Street - Historical Society Working Edition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