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Instalación de git en sistemas operativos Windows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forma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sencilla de instalar Git en sistemas operativos Windows es por medio del sitio oficial disponible en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continuación, se describe el paso a paso del proceso de instalación.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selecciona el enlace de descarga dispuesto en la página principal.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Descarga git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273841" cy="2513414"/>
            <wp:effectExtent b="0" l="0" r="0" t="0"/>
            <wp:docPr descr="Interfaz de usuario gráfica, Texto, Aplicación&#10;&#10;Descripción generada automáticamente" id="132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841" cy="251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descargado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 ejecuta. Al principio presenta el tipo de licencia asociada al programa y se da clic en aceptar y luego en el 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Información licencia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326750" cy="2610463"/>
            <wp:effectExtent b="0" l="0" r="0" t="0"/>
            <wp:docPr descr="Interfaz de usuario gráfica, Texto, Aplicación&#10;&#10;Descripción generada automáticamente" id="134" name="image10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750" cy="261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selecciona la carpeta donde Git será instalado, por defecto se ubica en la carpeta de archivos de programa.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Carpeta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06452"/>
            <wp:effectExtent b="0" l="0" r="0" t="0"/>
            <wp:docPr descr="Interfaz de usuario gráfica, Texto, Aplicación&#10;&#10;Descripción generada automáticamente" id="133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Luego, el instalador permite los componentes adicionales que se instalan con Git y los tipos de archivos que se van a asociar.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Instalador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, Correo electrónico&#10;&#10;Descripción generada automáticamente" id="136" name="image9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Ahora emerge la pregunta sobre la ubicación donde se pondrán los accesos directos.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Ubicación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796774"/>
            <wp:effectExtent b="0" l="0" r="0" t="0"/>
            <wp:docPr descr="Interfaz de usuario gráfica, Texto, Aplicación, Correo electrónico&#10;&#10;Descripción generada automáticamente" id="135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instalador pregunta sobre el editor a ser usado por Git, se recomienda usar la configuración por defecto, aunque para este caso 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manipula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directamente el sistema desde una consola de comandos.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6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Editor a ser usado por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4016"/>
            <wp:effectExtent b="0" l="0" r="0" t="0"/>
            <wp:docPr descr="Interfaz de usuario gráfica, Texto, Aplicación, Correo electrónico&#10;&#10;Descripción generada automáticamente" id="138" name="image12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Enseguida, el instalador pregunta cómo va a ser la forma de nombrado para cada una de las ramas iniciales en repositorios nuevos, por defecto estos siempre se denominan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es la opción recomendada.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Nombrado de las 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, Correo electrónico&#10;&#10;Descripción generada automáticamente" id="137" name="image8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Luego, se puede seleccionar si se desea o no usar la línea de comandos de Git.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Selección línea de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4016"/>
            <wp:effectExtent b="0" l="0" r="0" t="0"/>
            <wp:docPr descr="Interfaz de usuario gráfica, Texto, Aplicación, Correo electrónico&#10;&#10;Descripción generada automáticamente" id="140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Ahora el instalador preguntará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 de librería será utilizada para conexiones HTTPS, las cuales son necesarias para hacer procesos de carga y descarga de repositorios remotos.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Librería utilizada para conexiones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, Correo electrónico&#10;&#10;Descripción generada automáticamente" id="139" name="image15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También, consulta cómo es la forma en la que Git va a considerar los finales de línea en archivos de texto.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 de archivos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, Correo electrónico&#10;&#10;Descripción generada automáticamente" id="143" name="image1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Luego, pregunta por la terminal que se quiere usar con Git Bash que es una aplicación para entornos Windows que permite emular la experiencia de la línea de comando de Git.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Selección de aplicación de entornos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, Correo electrónico&#10;&#10;Descripción generada automáticamente" id="141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puede configurar cuál es el comportamiento asociado al comando git pull, se recomienda dejar opciones por defecto.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Comportamiento asociado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25806"/>
            <wp:effectExtent b="0" l="0" r="0" t="0"/>
            <wp:docPr descr="Interfaz de usuario gráfica, Texto, Aplicación, Correo electrónico&#10;&#10;Descripción generada automáticamente" id="142" name="image5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 seleccionar el ayudante de credenciales a ser configurado con Git, se recomienda la opción Git Credential Manager Core, ya que este reemplaza los ayudantes de credenciales previos, mejora y facilita el mantenimiento independientemente del sistema operativo.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Ayudante de credenciales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06452"/>
            <wp:effectExtent b="0" l="0" r="0" t="0"/>
            <wp:docPr descr="Interfaz de usuario gráfica, Texto, Aplicación, Correo electrónico&#10;&#10;Descripción generada automáticamente" id="144" name="image6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Y, finalmente, se configuran qué características adicionales y configuraciones experimentales se desean habilitar.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Figura 14</w:t>
        <w:tab/>
        <w:tab/>
        <w:tab/>
        <w:tab/>
        <w:tab/>
        <w:tab/>
        <w:tab/>
        <w:tab/>
        <w:t xml:space="preserve">Figura 15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Características adicionales       </w:t>
        <w:tab/>
        <w:tab/>
        <w:t xml:space="preserve"> Configuraciones experimentales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2823266" cy="2131771"/>
            <wp:effectExtent b="0" l="0" r="0" t="0"/>
            <wp:docPr descr="Interfaz de usuario gráfica, Texto, Aplicación, Correo electrónico&#10;&#10;Descripción generada automáticamente" id="145" name="image1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66" cy="213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2761846" cy="2279335"/>
            <wp:effectExtent b="0" l="0" r="0" t="0"/>
            <wp:docPr descr="Interfaz de usuario gráfica, Texto, Aplicación, Correo electrónico&#10;&#10;Descripción generada automáticamente" id="146" name="image16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846" cy="227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proceso de instalación es muy corto y finaliza con la posibilidad de leer las notas relacionadas o lanzar inmediatamente Git Bash.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Instalación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3600000" cy="2816129"/>
            <wp:effectExtent b="0" l="0" r="0" t="0"/>
            <wp:docPr descr="Interfaz de usuario gráfica, Texto, Aplicación&#10;&#10;Descripción generada automáticamente" id="147" name="image14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34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CO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663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9.png"/><Relationship Id="rId22" Type="http://schemas.openxmlformats.org/officeDocument/2006/relationships/image" Target="media/image16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://git-scm.com/download/w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sjKc/7UJDy8c9eTO0xPCsHsiw==">AMUW2mV6EnEtGiyTXjt5Smj2qPZBEtwIzYvAeckSVKEHAHEgpJ1y1QX1ih9sQsQty/aa/m1pIm0bSrutRT0KqO1MxXe+B1NKWMqF6iA3eZ22kaWNV7lT2ZvXVJhNsx0S9k3+s9tvd9Vd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2021-06-23T22:07:00Z</dcterms:created>
  <dc:creator>Paula Andrea Taborda Ortiz</dc:creator>
</cp:coreProperties>
</file>