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772" w:rsidRDefault="00E23772" w:rsidP="00E23772">
      <w:pPr>
        <w:pStyle w:val="Default"/>
      </w:pPr>
    </w:p>
    <w:p w:rsidR="00E23772" w:rsidRDefault="00E23772" w:rsidP="00E23772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GA6-230101507- AA2-EV01 infografía – Plan de higiene y gasto calórico</w:t>
      </w:r>
    </w:p>
    <w:p w:rsidR="00E23772" w:rsidRDefault="00E23772" w:rsidP="00E23772">
      <w:pPr>
        <w:pStyle w:val="Default"/>
        <w:jc w:val="center"/>
        <w:rPr>
          <w:b/>
          <w:bCs/>
          <w:sz w:val="20"/>
          <w:szCs w:val="20"/>
        </w:rPr>
      </w:pPr>
    </w:p>
    <w:p w:rsidR="00E23772" w:rsidRDefault="00E23772" w:rsidP="006B6F7E">
      <w:pPr>
        <w:pStyle w:val="Default"/>
        <w:jc w:val="both"/>
        <w:rPr>
          <w:b/>
          <w:bCs/>
          <w:sz w:val="20"/>
          <w:szCs w:val="20"/>
        </w:rPr>
      </w:pPr>
    </w:p>
    <w:p w:rsidR="006B6F7E" w:rsidRDefault="006B6F7E" w:rsidP="006B6F7E">
      <w:pPr>
        <w:pStyle w:val="Default"/>
      </w:pPr>
    </w:p>
    <w:p w:rsidR="006B6F7E" w:rsidRDefault="006B6F7E" w:rsidP="006B6F7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¿Qué elementos deben tenerse en cuenta para interpretar las necesidades energéticas diarias de una persona? </w:t>
      </w:r>
    </w:p>
    <w:p w:rsidR="006B6F7E" w:rsidRDefault="006B6F7E" w:rsidP="006B6F7E">
      <w:pPr>
        <w:pStyle w:val="Default"/>
        <w:jc w:val="both"/>
        <w:rPr>
          <w:sz w:val="20"/>
          <w:szCs w:val="20"/>
        </w:rPr>
      </w:pPr>
    </w:p>
    <w:p w:rsidR="006B6F7E" w:rsidRDefault="006B6F7E" w:rsidP="006B6F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Para interpretar las necesidades energéticas diarias de una persona, es importante considerar varios elementos clave. Estos elementos varían según la edad, el sexo, el nivel de actividad física y otros factores individuales. Aquí hay algunos aspectos importantes a tener en cuenta:</w:t>
      </w:r>
    </w:p>
    <w:p w:rsidR="006B6F7E" w:rsidRDefault="006B6F7E" w:rsidP="006B6F7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Metabolismo basal (TMB):</w:t>
      </w:r>
      <w:r>
        <w:rPr>
          <w:rFonts w:ascii="Segoe UI" w:hAnsi="Segoe UI" w:cs="Segoe UI"/>
          <w:color w:val="374151"/>
        </w:rPr>
        <w:t xml:space="preserve"> Representa la cantidad de energía necesaria para mantener las funciones básicas del cuerpo en reposo, como la respiración, la circulación sanguínea y la regulación de la temperatura. Factores como la edad, el sexo y la composición corporal influyen en el TMB.</w:t>
      </w:r>
    </w:p>
    <w:p w:rsidR="006B6F7E" w:rsidRDefault="006B6F7E" w:rsidP="006B6F7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Nivel de actividad física:</w:t>
      </w:r>
      <w:r>
        <w:rPr>
          <w:rFonts w:ascii="Segoe UI" w:hAnsi="Segoe UI" w:cs="Segoe UI"/>
          <w:color w:val="374151"/>
        </w:rPr>
        <w:t xml:space="preserve"> La cantidad de energía que una persona gasta en actividades físicas diarias, como el trabajo, el ejercicio y las actividades recreativas, tiene un impacto significativo en las necesidades energéticas. Cuanto más activa sea una persona, mayores serán sus requerimientos energéticos.</w:t>
      </w:r>
    </w:p>
    <w:p w:rsidR="006B6F7E" w:rsidRDefault="006B6F7E" w:rsidP="006B6F7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Composición corporal:</w:t>
      </w:r>
      <w:r>
        <w:rPr>
          <w:rFonts w:ascii="Segoe UI" w:hAnsi="Segoe UI" w:cs="Segoe UI"/>
          <w:color w:val="374151"/>
        </w:rPr>
        <w:t xml:space="preserve"> La cantidad de masa muscular frente a la grasa corporal afecta el gasto energético. El músculo tiende a requerir más energía para mantenerse que la grasa, por lo que las personas con más masa muscular pueden necesitar más calorías.</w:t>
      </w:r>
    </w:p>
    <w:p w:rsidR="006B6F7E" w:rsidRDefault="006B6F7E" w:rsidP="006B6F7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Edad y sexo:</w:t>
      </w:r>
      <w:r>
        <w:rPr>
          <w:rFonts w:ascii="Segoe UI" w:hAnsi="Segoe UI" w:cs="Segoe UI"/>
          <w:color w:val="374151"/>
        </w:rPr>
        <w:t xml:space="preserve"> Las necesidades energéticas varían a lo largo de la vida y entre los géneros. Los niños en crecimiento, los adolescentes, las mujeres embarazadas o lactantes y los adultos mayores pueden tener requisitos energéticos específicos.</w:t>
      </w:r>
    </w:p>
    <w:p w:rsidR="006B6F7E" w:rsidRDefault="006B6F7E" w:rsidP="006B6F7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Estado de salud:</w:t>
      </w:r>
      <w:r>
        <w:rPr>
          <w:rFonts w:ascii="Segoe UI" w:hAnsi="Segoe UI" w:cs="Segoe UI"/>
          <w:color w:val="374151"/>
        </w:rPr>
        <w:t xml:space="preserve"> Las condiciones médicas pueden influir en las necesidades energéticas. Por ejemplo, una persona con un metabolismo acelerado debido a una enfermedad puede requerir más calorías.</w:t>
      </w:r>
    </w:p>
    <w:p w:rsidR="006B6F7E" w:rsidRDefault="006B6F7E" w:rsidP="006B6F7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Objetivos individuales:</w:t>
      </w:r>
      <w:r>
        <w:rPr>
          <w:rFonts w:ascii="Segoe UI" w:hAnsi="Segoe UI" w:cs="Segoe UI"/>
          <w:color w:val="374151"/>
        </w:rPr>
        <w:t xml:space="preserve"> Si una persona está tratando de perder, ganar o mantener peso, sus necesidades energéticas serán diferentes. También se deben considerar los objetivos relacionados con la salud, como el control de la diabetes o la reducción del riesgo de enfermedades cardíacas.</w:t>
      </w:r>
    </w:p>
    <w:p w:rsidR="006B6F7E" w:rsidRDefault="006B6F7E" w:rsidP="006B6F7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Factores genéticos:</w:t>
      </w:r>
      <w:r>
        <w:rPr>
          <w:rFonts w:ascii="Segoe UI" w:hAnsi="Segoe UI" w:cs="Segoe UI"/>
          <w:color w:val="374151"/>
        </w:rPr>
        <w:t xml:space="preserve"> La genética puede influir en la forma en que una persona responde a ciertos alimentos y cómo su cuerpo procesa y utiliza la energía.</w:t>
      </w:r>
    </w:p>
    <w:p w:rsidR="006B6F7E" w:rsidRDefault="006B6F7E" w:rsidP="006B6F7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Condiciones ambientales:</w:t>
      </w:r>
      <w:r>
        <w:rPr>
          <w:rFonts w:ascii="Segoe UI" w:hAnsi="Segoe UI" w:cs="Segoe UI"/>
          <w:color w:val="374151"/>
        </w:rPr>
        <w:t xml:space="preserve"> El clima y las condiciones ambientales también pueden afectar las necesidades energéticas. Por ejemplo, las personas pueden necesitar más energía en climas fríos para mantener la temperatura corporal.</w:t>
      </w:r>
    </w:p>
    <w:p w:rsidR="006B6F7E" w:rsidRDefault="006B6F7E" w:rsidP="006B6F7E">
      <w:pPr>
        <w:pStyle w:val="Default"/>
        <w:jc w:val="both"/>
        <w:rPr>
          <w:sz w:val="20"/>
          <w:szCs w:val="20"/>
        </w:rPr>
      </w:pPr>
      <w:bookmarkStart w:id="0" w:name="_GoBack"/>
      <w:bookmarkEnd w:id="0"/>
    </w:p>
    <w:p w:rsidR="00084B56" w:rsidRDefault="006B6F7E"/>
    <w:sectPr w:rsidR="00084B56" w:rsidSect="00635C58">
      <w:pgSz w:w="12240" w:h="16340"/>
      <w:pgMar w:top="869" w:right="484" w:bottom="657" w:left="79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E0DD2"/>
    <w:multiLevelType w:val="multilevel"/>
    <w:tmpl w:val="BA36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72"/>
    <w:rsid w:val="00211C7F"/>
    <w:rsid w:val="004F46C6"/>
    <w:rsid w:val="006B6F7E"/>
    <w:rsid w:val="00A41759"/>
    <w:rsid w:val="00C50BE6"/>
    <w:rsid w:val="00E2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93EB4-B5C7-49FF-A997-606C1E44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237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6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B6F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2</cp:revision>
  <dcterms:created xsi:type="dcterms:W3CDTF">2024-01-18T14:23:00Z</dcterms:created>
  <dcterms:modified xsi:type="dcterms:W3CDTF">2024-01-18T14:32:00Z</dcterms:modified>
</cp:coreProperties>
</file>