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First Images and Containers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Image versions/tags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command:</w:t>
      </w:r>
    </w:p>
    <w:p w:rsidR="00000000" w:rsidDel="00000000" w:rsidP="00000000" w:rsidRDefault="00000000" w:rsidRPr="00000000" w14:paraId="00000004">
      <w:pP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pull -a busybox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does it do extra compared to the normal pull command?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It pulls/downloads all past (and current) images of busybox from the Docker registry and saves it in our system.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can you check the images that are present?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“$ docker image ls”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do you run or pull a specific version of an image?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By specifying the tag.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For example.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“$ docker run busybox:1.31.1”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Run interactively and apply changes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Can you run the latest busybox so that you have access to the command-line and can enter commands in this new container? (Note: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https://docs.docker.com/engine/reference/commandline/run/</w:t>
        </w:r>
      </w:hyperlink>
      <w:r w:rsidDel="00000000" w:rsidR="00000000" w:rsidRPr="00000000">
        <w:rPr>
          <w:rtl w:val="0"/>
        </w:rPr>
        <w:t xml:space="preserve"> and you are running it in an “interactive” way.)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“$ docker run -it busybox:latest”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Can you run the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shell of a specific ubuntu version in an interactive way?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Yes.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“$ docker container run -it ubuntu /bin/bash”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is the hostname of the newly started container?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The hostname of the newly started container is – ‘6be176b38043’.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Detach / Re-attach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Now, let's use one of the </w:t>
      </w:r>
      <w:r w:rsidDel="00000000" w:rsidR="00000000" w:rsidRPr="00000000">
        <w:rPr>
          <w:i w:val="1"/>
          <w:rtl w:val="0"/>
        </w:rPr>
        <w:t xml:space="preserve">niche</w:t>
      </w:r>
      <w:r w:rsidDel="00000000" w:rsidR="00000000" w:rsidRPr="00000000">
        <w:rPr>
          <w:rtl w:val="0"/>
        </w:rPr>
        <w:t xml:space="preserve"> features of Docker for detaching it from the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interactive container and then look at the details that Docker manages for this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container. Yes, we can detach it from our container by using the Ctrl+P and Ctrl+Q escape sequence. This escape sequence will detach the TTY from the container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land us in the Docker host prompt $, however </w:t>
      </w:r>
      <w:r w:rsidDel="00000000" w:rsidR="00000000" w:rsidRPr="00000000">
        <w:rPr>
          <w:b w:val="1"/>
          <w:rtl w:val="0"/>
        </w:rPr>
        <w:t xml:space="preserve">the container will continue to 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Detach from the running container.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tl w:val="0"/>
        </w:rPr>
        <w:t xml:space="preserve">Run: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ps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 $ docker container 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Let’s re-attach to our container: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attach your_container’s_name</w:t>
      </w:r>
    </w:p>
    <w:p w:rsidR="00000000" w:rsidDel="00000000" w:rsidP="00000000" w:rsidRDefault="00000000" w:rsidRPr="00000000" w14:paraId="0000002F">
      <w:pPr>
        <w:rPr>
          <w:rFonts w:ascii="Book Antiqua" w:cs="Book Antiqua" w:eastAsia="Book Antiqua" w:hAnsi="Book Antiqu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Test the interactive session and quit by typing “exit”.</w:t>
        <w:br w:type="textWrapping"/>
        <w:t xml:space="preserve">Is the container still running?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$ docker container run -it ubuntu /bin/bash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Mono" w:cs="Fira Mono" w:eastAsia="Fira Mono" w:hAnsi="Fira Mon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Mono" w:cs="Fira Mono" w:eastAsia="Fira Mono" w:hAnsi="Fira Mon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Ctrl+P and Ctrl+Q pressed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$ docker ps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Mono" w:cs="Fira Mono" w:eastAsia="Fira Mono" w:hAnsi="Fira Mon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Mono" w:cs="Fira Mono" w:eastAsia="Fira Mono" w:hAnsi="Fira Mon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that the container is still running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360" w:firstLine="0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$ docker attach 655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Mono" w:cs="Fira Mono" w:eastAsia="Fira Mono" w:hAnsi="Fira Mon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Mono" w:cs="Fira Mono" w:eastAsia="Fira Mono" w:hAnsi="Fira Mon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Attached back to the container, opens up the interactive mode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Fira Mono" w:cs="Fira Mono" w:eastAsia="Fira Mono" w:hAnsi="Fira Mon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$ exit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$ docker ps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Mono" w:cs="Fira Mono" w:eastAsia="Fira Mono" w:hAnsi="Fira Mon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Mono" w:cs="Fira Mono" w:eastAsia="Fira Mono" w:hAnsi="Fira Mon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container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Change contents of the container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Restart the container: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run -i -t ubuntu[:TAG] /bin/bash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Go into the home directory and create a couple of files or 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Exit the container and 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xecute the following command: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diff your_container_id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‘C’ stands for modifications;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‘A’ stands for additions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‘D’ stands for deletions</w:t>
      </w:r>
    </w:p>
    <w:p w:rsidR="00000000" w:rsidDel="00000000" w:rsidP="00000000" w:rsidRDefault="00000000" w:rsidRPr="00000000" w14:paraId="00000049">
      <w:pPr>
        <w:pStyle w:val="Heading1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  <w:t xml:space="preserve">Run daemon in detached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Run the following command: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run -d ubuntu \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/bin/bash -c "while true; do date; sleep 5; done"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→ The container is launched in detached mode (as a daemon).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You can check the activity through: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logs CONT_ID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Stop the running container: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container stop CONT_ID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/>
        <w:drawing>
          <wp:inline distB="0" distT="0" distL="0" distR="0">
            <wp:extent cx="5760720" cy="1482090"/>
            <wp:effectExtent b="0" l="0" r="0" t="0"/>
            <wp:docPr descr="Text&#10;&#10;Description automatically generated" id="3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Start, stop &amp; restart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 saw how to run containers.</w:t>
        <w:br w:type="textWrapping"/>
        <w:t xml:space="preserve">But you can also stop, start &amp; restart containers.</w:t>
        <w:br w:type="textWrapping"/>
        <w:t xml:space="preserve">Test this by launching an interactive container in a terminal.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Open a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terminal where you type the following commands: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stop your_containerID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What happens in the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console?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It exits the interactive terminal.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Verify that no containers are running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 $ docker ps [-a]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 $ docker container ls [-a]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Restart the stopped container: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start your_containerID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‘docker start’ will not re-attach automatically. Use the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terminal to re-attach to the container to verify that it is running. Which command do you use?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$ docker attach &lt;container_id&gt;.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br w:type="textWrapping"/>
        <w:t xml:space="preserve">Check in the second terminal that the container is running. Use both with and without the ‘-a’ option.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restart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is stop &amp; start one after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other.</w:t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Pause &amp; Unpause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First, make sure no containers are running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Let’s start an interactive container in the 1</w:t>
      </w:r>
      <w:r w:rsidDel="00000000" w:rsidR="00000000" w:rsidRPr="00000000">
        <w:rPr>
          <w:rFonts w:ascii="Calibri" w:cs="Calibri" w:eastAsia="Calibri" w:hAnsi="Calibri"/>
          <w:color w:val="00000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console.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run -i -t ubuntu:20.04 /bin/bash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ourier" w:cs="Courier" w:eastAsia="Courier" w:hAnsi="Courier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0"/>
          <w:sz w:val="20"/>
          <w:szCs w:val="20"/>
          <w:rtl w:val="0"/>
        </w:rPr>
        <w:t xml:space="preserve">root@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CONT_ID</w:t>
      </w:r>
      <w:r w:rsidDel="00000000" w:rsidR="00000000" w:rsidRPr="00000000">
        <w:rPr>
          <w:rFonts w:ascii="Courier" w:cs="Courier" w:eastAsia="Courier" w:hAnsi="Courier"/>
          <w:b w:val="1"/>
          <w:color w:val="000000"/>
          <w:sz w:val="20"/>
          <w:szCs w:val="20"/>
          <w:rtl w:val="0"/>
        </w:rPr>
        <w:t xml:space="preserve">:/# while true; do date; sleep 5; done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test the following commands in a 2nd console: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pause CONT_ID</w:t>
      </w:r>
    </w:p>
    <w:p w:rsidR="00000000" w:rsidDel="00000000" w:rsidP="00000000" w:rsidRDefault="00000000" w:rsidRPr="00000000" w14:paraId="00000073">
      <w:pP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the status of the container with “docker ps”. What does it say?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It says that the container is paused.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0410" cy="96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unpause CONT_ID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Stop the container.</w:t>
      </w:r>
    </w:p>
    <w:p w:rsidR="00000000" w:rsidDel="00000000" w:rsidP="00000000" w:rsidRDefault="00000000" w:rsidRPr="00000000" w14:paraId="0000007B">
      <w:pPr>
        <w:pStyle w:val="Heading2"/>
        <w:rPr/>
      </w:pPr>
      <w:r w:rsidDel="00000000" w:rsidR="00000000" w:rsidRPr="00000000">
        <w:rPr>
          <w:rtl w:val="0"/>
        </w:rPr>
        <w:t xml:space="preserve">Housekeeping: removing containers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ps -a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This command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displays how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many stopped containers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are available for immediate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reuse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but are taking up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disk space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By adding -rm to the docker run command we can “cleanup” the container after it has been stopped. Test this by starting a container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next command.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run -i -t –-rm ubuntu:20.04 /bin/bash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Stop the running container and check if the container is there or not with ‘docker ps -a’.</w:t>
      </w:r>
    </w:p>
    <w:p w:rsidR="00000000" w:rsidDel="00000000" w:rsidP="00000000" w:rsidRDefault="00000000" w:rsidRPr="00000000" w14:paraId="00000087">
      <w:pPr>
        <w:spacing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0410" cy="144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‘rm’ command can also be used to clean up stopped containers. (Running containers can’t be removed.)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This command removes all non-running containers by first listing them and then running the ‘rm’ command on them = “command expansion”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rm  $(sudo docker ps -aq --no-trunc)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What is the meaning of the options ‘-aq’ and ‘--no-trunc’? Why would you add a ‘--no-trunc’?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760410" cy="4318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760410" cy="698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760410" cy="95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“-a” displays all containers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“-q” limits/filters it to display only the container IDs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“--no-trunc” shows the full length of the IDs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rPr/>
      </w:pPr>
      <w:r w:rsidDel="00000000" w:rsidR="00000000" w:rsidRPr="00000000">
        <w:rPr>
          <w:rtl w:val="0"/>
        </w:rPr>
        <w:t xml:space="preserve">Building our first image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So far, we have crafted a handful of containers by using the standard base images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busybox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ubuntu</w:t>
      </w:r>
      <w:r w:rsidDel="00000000" w:rsidR="00000000" w:rsidRPr="00000000">
        <w:rPr>
          <w:rtl w:val="0"/>
        </w:rPr>
        <w:t xml:space="preserve">. In this section, let us see how we can add more software to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our base image on a running container and then convert that container into 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image for future use.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Let's use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ubuntu:20.04</w:t>
      </w:r>
      <w:r w:rsidDel="00000000" w:rsidR="00000000" w:rsidRPr="00000000">
        <w:rPr>
          <w:rtl w:val="0"/>
        </w:rPr>
        <w:t xml:space="preserve"> as our base image, install the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 application, and then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convert the running container to an image by performing the following steps: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Launch an interactive 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ubuntu:20.04</w:t>
      </w:r>
      <w:r w:rsidDel="00000000" w:rsidR="00000000" w:rsidRPr="00000000">
        <w:rPr>
          <w:rtl w:val="0"/>
        </w:rPr>
        <w:t xml:space="preserve"> container by using the docker run subcommand, shown here: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run -i -t ubuntu:20.04 /bin/bash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Book Antiqua" w:cs="Book Antiqua" w:eastAsia="Book Antiqua" w:hAnsi="Book Antiqu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Having launched the container, let's quickly verify if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 is available in our image or not. We have used the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which</w:t>
      </w:r>
      <w:r w:rsidDel="00000000" w:rsidR="00000000" w:rsidRPr="00000000">
        <w:rPr>
          <w:rtl w:val="0"/>
        </w:rPr>
        <w:t xml:space="preserve"> command with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 as an argument for this purpose and, in our case, it returns empty, which essentially means that it could not find any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 installation in this container. This command is run as follows: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Book Antiqua" w:cs="Book Antiqua" w:eastAsia="Book Antiqua" w:hAnsi="Book Antiqu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t xml:space="preserve">root@472c96295678:/# which wget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t xml:space="preserve">root@472c96295678:/#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Book Antiqua" w:cs="Book Antiqua" w:eastAsia="Book Antiqua" w:hAnsi="Book Antiqu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Now let's move on to the next step which involves the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 installation. Since it is a brand new ubuntu container, before installing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, we must synchronize with the ubuntu package repository, as shown here: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firstLine="720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t xml:space="preserve">root@472c96295678:/# apt update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Book Antiqua" w:cs="Book Antiqua" w:eastAsia="Book Antiqua" w:hAnsi="Book Antiqu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Once the ubuntu package repository synchronization is done, we can continue with installing wget, as shown here: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t xml:space="preserve">root@472c96295678:/# apt install -y wget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Having completed the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wget </w:t>
      </w:r>
      <w:r w:rsidDel="00000000" w:rsidR="00000000" w:rsidRPr="00000000">
        <w:rPr>
          <w:rtl w:val="0"/>
        </w:rPr>
        <w:t xml:space="preserve">installation, let's confirm our installation of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t xml:space="preserve">root@472c96295678:/#which wget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t xml:space="preserve">/usr/bin/wget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t xml:space="preserve">root@472c96295678:/#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Installation of any software would alter the base image composition, which we can trace by using the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docker diff</w:t>
      </w:r>
      <w:r w:rsidDel="00000000" w:rsidR="00000000" w:rsidRPr="00000000">
        <w:rPr>
          <w:rtl w:val="0"/>
        </w:rPr>
        <w:t xml:space="preserve"> subcommand.</w:t>
        <w:br w:type="textWrapping"/>
        <w:t xml:space="preserve">From a second terminal or screen, issue the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docker diff</w:t>
      </w:r>
      <w:r w:rsidDel="00000000" w:rsidR="00000000" w:rsidRPr="00000000">
        <w:rPr>
          <w:rtl w:val="0"/>
        </w:rPr>
        <w:t xml:space="preserve"> subcommand, as follows: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diff 472c96295678</w:t>
      </w:r>
      <w:r w:rsidDel="00000000" w:rsidR="00000000" w:rsidRPr="00000000">
        <w:rPr>
          <w:rtl w:val="0"/>
        </w:rPr>
        <w:br w:type="textWrapping"/>
        <w:br w:type="textWrapping"/>
        <w:t xml:space="preserve">The preceding command would show a few hundred lines of modification to the ubuntu image. This modification includes the update on package repository,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 binary, and the support files for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Finally, let's move to the most important step of committing the image. The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docker commit</w:t>
      </w:r>
      <w:r w:rsidDel="00000000" w:rsidR="00000000" w:rsidRPr="00000000">
        <w:rPr>
          <w:rtl w:val="0"/>
        </w:rPr>
        <w:t xml:space="preserve"> subcommand can be performed on a running or a stopped container. When a commit is performed on a running container, the Docker engine will pause the container during the commit operation in order to avoid any data inconsistency. It is strongly recommended to perform the commit operation on a stopped container. We can commit a container to an image with the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docker commit</w:t>
      </w:r>
      <w:r w:rsidDel="00000000" w:rsidR="00000000" w:rsidRPr="00000000">
        <w:rPr>
          <w:rtl w:val="0"/>
        </w:rPr>
        <w:t xml:space="preserve"> subcommand, as shown here: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commit 472c96295678 mydocker/ubuntu_wget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t xml:space="preserve">a530f0a0238654fa741813fac39bba2cc14457aee079a7ae1fe1c64dc7e1ac25</w:t>
        <w:br w:type="textWrapping"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</w:rPr>
        <w:drawing>
          <wp:inline distB="114300" distT="114300" distL="114300" distR="114300">
            <wp:extent cx="5419725" cy="1114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We have committed our image by using the name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mydocker/ubuntu_wget</w:t>
      </w:r>
      <w:r w:rsidDel="00000000" w:rsidR="00000000" w:rsidRPr="00000000">
        <w:rPr>
          <w:rtl w:val="0"/>
        </w:rPr>
        <w:t xml:space="preserve">. Step by step, we saw how to create an image from a container. Display the list of images of your Docker host and see if this newly created image is a part of the image list.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utive Mono" w:cs="Cutive Mono" w:eastAsia="Cutive Mono" w:hAnsi="Cutive Mono"/>
          <w:b w:val="1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b w:val="1"/>
          <w:color w:val="1155cc"/>
          <w:rtl w:val="0"/>
        </w:rPr>
        <w:t xml:space="preserve">$ docker images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  <w:t xml:space="preserve">Is the image present?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60410" cy="1460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Yes, the image is present.</w:t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utive Mono">
    <w:embedRegular w:fontKey="{00000000-0000-0000-0000-000000000000}" r:id="rId1" w:subsetted="0"/>
  </w:font>
  <w:font w:name="Fira Mono">
    <w:embedRegular w:fontKey="{00000000-0000-0000-0000-000000000000}" r:id="rId2" w:subsetted="0"/>
    <w:embedBold w:fontKey="{00000000-0000-0000-0000-000000000000}" r:id="rId3" w:subsetted="0"/>
  </w:font>
  <w:font w:name="Book Antiqua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ind w:left="72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0b5394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ind w:left="720"/>
      <w:outlineLvl w:val="5"/>
    </w:pPr>
    <w:rPr>
      <w:rFonts w:ascii="Courier New" w:cs="Courier New" w:eastAsia="Courier New" w:hAnsi="Courier New"/>
      <w:color w:val="1155cc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color w:val="0b5394"/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2" w:customStyle="1">
    <w:name w:val="12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1" w:customStyle="1">
    <w:name w:val="1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0" w:customStyle="1">
    <w:name w:val="10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9" w:customStyle="1">
    <w:name w:val="9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8" w:customStyle="1">
    <w:name w:val="8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7" w:customStyle="1">
    <w:name w:val="7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" w:customStyle="1">
    <w:name w:val="6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5" w:customStyle="1">
    <w:name w:val="5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" w:customStyle="1">
    <w:name w:val="3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0304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docker.com/engine/reference/commandline/run/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Mono-regular.ttf"/><Relationship Id="rId2" Type="http://schemas.openxmlformats.org/officeDocument/2006/relationships/font" Target="fonts/FiraMono-regular.ttf"/><Relationship Id="rId3" Type="http://schemas.openxmlformats.org/officeDocument/2006/relationships/font" Target="fonts/FiraMono-bold.ttf"/><Relationship Id="rId4" Type="http://schemas.openxmlformats.org/officeDocument/2006/relationships/font" Target="fonts/BookAntiqua-regular.ttf"/><Relationship Id="rId5" Type="http://schemas.openxmlformats.org/officeDocument/2006/relationships/font" Target="fonts/BookAntiqua-bold.ttf"/><Relationship Id="rId6" Type="http://schemas.openxmlformats.org/officeDocument/2006/relationships/font" Target="fonts/BookAntiqua-italic.ttf"/><Relationship Id="rId7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OA6DlfwG2Be7FhLXJap/x+7zA==">AMUW2mWKzi4k54mxXTyUrocUcRvx27GEzq6PNF2ytWZh2zcW1vIsOT9VXvfIQzZLBhQBIsCZSn3l2sGhsv8jidkxZs8fgJdKY/BDsP48JTUgrgowlhN6WmpEXK5e2KYZfccx0boT9Lir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2022-05-03T09:05:00Z</dcterms:created>
  <dc:creator>Ušackis Rodžers</dc:creator>
</cp:coreProperties>
</file>