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44"/>
        </w:rPr>
        <w:t>דו"ח פעילות וקידום ערוץ יוטיוב - אתר ישיבה</w:t>
      </w:r>
    </w:p>
    <w:p>
      <w:pPr>
        <w:jc w:val="center"/>
      </w:pPr>
      <w:r>
        <w:rPr>
          <w:rFonts w:ascii="Arial" w:hAnsi="Arial"/>
          <w:color w:val="666666"/>
          <w:sz w:val="28"/>
        </w:rPr>
        <w:t>סיכום רבעוני: מאי - יולי 2026</w:t>
      </w:r>
    </w:p>
    <w:p/>
    <w:p>
      <w:pPr>
        <w:jc w:val="right"/>
      </w:pPr>
      <w:r>
        <w:t>להלן דו"ח מסכם לפעילות ערוץ היוטיוב של ישיבת בית אל לרבעון מאי - יולי 2026. הדו"ח משלב נתוני צפיות ושעות צפייה כלליים מתוך מערכת האנליטיקס, ניתוח פיננסי ויעילות של הקידומים הממומנים (בנטרול קידום 'מעלין בקודש' וקידומי 'פצצת אטום של נס'), וכן את פרוטוקול עבודת השורטס לתקופה זו.</w:t>
      </w:r>
    </w:p>
    <w:p>
      <w:pPr>
        <w:pStyle w:val="Heading1"/>
        <w:jc w:val="right"/>
      </w:pPr>
      <w:r>
        <w:rPr>
          <w:rFonts w:ascii="Arial" w:hAnsi="Arial"/>
          <w:color w:val="003366"/>
          <w:sz w:val="32"/>
        </w:rPr>
        <w:t>פרק א: סיכום ביצועים כלליים ובידול העלאות חדשות</w:t>
      </w:r>
    </w:p>
    <w:p>
      <w:pPr>
        <w:pStyle w:val="Heading2"/>
        <w:jc w:val="right"/>
      </w:pPr>
      <w:r>
        <w:rPr>
          <w:rFonts w:ascii="Arial" w:hAnsi="Arial"/>
          <w:color w:val="0066CC"/>
          <w:sz w:val="28"/>
        </w:rPr>
        <w:t>1. פילוח שעות צפייה כלליות לפי סוגי תוכן</w:t>
      </w:r>
    </w:p>
    <w:p>
      <w:pPr>
        <w:jc w:val="right"/>
      </w:pPr>
      <w:r>
        <w:t>פילוח שעות הצפייה והצפיות הכלליות בערוץ (מאי - יולי 2026), בחלוקה לסרטונים מקודמים, שורטס (לא מקודמים) וסרטונים רגילים (לא מקודמים):</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right"/>
            </w:pPr>
            <w:r>
              <w:rPr>
                <w:rFonts w:ascii="Arial" w:hAnsi="Arial"/>
                <w:b/>
                <w:sz w:val="22"/>
              </w:rPr>
              <w:t>סוג תוכן</w:t>
            </w:r>
          </w:p>
        </w:tc>
        <w:tc>
          <w:tcPr>
            <w:tcW w:type="dxa" w:w="2340"/>
          </w:tcPr>
          <w:p>
            <w:pPr>
              <w:jc w:val="right"/>
            </w:pPr>
            <w:r>
              <w:rPr>
                <w:rFonts w:ascii="Arial" w:hAnsi="Arial"/>
                <w:b/>
                <w:sz w:val="22"/>
              </w:rPr>
              <w:t>מספר סרטונים</w:t>
            </w:r>
          </w:p>
        </w:tc>
        <w:tc>
          <w:tcPr>
            <w:tcW w:type="dxa" w:w="2340"/>
          </w:tcPr>
          <w:p>
            <w:pPr>
              <w:jc w:val="right"/>
            </w:pPr>
            <w:r>
              <w:rPr>
                <w:rFonts w:ascii="Arial" w:hAnsi="Arial"/>
                <w:b/>
                <w:sz w:val="22"/>
              </w:rPr>
              <w:t>סה"ך צפיות ביוטיוב</w:t>
            </w:r>
          </w:p>
        </w:tc>
        <w:tc>
          <w:tcPr>
            <w:tcW w:type="dxa" w:w="2340"/>
          </w:tcPr>
          <w:p>
            <w:pPr>
              <w:jc w:val="right"/>
            </w:pPr>
            <w:r>
              <w:rPr>
                <w:rFonts w:ascii="Arial" w:hAnsi="Arial"/>
                <w:b/>
                <w:sz w:val="22"/>
              </w:rPr>
              <w:t>סה"ך שעות צפייה</w:t>
            </w:r>
          </w:p>
        </w:tc>
      </w:tr>
      <w:tr>
        <w:tc>
          <w:tcPr>
            <w:tcW w:type="dxa" w:w="2340"/>
          </w:tcPr>
          <w:p>
            <w:pPr>
              <w:jc w:val="right"/>
            </w:pPr>
            <w:r>
              <w:rPr>
                <w:rFonts w:ascii="Arial" w:hAnsi="Arial"/>
                <w:sz w:val="20"/>
              </w:rPr>
              <w:t>סרטונים מקודמים (Promoted Content)</w:t>
            </w:r>
          </w:p>
        </w:tc>
        <w:tc>
          <w:tcPr>
            <w:tcW w:type="dxa" w:w="2340"/>
          </w:tcPr>
          <w:p>
            <w:pPr>
              <w:jc w:val="right"/>
            </w:pPr>
            <w:r>
              <w:rPr>
                <w:rFonts w:ascii="Arial" w:hAnsi="Arial"/>
                <w:sz w:val="20"/>
              </w:rPr>
              <w:t>40</w:t>
            </w:r>
          </w:p>
        </w:tc>
        <w:tc>
          <w:tcPr>
            <w:tcW w:type="dxa" w:w="2340"/>
          </w:tcPr>
          <w:p>
            <w:pPr>
              <w:jc w:val="right"/>
            </w:pPr>
            <w:r>
              <w:rPr>
                <w:rFonts w:ascii="Arial" w:hAnsi="Arial"/>
                <w:sz w:val="20"/>
              </w:rPr>
              <w:t>72,609</w:t>
            </w:r>
          </w:p>
        </w:tc>
        <w:tc>
          <w:tcPr>
            <w:tcW w:type="dxa" w:w="2340"/>
          </w:tcPr>
          <w:p>
            <w:pPr>
              <w:jc w:val="right"/>
            </w:pPr>
            <w:r>
              <w:rPr>
                <w:rFonts w:ascii="Arial" w:hAnsi="Arial"/>
                <w:sz w:val="20"/>
              </w:rPr>
              <w:t>589.03</w:t>
            </w:r>
          </w:p>
        </w:tc>
      </w:tr>
      <w:tr>
        <w:tc>
          <w:tcPr>
            <w:tcW w:type="dxa" w:w="2340"/>
          </w:tcPr>
          <w:p>
            <w:pPr>
              <w:jc w:val="right"/>
            </w:pPr>
            <w:r>
              <w:rPr>
                <w:rFonts w:ascii="Arial" w:hAnsi="Arial"/>
                <w:sz w:val="20"/>
              </w:rPr>
              <w:t>סרטוני שורטס (לא מקודמים)</w:t>
            </w:r>
          </w:p>
        </w:tc>
        <w:tc>
          <w:tcPr>
            <w:tcW w:type="dxa" w:w="2340"/>
          </w:tcPr>
          <w:p>
            <w:pPr>
              <w:jc w:val="right"/>
            </w:pPr>
            <w:r>
              <w:rPr>
                <w:rFonts w:ascii="Arial" w:hAnsi="Arial"/>
                <w:sz w:val="20"/>
              </w:rPr>
              <w:t>36</w:t>
            </w:r>
          </w:p>
        </w:tc>
        <w:tc>
          <w:tcPr>
            <w:tcW w:type="dxa" w:w="2340"/>
          </w:tcPr>
          <w:p>
            <w:pPr>
              <w:jc w:val="right"/>
            </w:pPr>
            <w:r>
              <w:rPr>
                <w:rFonts w:ascii="Arial" w:hAnsi="Arial"/>
                <w:sz w:val="20"/>
              </w:rPr>
              <w:t>58,543</w:t>
            </w:r>
          </w:p>
        </w:tc>
        <w:tc>
          <w:tcPr>
            <w:tcW w:type="dxa" w:w="2340"/>
          </w:tcPr>
          <w:p>
            <w:pPr>
              <w:jc w:val="right"/>
            </w:pPr>
            <w:r>
              <w:rPr>
                <w:rFonts w:ascii="Arial" w:hAnsi="Arial"/>
                <w:sz w:val="20"/>
              </w:rPr>
              <w:t>233.67</w:t>
            </w:r>
          </w:p>
        </w:tc>
      </w:tr>
      <w:tr>
        <w:tc>
          <w:tcPr>
            <w:tcW w:type="dxa" w:w="2340"/>
          </w:tcPr>
          <w:p>
            <w:pPr>
              <w:jc w:val="right"/>
            </w:pPr>
            <w:r>
              <w:rPr>
                <w:rFonts w:ascii="Arial" w:hAnsi="Arial"/>
                <w:sz w:val="20"/>
              </w:rPr>
              <w:t>סרטונים רגילים (לא מקודמים)</w:t>
            </w:r>
          </w:p>
        </w:tc>
        <w:tc>
          <w:tcPr>
            <w:tcW w:type="dxa" w:w="2340"/>
          </w:tcPr>
          <w:p>
            <w:pPr>
              <w:jc w:val="right"/>
            </w:pPr>
            <w:r>
              <w:rPr>
                <w:rFonts w:ascii="Arial" w:hAnsi="Arial"/>
                <w:sz w:val="20"/>
              </w:rPr>
              <w:t>422</w:t>
            </w:r>
          </w:p>
        </w:tc>
        <w:tc>
          <w:tcPr>
            <w:tcW w:type="dxa" w:w="2340"/>
          </w:tcPr>
          <w:p>
            <w:pPr>
              <w:jc w:val="right"/>
            </w:pPr>
            <w:r>
              <w:rPr>
                <w:rFonts w:ascii="Arial" w:hAnsi="Arial"/>
                <w:sz w:val="20"/>
              </w:rPr>
              <w:t>23,865</w:t>
            </w:r>
          </w:p>
        </w:tc>
        <w:tc>
          <w:tcPr>
            <w:tcW w:type="dxa" w:w="2340"/>
          </w:tcPr>
          <w:p>
            <w:pPr>
              <w:jc w:val="right"/>
            </w:pPr>
            <w:r>
              <w:rPr>
                <w:rFonts w:ascii="Arial" w:hAnsi="Arial"/>
                <w:sz w:val="20"/>
              </w:rPr>
              <w:t>1,135.56</w:t>
            </w:r>
          </w:p>
        </w:tc>
      </w:tr>
    </w:tbl>
    <w:p/>
    <w:p>
      <w:pPr>
        <w:jc w:val="right"/>
      </w:pPr>
      <w:r>
        <w:rPr>
          <w:b/>
        </w:rPr>
        <w:t xml:space="preserve">סה"ך שעות צפייה בערוץ בתקופה זו: </w:t>
      </w:r>
      <w:r>
        <w:t>1,958.26 שעות צפייה (בפריסה על פני 498 סרטונים פעילים).</w:t>
      </w:r>
    </w:p>
    <w:p>
      <w:pPr>
        <w:pStyle w:val="Heading2"/>
        <w:jc w:val="right"/>
      </w:pPr>
      <w:r>
        <w:rPr>
          <w:rFonts w:ascii="Arial" w:hAnsi="Arial"/>
          <w:color w:val="0066CC"/>
          <w:sz w:val="28"/>
        </w:rPr>
        <w:t>2. בידול סרטונים שהועלו לאחרונה (מאי - יולי 2026)</w:t>
      </w:r>
    </w:p>
    <w:p>
      <w:pPr>
        <w:jc w:val="right"/>
      </w:pPr>
      <w:r>
        <w:t>מתוך 498 סרטונים פעילים המופיעים בדו"ח האנליטיקס הרבעוני, רובם הם סרטוני ארכיון מתקופות קודמות שממשיכים לצבור צפיות. להלן בידול של סרטונים שהועלו בפועל לערוץ במהלך התקופה הנוכחית (1 במאי עד 12 ביולי 2026):</w:t>
      </w:r>
    </w:p>
    <w:p>
      <w:pPr>
        <w:ind w:left="360"/>
        <w:jc w:val="right"/>
      </w:pPr>
      <w:r>
        <w:rPr>
          <w:b/>
        </w:rPr>
        <w:t xml:space="preserve">• </w:t>
      </w:r>
      <w:r>
        <w:rPr>
          <w:b/>
        </w:rPr>
        <w:t xml:space="preserve">סה"ך סרטונים חדשים שהועלו בתקופה זו: </w:t>
      </w:r>
      <w:r>
        <w:t>77 סרטונים.</w:t>
      </w:r>
    </w:p>
    <w:p>
      <w:pPr>
        <w:ind w:left="360"/>
        <w:jc w:val="right"/>
      </w:pPr>
      <w:r>
        <w:rPr>
          <w:b/>
        </w:rPr>
        <w:t xml:space="preserve">• </w:t>
      </w:r>
      <w:r>
        <w:rPr>
          <w:b/>
        </w:rPr>
        <w:t xml:space="preserve">מתוכם סרטונים שקודמו ממומנת: </w:t>
      </w:r>
      <w:r>
        <w:t>18 סרטונים.</w:t>
      </w:r>
    </w:p>
    <w:p>
      <w:pPr>
        <w:ind w:left="360"/>
        <w:jc w:val="right"/>
      </w:pPr>
      <w:r>
        <w:rPr>
          <w:b/>
        </w:rPr>
        <w:t xml:space="preserve">• </w:t>
      </w:r>
      <w:r>
        <w:rPr>
          <w:b/>
        </w:rPr>
        <w:t xml:space="preserve">מתוכם סרטונים חדשים שלא קודמו כלל: </w:t>
      </w:r>
      <w:r>
        <w:t>59 סרטונים (מתוכם 39 סרטונים רגילים ו-20 סרטוני שורטס).</w:t>
      </w:r>
    </w:p>
    <w:p>
      <w:pPr>
        <w:pStyle w:val="Heading1"/>
        <w:jc w:val="right"/>
      </w:pPr>
      <w:r>
        <w:rPr>
          <w:rFonts w:ascii="Arial" w:hAnsi="Arial"/>
          <w:color w:val="003366"/>
          <w:sz w:val="32"/>
        </w:rPr>
        <w:t>פרק ב: דו"ח קידומים ממומנים ויעילות תקציבית</w:t>
      </w:r>
    </w:p>
    <w:p>
      <w:pPr>
        <w:jc w:val="right"/>
      </w:pPr>
      <w:r>
        <w:t>בפרק זה מפורטים נתוני ההשקעה בקידומים ממומנים. בהתאם להנחיות, הנתונים מנוטרלים מקידום המיתוג הכללי ('מעלין בקודש') ומקידומי הסרטון 'פצצת אטום של נס' של הרב ויצן, על מנת להציג תמונה מדויקת של יעילות הקידום השוטף.</w:t>
      </w:r>
    </w:p>
    <w:p>
      <w:pPr>
        <w:pStyle w:val="Heading2"/>
        <w:jc w:val="right"/>
      </w:pPr>
      <w:r>
        <w:rPr>
          <w:rFonts w:ascii="Arial" w:hAnsi="Arial"/>
          <w:color w:val="0066CC"/>
          <w:sz w:val="28"/>
        </w:rPr>
        <w:t>1. פילוח השקעה ותוצאות לפי חודשים (נתונים מנוטרלים)</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right"/>
            </w:pPr>
            <w:r>
              <w:rPr>
                <w:rFonts w:ascii="Arial" w:hAnsi="Arial"/>
                <w:b/>
                <w:sz w:val="22"/>
              </w:rPr>
              <w:t>חודש</w:t>
            </w:r>
          </w:p>
        </w:tc>
        <w:tc>
          <w:tcPr>
            <w:tcW w:type="dxa" w:w="1872"/>
          </w:tcPr>
          <w:p>
            <w:pPr>
              <w:jc w:val="right"/>
            </w:pPr>
            <w:r>
              <w:rPr>
                <w:rFonts w:ascii="Arial" w:hAnsi="Arial"/>
                <w:b/>
                <w:sz w:val="22"/>
              </w:rPr>
              <w:t>השקעה בקידום</w:t>
            </w:r>
          </w:p>
        </w:tc>
        <w:tc>
          <w:tcPr>
            <w:tcW w:type="dxa" w:w="1872"/>
          </w:tcPr>
          <w:p>
            <w:pPr>
              <w:jc w:val="right"/>
            </w:pPr>
            <w:r>
              <w:rPr>
                <w:rFonts w:ascii="Arial" w:hAnsi="Arial"/>
                <w:b/>
                <w:sz w:val="22"/>
              </w:rPr>
              <w:t>צפיות ישירות מהקידום</w:t>
            </w:r>
          </w:p>
        </w:tc>
        <w:tc>
          <w:tcPr>
            <w:tcW w:type="dxa" w:w="1872"/>
          </w:tcPr>
          <w:p>
            <w:pPr>
              <w:jc w:val="right"/>
            </w:pPr>
            <w:r>
              <w:rPr>
                <w:rFonts w:ascii="Arial" w:hAnsi="Arial"/>
                <w:b/>
                <w:sz w:val="22"/>
              </w:rPr>
              <w:t>מנויים ישירים מהקידום</w:t>
            </w:r>
          </w:p>
        </w:tc>
        <w:tc>
          <w:tcPr>
            <w:tcW w:type="dxa" w:w="1872"/>
          </w:tcPr>
          <w:p>
            <w:pPr>
              <w:jc w:val="right"/>
            </w:pPr>
            <w:r>
              <w:rPr>
                <w:rFonts w:ascii="Arial" w:hAnsi="Arial"/>
                <w:b/>
                <w:sz w:val="22"/>
              </w:rPr>
              <w:t>מספר קידומים</w:t>
            </w:r>
          </w:p>
        </w:tc>
      </w:tr>
      <w:tr>
        <w:tc>
          <w:tcPr>
            <w:tcW w:type="dxa" w:w="1872"/>
          </w:tcPr>
          <w:p>
            <w:pPr>
              <w:jc w:val="right"/>
            </w:pPr>
            <w:r>
              <w:rPr>
                <w:rFonts w:ascii="Arial" w:hAnsi="Arial"/>
                <w:sz w:val="20"/>
              </w:rPr>
              <w:t>מאי 2026</w:t>
            </w:r>
          </w:p>
        </w:tc>
        <w:tc>
          <w:tcPr>
            <w:tcW w:type="dxa" w:w="1872"/>
          </w:tcPr>
          <w:p>
            <w:pPr>
              <w:jc w:val="right"/>
            </w:pPr>
            <w:r>
              <w:rPr>
                <w:rFonts w:ascii="Arial" w:hAnsi="Arial"/>
                <w:sz w:val="20"/>
              </w:rPr>
              <w:t>358.97 ₪</w:t>
            </w:r>
          </w:p>
        </w:tc>
        <w:tc>
          <w:tcPr>
            <w:tcW w:type="dxa" w:w="1872"/>
          </w:tcPr>
          <w:p>
            <w:pPr>
              <w:jc w:val="right"/>
            </w:pPr>
            <w:r>
              <w:rPr>
                <w:rFonts w:ascii="Arial" w:hAnsi="Arial"/>
                <w:sz w:val="20"/>
              </w:rPr>
              <w:t>3,567</w:t>
            </w:r>
          </w:p>
        </w:tc>
        <w:tc>
          <w:tcPr>
            <w:tcW w:type="dxa" w:w="1872"/>
          </w:tcPr>
          <w:p>
            <w:pPr>
              <w:jc w:val="right"/>
            </w:pPr>
            <w:r>
              <w:rPr>
                <w:rFonts w:ascii="Arial" w:hAnsi="Arial"/>
                <w:sz w:val="20"/>
              </w:rPr>
              <w:t>354</w:t>
            </w:r>
          </w:p>
        </w:tc>
        <w:tc>
          <w:tcPr>
            <w:tcW w:type="dxa" w:w="1872"/>
          </w:tcPr>
          <w:p>
            <w:pPr>
              <w:jc w:val="right"/>
            </w:pPr>
            <w:r>
              <w:rPr>
                <w:rFonts w:ascii="Arial" w:hAnsi="Arial"/>
                <w:sz w:val="20"/>
              </w:rPr>
              <w:t>26</w:t>
            </w:r>
          </w:p>
        </w:tc>
      </w:tr>
      <w:tr>
        <w:tc>
          <w:tcPr>
            <w:tcW w:type="dxa" w:w="1872"/>
          </w:tcPr>
          <w:p>
            <w:pPr>
              <w:jc w:val="right"/>
            </w:pPr>
            <w:r>
              <w:rPr>
                <w:rFonts w:ascii="Arial" w:hAnsi="Arial"/>
                <w:sz w:val="20"/>
              </w:rPr>
              <w:t>יוני 2026</w:t>
            </w:r>
          </w:p>
        </w:tc>
        <w:tc>
          <w:tcPr>
            <w:tcW w:type="dxa" w:w="1872"/>
          </w:tcPr>
          <w:p>
            <w:pPr>
              <w:jc w:val="right"/>
            </w:pPr>
            <w:r>
              <w:rPr>
                <w:rFonts w:ascii="Arial" w:hAnsi="Arial"/>
                <w:sz w:val="20"/>
              </w:rPr>
              <w:t>313.08 ₪</w:t>
            </w:r>
          </w:p>
        </w:tc>
        <w:tc>
          <w:tcPr>
            <w:tcW w:type="dxa" w:w="1872"/>
          </w:tcPr>
          <w:p>
            <w:pPr>
              <w:jc w:val="right"/>
            </w:pPr>
            <w:r>
              <w:rPr>
                <w:rFonts w:ascii="Arial" w:hAnsi="Arial"/>
                <w:sz w:val="20"/>
              </w:rPr>
              <w:t>2,816</w:t>
            </w:r>
          </w:p>
        </w:tc>
        <w:tc>
          <w:tcPr>
            <w:tcW w:type="dxa" w:w="1872"/>
          </w:tcPr>
          <w:p>
            <w:pPr>
              <w:jc w:val="right"/>
            </w:pPr>
            <w:r>
              <w:rPr>
                <w:rFonts w:ascii="Arial" w:hAnsi="Arial"/>
                <w:sz w:val="20"/>
              </w:rPr>
              <w:t>309</w:t>
            </w:r>
          </w:p>
        </w:tc>
        <w:tc>
          <w:tcPr>
            <w:tcW w:type="dxa" w:w="1872"/>
          </w:tcPr>
          <w:p>
            <w:pPr>
              <w:jc w:val="right"/>
            </w:pPr>
            <w:r>
              <w:rPr>
                <w:rFonts w:ascii="Arial" w:hAnsi="Arial"/>
                <w:sz w:val="20"/>
              </w:rPr>
              <w:t>13</w:t>
            </w:r>
          </w:p>
        </w:tc>
      </w:tr>
      <w:tr>
        <w:tc>
          <w:tcPr>
            <w:tcW w:type="dxa" w:w="1872"/>
          </w:tcPr>
          <w:p>
            <w:pPr>
              <w:jc w:val="right"/>
            </w:pPr>
            <w:r>
              <w:rPr>
                <w:rFonts w:ascii="Arial" w:hAnsi="Arial"/>
                <w:sz w:val="20"/>
              </w:rPr>
              <w:t>יולי 2026 (עד 12.7)</w:t>
            </w:r>
          </w:p>
        </w:tc>
        <w:tc>
          <w:tcPr>
            <w:tcW w:type="dxa" w:w="1872"/>
          </w:tcPr>
          <w:p>
            <w:pPr>
              <w:jc w:val="right"/>
            </w:pPr>
            <w:r>
              <w:rPr>
                <w:rFonts w:ascii="Arial" w:hAnsi="Arial"/>
                <w:sz w:val="20"/>
              </w:rPr>
              <w:t>213.63 ₪</w:t>
            </w:r>
          </w:p>
        </w:tc>
        <w:tc>
          <w:tcPr>
            <w:tcW w:type="dxa" w:w="1872"/>
          </w:tcPr>
          <w:p>
            <w:pPr>
              <w:jc w:val="right"/>
            </w:pPr>
            <w:r>
              <w:rPr>
                <w:rFonts w:ascii="Arial" w:hAnsi="Arial"/>
                <w:sz w:val="20"/>
              </w:rPr>
              <w:t>4,597</w:t>
            </w:r>
          </w:p>
        </w:tc>
        <w:tc>
          <w:tcPr>
            <w:tcW w:type="dxa" w:w="1872"/>
          </w:tcPr>
          <w:p>
            <w:pPr>
              <w:jc w:val="right"/>
            </w:pPr>
            <w:r>
              <w:rPr>
                <w:rFonts w:ascii="Arial" w:hAnsi="Arial"/>
                <w:sz w:val="20"/>
              </w:rPr>
              <w:t>32</w:t>
            </w:r>
          </w:p>
        </w:tc>
        <w:tc>
          <w:tcPr>
            <w:tcW w:type="dxa" w:w="1872"/>
          </w:tcPr>
          <w:p>
            <w:pPr>
              <w:jc w:val="right"/>
            </w:pPr>
            <w:r>
              <w:rPr>
                <w:rFonts w:ascii="Arial" w:hAnsi="Arial"/>
                <w:sz w:val="20"/>
              </w:rPr>
              <w:t>6</w:t>
            </w:r>
          </w:p>
        </w:tc>
      </w:tr>
    </w:tbl>
    <w:p/>
    <w:p>
      <w:pPr>
        <w:jc w:val="right"/>
      </w:pPr>
      <w:r>
        <w:rPr>
          <w:b/>
        </w:rPr>
        <w:t xml:space="preserve">סה"ך השקעה בקידומים מנוטרלים: </w:t>
      </w:r>
      <w:r>
        <w:t>885.68 ₪ (מתוך הוצאה ברוטו של 1,199.41 ₪ כולל קידום 'מעלין בקודש' ו'פצצת אטום של נס').</w:t>
        <w:br/>
      </w:r>
      <w:r>
        <w:rPr>
          <w:b/>
        </w:rPr>
        <w:t xml:space="preserve">סה"ך צפיות שהתקבלו ישירות בזכות הקידום: </w:t>
      </w:r>
      <w:r>
        <w:t>10,980 צפיות.</w:t>
        <w:br/>
      </w:r>
      <w:r>
        <w:rPr>
          <w:b/>
        </w:rPr>
        <w:t xml:space="preserve">סה"ך מנויים שהתווספו ישירות מהקידום: </w:t>
      </w:r>
      <w:r>
        <w:t>695 מנויים.</w:t>
      </w:r>
    </w:p>
    <w:p>
      <w:pPr>
        <w:pStyle w:val="Heading2"/>
        <w:jc w:val="right"/>
      </w:pPr>
      <w:r>
        <w:rPr>
          <w:rFonts w:ascii="Arial" w:hAnsi="Arial"/>
          <w:color w:val="0066CC"/>
          <w:sz w:val="28"/>
        </w:rPr>
        <w:t>2. קידומים בולטים ויעילות כלכלית (החזר השקעה)</w:t>
      </w:r>
    </w:p>
    <w:p>
      <w:pPr>
        <w:jc w:val="right"/>
      </w:pPr>
      <w:r>
        <w:t>להלן הסרטונים שרשמו את יעילות העלות הגבוהה ביותר בהבאת מנויים חדשים וצפיות ישירות מתוך הקידום:</w:t>
      </w:r>
    </w:p>
    <w:p>
      <w:pPr>
        <w:jc w:val="right"/>
      </w:pPr>
      <w:r>
        <w:rPr>
          <w:rFonts w:ascii="Arial" w:hAnsi="Arial"/>
          <w:b/>
          <w:i w:val="0"/>
          <w:sz w:val="24"/>
        </w:rPr>
        <w:t>סרטונים מובילים בגיוס מנויים (מנויים לשקל מושקע):</w:t>
      </w:r>
    </w:p>
    <w:p>
      <w:pPr>
        <w:ind w:left="360"/>
        <w:jc w:val="right"/>
      </w:pPr>
      <w:r>
        <w:rPr>
          <w:b/>
        </w:rPr>
        <w:t xml:space="preserve">• </w:t>
      </w:r>
      <w:r>
        <w:rPr>
          <w:b/>
        </w:rPr>
        <w:t xml:space="preserve">למה הגאולה נקנית בייסורים... (24 במאי): </w:t>
      </w:r>
      <w:r>
        <w:t>עלות: 1.75 ₪ | מנויים: 5 | מנויים לשקל: 2.86</w:t>
      </w:r>
    </w:p>
    <w:p>
      <w:pPr>
        <w:ind w:left="360"/>
        <w:jc w:val="right"/>
      </w:pPr>
      <w:r>
        <w:rPr>
          <w:b/>
        </w:rPr>
        <w:t xml:space="preserve">• </w:t>
      </w:r>
      <w:r>
        <w:rPr>
          <w:b/>
        </w:rPr>
        <w:t xml:space="preserve">לכבוד י"ז בתמוז - שיחה מפי... (29 ביוני): </w:t>
      </w:r>
      <w:r>
        <w:t>עלות: 59.98 ₪ | מנויים: 112 | מנויים לשקל: 1.87</w:t>
      </w:r>
    </w:p>
    <w:p>
      <w:pPr>
        <w:ind w:left="360"/>
        <w:jc w:val="right"/>
      </w:pPr>
      <w:r>
        <w:rPr>
          <w:b/>
        </w:rPr>
        <w:t xml:space="preserve">• </w:t>
      </w:r>
      <w:r>
        <w:rPr>
          <w:b/>
        </w:rPr>
        <w:t xml:space="preserve">האם מותר לחייל דתי לשרת ביחידה מעורבת? (2 ביוני): </w:t>
      </w:r>
      <w:r>
        <w:t>עלות: 29.94 ₪ | מנויים: 52 | מנויים לשקל: 1.74</w:t>
      </w:r>
    </w:p>
    <w:p>
      <w:pPr>
        <w:ind w:left="360"/>
        <w:jc w:val="right"/>
      </w:pPr>
      <w:r>
        <w:rPr>
          <w:b/>
        </w:rPr>
        <w:t xml:space="preserve">• </w:t>
      </w:r>
      <w:r>
        <w:rPr>
          <w:b/>
        </w:rPr>
        <w:t xml:space="preserve">למה דווקא שונא ישראל נתן את הברכה הכי טובה? (24 ביוני): </w:t>
      </w:r>
      <w:r>
        <w:t>עלות: 9.90 ₪ | מנויים: 17 | מנויים לשקל: 1.72</w:t>
      </w:r>
    </w:p>
    <w:p>
      <w:pPr>
        <w:ind w:left="360"/>
        <w:jc w:val="right"/>
      </w:pPr>
      <w:r>
        <w:rPr>
          <w:b/>
        </w:rPr>
        <w:t xml:space="preserve">• </w:t>
      </w:r>
      <w:r>
        <w:rPr>
          <w:b/>
        </w:rPr>
        <w:t xml:space="preserve">זה קורה עכשיו | הנבואה על גוג ומגוג... (11 במאי): </w:t>
      </w:r>
      <w:r>
        <w:t>עלות: 9.95 ₪ | מנויים: 15 | מנויים לשקל: 1.51</w:t>
      </w:r>
    </w:p>
    <w:p/>
    <w:p>
      <w:pPr>
        <w:jc w:val="right"/>
      </w:pPr>
      <w:r>
        <w:rPr>
          <w:rFonts w:ascii="Arial" w:hAnsi="Arial"/>
          <w:b/>
          <w:i w:val="0"/>
          <w:sz w:val="24"/>
        </w:rPr>
        <w:t>סרטונים מובילים בהבאת צפיות (צפיות לשקל מושקע):</w:t>
      </w:r>
    </w:p>
    <w:p>
      <w:pPr>
        <w:ind w:left="360"/>
        <w:jc w:val="right"/>
      </w:pPr>
      <w:r>
        <w:rPr>
          <w:b/>
        </w:rPr>
        <w:t xml:space="preserve">• </w:t>
      </w:r>
      <w:r>
        <w:rPr>
          <w:b/>
        </w:rPr>
        <w:t xml:space="preserve">יום ירושלים - הכיסופים לשלמות (14 במאי): </w:t>
      </w:r>
      <w:r>
        <w:t>עלות: 35.66 ₪ | צפיות קידום: 1,290 | צפיות לשקל: 36.2</w:t>
      </w:r>
    </w:p>
    <w:p>
      <w:pPr>
        <w:ind w:left="360"/>
        <w:jc w:val="right"/>
      </w:pPr>
      <w:r>
        <w:rPr>
          <w:b/>
        </w:rPr>
        <w:t xml:space="preserve">• </w:t>
      </w:r>
      <w:r>
        <w:rPr>
          <w:b/>
        </w:rPr>
        <w:t xml:space="preserve">הכל בשביל ירושלים - ימי בין המצרים (8 ביולי): </w:t>
      </w:r>
      <w:r>
        <w:t>עלות: 33.09 ₪ | צפיות קידום: 961 | צפיות לשקל: 29.0</w:t>
      </w:r>
    </w:p>
    <w:p>
      <w:pPr>
        <w:ind w:left="360"/>
        <w:jc w:val="right"/>
      </w:pPr>
      <w:r>
        <w:rPr>
          <w:b/>
        </w:rPr>
        <w:t xml:space="preserve">• </w:t>
      </w:r>
      <w:r>
        <w:rPr>
          <w:b/>
        </w:rPr>
        <w:t xml:space="preserve">זה פשוט לא טבעי: צבי סוכות... (11 במאי): </w:t>
      </w:r>
      <w:r>
        <w:t>עלות: 9.94 ₪ | צפיות קידום: 260 | צפיות לשקל: 26.2</w:t>
      </w:r>
    </w:p>
    <w:p>
      <w:pPr>
        <w:ind w:left="360"/>
        <w:jc w:val="right"/>
      </w:pPr>
      <w:r>
        <w:rPr>
          <w:b/>
        </w:rPr>
        <w:t xml:space="preserve">• </w:t>
      </w:r>
      <w:r>
        <w:rPr>
          <w:b/>
        </w:rPr>
        <w:t xml:space="preserve">נדרים וארץ ישראל - מה הקשר? (9 ביולי): </w:t>
      </w:r>
      <w:r>
        <w:t>עלות: 62.43 ₪ | צפיות קידום: 1,456 | צפיות לשקל: 23.3</w:t>
      </w:r>
    </w:p>
    <w:p>
      <w:pPr>
        <w:ind w:left="360"/>
        <w:jc w:val="right"/>
      </w:pPr>
      <w:r>
        <w:rPr>
          <w:b/>
        </w:rPr>
        <w:t xml:space="preserve">• </w:t>
      </w:r>
      <w:r>
        <w:rPr>
          <w:b/>
        </w:rPr>
        <w:t xml:space="preserve">לא בדיבורים אלא במעשים... (1 ביולי): </w:t>
      </w:r>
      <w:r>
        <w:t>עלות: 71.95 ₪ | צפיות קידום: 1,596 | צפיות לשקל: 22.2</w:t>
      </w:r>
    </w:p>
    <w:p>
      <w:pPr>
        <w:pStyle w:val="Heading1"/>
        <w:jc w:val="right"/>
      </w:pPr>
      <w:r>
        <w:rPr>
          <w:rFonts w:ascii="Arial" w:hAnsi="Arial"/>
          <w:color w:val="003366"/>
          <w:sz w:val="32"/>
        </w:rPr>
        <w:t>פרק ג: פרוטוקול עבודת חיתוך ותמלול סרטוני שורטס</w:t>
      </w:r>
    </w:p>
    <w:p>
      <w:pPr>
        <w:jc w:val="right"/>
      </w:pPr>
      <w:r>
        <w:rPr>
          <w:rFonts w:ascii="Arial" w:hAnsi="Arial"/>
          <w:b/>
          <w:i w:val="0"/>
          <w:sz w:val="24"/>
        </w:rPr>
        <w:t>1. פרטי המקור</w:t>
      </w:r>
    </w:p>
    <w:p>
      <w:pPr>
        <w:jc w:val="right"/>
      </w:pPr>
      <w:r>
        <w:rPr>
          <w:b/>
        </w:rPr>
        <w:t xml:space="preserve">קישור למקור: </w:t>
      </w:r>
      <w:r>
        <w:t>https://www.youtube.com/live/lk8OkDxRkKM</w:t>
        <w:br/>
      </w:r>
      <w:r>
        <w:rPr>
          <w:b/>
        </w:rPr>
        <w:t xml:space="preserve">שם הסרטון: </w:t>
      </w:r>
      <w:r>
        <w:t>שיחה לפרשת קרח – איך משלבים שכל ישר ויראת שמיים? | הרה"ג זלמן ברוך מלמד שליט"א</w:t>
      </w:r>
    </w:p>
    <w:p>
      <w:pPr>
        <w:jc w:val="right"/>
      </w:pPr>
      <w:r>
        <w:rPr>
          <w:rFonts w:ascii="Arial" w:hAnsi="Arial"/>
          <w:b/>
          <w:i w:val="0"/>
          <w:sz w:val="24"/>
        </w:rPr>
        <w:t>2. תהליך העבודה</w:t>
      </w:r>
    </w:p>
    <w:p>
      <w:pPr>
        <w:ind w:left="360"/>
        <w:jc w:val="right"/>
      </w:pPr>
      <w:r>
        <w:rPr>
          <w:b/>
        </w:rPr>
        <w:t xml:space="preserve">• </w:t>
      </w:r>
      <w:r>
        <w:t>הורדת הסרטון המלא מיוטיוב באיכות גבוהה (1080p).</w:t>
      </w:r>
    </w:p>
    <w:p>
      <w:pPr>
        <w:ind w:left="360"/>
        <w:jc w:val="right"/>
      </w:pPr>
      <w:r>
        <w:rPr>
          <w:b/>
        </w:rPr>
        <w:t xml:space="preserve">• </w:t>
      </w:r>
      <w:r>
        <w:t>הגדרת זמני התחלה וסיום מדויקים לפי קובץ הדרישות.</w:t>
      </w:r>
    </w:p>
    <w:p>
      <w:pPr>
        <w:ind w:left="360"/>
        <w:jc w:val="right"/>
      </w:pPr>
      <w:r>
        <w:rPr>
          <w:b/>
        </w:rPr>
        <w:t xml:space="preserve">• </w:t>
      </w:r>
      <w:r>
        <w:t>חיתוך הסרטונים והמרתם לפורמט אנכי (Shorts) ביחס 9:16.</w:t>
      </w:r>
    </w:p>
    <w:p>
      <w:pPr>
        <w:ind w:left="360"/>
        <w:jc w:val="right"/>
      </w:pPr>
      <w:r>
        <w:rPr>
          <w:b/>
        </w:rPr>
        <w:t xml:space="preserve">• </w:t>
      </w:r>
      <w:r>
        <w:t>חילוץ תמלול אוטומטי מתוך הכתוביות של יוטיוב עבור כל קטע.</w:t>
      </w:r>
    </w:p>
    <w:p>
      <w:pPr>
        <w:ind w:left="360"/>
        <w:jc w:val="right"/>
      </w:pPr>
      <w:r>
        <w:rPr>
          <w:b/>
        </w:rPr>
        <w:t xml:space="preserve">• </w:t>
      </w:r>
      <w:r>
        <w:t>שמירת התוצרים בתיקייה מוגדרת: shorrts_7-6-26.</w:t>
      </w:r>
    </w:p>
    <w:p>
      <w:pPr>
        <w:jc w:val="right"/>
      </w:pPr>
      <w:r>
        <w:rPr>
          <w:rFonts w:ascii="Arial" w:hAnsi="Arial"/>
          <w:b/>
          <w:i w:val="0"/>
          <w:sz w:val="24"/>
        </w:rPr>
        <w:t>3. פירוט הסרטונים שהופקו</w:t>
      </w:r>
    </w:p>
    <w:p>
      <w:pPr>
        <w:ind w:left="360"/>
        <w:jc w:val="right"/>
      </w:pPr>
      <w:r>
        <w:rPr>
          <w:b/>
        </w:rPr>
        <w:t xml:space="preserve">• שורט 1: </w:t>
      </w:r>
      <w:r>
        <w:t>האשה שהצילה את בעלה (07:06 - 08:21)</w:t>
      </w:r>
    </w:p>
    <w:p>
      <w:pPr>
        <w:ind w:left="360"/>
        <w:jc w:val="right"/>
      </w:pPr>
      <w:r>
        <w:rPr>
          <w:b/>
        </w:rPr>
        <w:t xml:space="preserve">• שורט 2: </w:t>
      </w:r>
      <w:r>
        <w:t>קרח ועדתו היו צדיקים (08:21 - 09:19)</w:t>
      </w:r>
    </w:p>
    <w:p>
      <w:pPr>
        <w:ind w:left="360"/>
        <w:jc w:val="right"/>
      </w:pPr>
      <w:r>
        <w:rPr>
          <w:b/>
        </w:rPr>
        <w:t xml:space="preserve">• שורט 3: </w:t>
      </w:r>
      <w:r>
        <w:t>להיזהר מדבקות עיוורת (10:47 - 11:35)</w:t>
      </w:r>
    </w:p>
    <w:p>
      <w:pPr>
        <w:ind w:left="360"/>
        <w:jc w:val="right"/>
      </w:pPr>
      <w:r>
        <w:rPr>
          <w:b/>
        </w:rPr>
        <w:t xml:space="preserve">• שורט 4: </w:t>
      </w:r>
      <w:r>
        <w:t>המתמטיקה הסודית של המצוות (40:08 - 41:10)</w:t>
      </w:r>
    </w:p>
    <w:p>
      <w:pPr>
        <w:jc w:val="right"/>
      </w:pPr>
      <w:r>
        <w:rPr>
          <w:rFonts w:ascii="Arial" w:hAnsi="Arial"/>
          <w:b/>
          <w:i w:val="0"/>
          <w:sz w:val="24"/>
        </w:rPr>
        <w:t>4. מבנה הקבצים בתיקייה</w:t>
      </w:r>
    </w:p>
    <w:p>
      <w:pPr>
        <w:jc w:val="right"/>
      </w:pPr>
      <w:r>
        <w:t>עבור כל שורט הופקו שני קבצים בתיקייה:</w:t>
        <w:br/>
      </w:r>
      <w:r>
        <w:t>- קובץ וידאו (.mp4) בפורמט אנכי איכותי.</w:t>
        <w:br/>
      </w:r>
      <w:r>
        <w:t>- קובץ טקסט (.txt) המכיל את תמלול המלא של הקטע.</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