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ED6" w:rsidRDefault="00E85A4B">
      <w:r>
        <w:t>Methoden und BioBeispiele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85A4B" w:rsidTr="00E85A4B">
        <w:tc>
          <w:tcPr>
            <w:tcW w:w="4606" w:type="dxa"/>
          </w:tcPr>
          <w:p w:rsidR="00E85A4B" w:rsidRDefault="00E85A4B" w:rsidP="00E85A4B">
            <w:r w:rsidRPr="00E85A4B">
              <w:t>Eisenhower Matrix auf „Lernen“ angepasst Es werden vier Quadrate mit ABCD definiert. A= kommt in einer hohen Wahrscheinlichkeit in der Klausur als Schwerpunkt (Wichtig und Dringend zu lernen) B*= nicht wichtig sehr dringend, kaum Querverbindung zu anderen Themen, kommt aber auf jeden Fall in der Klausur dran C*= daraus lässt sich viel ableiten, wird aber nur gering in der Klausur dran kommen. Bildet die Verständnis-Basis des Themas, wird aber kaum gezielt abgefragt (Sehr wichtig weniger dringend) D= das werde ich nicht lernen * Beschreibung von B und C müssen getauscht werden, je nachdem ob man noch Zeit zum Lernen hat oder nicht.</w:t>
            </w:r>
          </w:p>
        </w:tc>
        <w:tc>
          <w:tcPr>
            <w:tcW w:w="4606" w:type="dxa"/>
          </w:tcPr>
          <w:p w:rsidR="00E85A4B" w:rsidRDefault="00E85A4B">
            <w:r>
              <w:t>Zellbiologie: Aufbau und Funktion von Zellorganellen:</w:t>
            </w:r>
          </w:p>
          <w:p w:rsidR="00E85A4B" w:rsidRDefault="00E85A4B" w:rsidP="00E85A4B">
            <w:pPr>
              <w:pStyle w:val="Listenabsatz"/>
              <w:numPr>
                <w:ilvl w:val="0"/>
                <w:numId w:val="1"/>
              </w:numPr>
            </w:pPr>
            <w:r>
              <w:t xml:space="preserve">Zellkern = A (eine der wichtigsten Grundlagen für alle weiteren Fächer, </w:t>
            </w:r>
            <w:r w:rsidR="00AD30F1">
              <w:t>Organisation</w:t>
            </w:r>
            <w:r>
              <w:t xml:space="preserve"> der DNA usw.)</w:t>
            </w:r>
          </w:p>
          <w:p w:rsidR="00E85A4B" w:rsidRDefault="00E85A4B" w:rsidP="00E85A4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Lysosomen</w:t>
            </w:r>
            <w:proofErr w:type="spellEnd"/>
            <w:r>
              <w:t xml:space="preserve"> = B (Verdauen Stoffe innerhalb der Zelle, wichtig zur Nährstoffverwertung und zur Entgiftung, allerdings </w:t>
            </w:r>
            <w:r w:rsidR="00AD30F1">
              <w:t>tlw.</w:t>
            </w:r>
            <w:r>
              <w:t xml:space="preserve"> noch nicht komplett verstanden)</w:t>
            </w:r>
          </w:p>
          <w:p w:rsidR="00E85A4B" w:rsidRDefault="00AD30F1" w:rsidP="00AD30F1">
            <w:pPr>
              <w:pStyle w:val="Listenabsatz"/>
              <w:numPr>
                <w:ilvl w:val="0"/>
                <w:numId w:val="1"/>
              </w:numPr>
            </w:pPr>
            <w:r>
              <w:t>Golgi-Apparat = C ( extrem wichtig für den weiteren Verlauf im Studium, da verantwortlich für viele Aufgaben. So komplex, dass er nicht komplett behandelt werden konnte in den VL)</w:t>
            </w:r>
          </w:p>
          <w:p w:rsidR="00AD30F1" w:rsidRDefault="00AD30F1" w:rsidP="00E85A4B">
            <w:pPr>
              <w:pStyle w:val="Listenabsatz"/>
              <w:numPr>
                <w:ilvl w:val="0"/>
                <w:numId w:val="1"/>
              </w:numPr>
            </w:pPr>
            <w:r>
              <w:t>Cytosol = D (es reicht sich zu merken, dass es aus knapp 70 % Wasser besteht und Proteine etc. gelöst darin vorliegen)</w:t>
            </w:r>
          </w:p>
        </w:tc>
      </w:tr>
      <w:tr w:rsidR="00E85A4B" w:rsidTr="00E85A4B">
        <w:tc>
          <w:tcPr>
            <w:tcW w:w="4606" w:type="dxa"/>
          </w:tcPr>
          <w:p w:rsidR="00E85A4B" w:rsidRDefault="00AD30F1">
            <w:r>
              <w:t>Loci-Methode (Aufbau von Zellen lernen, eine Art Route oder einen Fahrplan festlegen und diesen dann Lernen</w:t>
            </w:r>
            <w:r w:rsidR="001E0904">
              <w:t>: z.B. von außen nach innen</w:t>
            </w:r>
            <w:r>
              <w:t>)</w:t>
            </w:r>
          </w:p>
        </w:tc>
        <w:tc>
          <w:tcPr>
            <w:tcW w:w="4606" w:type="dxa"/>
          </w:tcPr>
          <w:p w:rsidR="00E85A4B" w:rsidRDefault="001E0904">
            <w:r>
              <w:rPr>
                <w:noProof/>
                <w:lang w:eastAsia="de-D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4.7pt;margin-top:38.2pt;width:119.55pt;height:63.2pt;flip:y;z-index:251658240;mso-position-horizontal-relative:text;mso-position-vertical-relative:text" o:connectortype="straight" strokecolor="red">
                  <v:stroke endarrow="block"/>
                </v:shape>
              </w:pict>
            </w:r>
            <w:r w:rsidR="00AD30F1">
              <w:rPr>
                <w:noProof/>
                <w:lang w:eastAsia="de-DE"/>
              </w:rPr>
              <w:drawing>
                <wp:inline distT="0" distB="0" distL="0" distR="0">
                  <wp:extent cx="2677100" cy="1626267"/>
                  <wp:effectExtent l="19050" t="0" r="8950" b="0"/>
                  <wp:docPr id="1" name="Grafik 0" descr="Biological_ce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ological_cell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751" cy="162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A4B" w:rsidTr="00E85A4B">
        <w:tc>
          <w:tcPr>
            <w:tcW w:w="4606" w:type="dxa"/>
          </w:tcPr>
          <w:p w:rsidR="00E85A4B" w:rsidRDefault="001E0904">
            <w:proofErr w:type="spellStart"/>
            <w:r>
              <w:t>Mindmap</w:t>
            </w:r>
            <w:proofErr w:type="spellEnd"/>
          </w:p>
        </w:tc>
        <w:tc>
          <w:tcPr>
            <w:tcW w:w="4606" w:type="dxa"/>
          </w:tcPr>
          <w:p w:rsidR="00E85A4B" w:rsidRDefault="001E0904">
            <w:r>
              <w:t xml:space="preserve">Physiologie der Organismen (z.B. </w:t>
            </w:r>
            <w:r w:rsidR="009D1533">
              <w:t xml:space="preserve">Pflanzenzelle als </w:t>
            </w:r>
            <w:proofErr w:type="spellStart"/>
            <w:r w:rsidR="009D1533">
              <w:t>Mindmap</w:t>
            </w:r>
            <w:proofErr w:type="spellEnd"/>
            <w:r w:rsidR="009D1533">
              <w:t xml:space="preserve"> Thema, thematische Verzweigungen wären: Genetik, Stoffwechsel, </w:t>
            </w:r>
            <w:proofErr w:type="spellStart"/>
            <w:r w:rsidR="009D1533">
              <w:t>Membrantransport</w:t>
            </w:r>
            <w:proofErr w:type="spellEnd"/>
            <w:r w:rsidR="009D1533">
              <w:t>, Photosynthese usw.)</w:t>
            </w:r>
          </w:p>
        </w:tc>
      </w:tr>
      <w:tr w:rsidR="00E85A4B" w:rsidTr="00E85A4B">
        <w:tc>
          <w:tcPr>
            <w:tcW w:w="4606" w:type="dxa"/>
          </w:tcPr>
          <w:p w:rsidR="00E85A4B" w:rsidRDefault="009D1533">
            <w:r>
              <w:t>Karteikarten</w:t>
            </w:r>
          </w:p>
        </w:tc>
        <w:tc>
          <w:tcPr>
            <w:tcW w:w="4606" w:type="dxa"/>
          </w:tcPr>
          <w:p w:rsidR="00E85A4B" w:rsidRDefault="009D1533">
            <w:r>
              <w:t>Lernen der Aminosäuren, der unterschiedlichen Schreibweisen und Abkürzungen</w:t>
            </w:r>
          </w:p>
        </w:tc>
      </w:tr>
      <w:tr w:rsidR="00E85A4B" w:rsidTr="00E85A4B">
        <w:tc>
          <w:tcPr>
            <w:tcW w:w="4606" w:type="dxa"/>
          </w:tcPr>
          <w:p w:rsidR="00E85A4B" w:rsidRDefault="009D1533">
            <w:r>
              <w:t>Eigene Klausurfragen erstellen</w:t>
            </w:r>
          </w:p>
        </w:tc>
        <w:tc>
          <w:tcPr>
            <w:tcW w:w="4606" w:type="dxa"/>
          </w:tcPr>
          <w:p w:rsidR="00E85A4B" w:rsidRDefault="009D1533" w:rsidP="009D1533">
            <w:r>
              <w:t xml:space="preserve">z.B. Was ist das Ausgangsprodukt der Glykolyse? </w:t>
            </w:r>
            <w:r>
              <w:sym w:font="Wingdings" w:char="F0E0"/>
            </w:r>
            <w:r>
              <w:t xml:space="preserve"> </w:t>
            </w:r>
            <w:proofErr w:type="gramStart"/>
            <w:r>
              <w:t>Glukose</w:t>
            </w:r>
            <w:proofErr w:type="gramEnd"/>
            <w:r>
              <w:t xml:space="preserve">; Wie viele ATPs werden verbraucht, in einem Durchlauf der Glykolyse? </w:t>
            </w:r>
            <w:r>
              <w:sym w:font="Wingdings" w:char="F0E0"/>
            </w:r>
            <w:r>
              <w:t xml:space="preserve"> 2</w:t>
            </w:r>
          </w:p>
        </w:tc>
      </w:tr>
      <w:tr w:rsidR="00E85A4B" w:rsidTr="00E85A4B">
        <w:tc>
          <w:tcPr>
            <w:tcW w:w="4606" w:type="dxa"/>
          </w:tcPr>
          <w:p w:rsidR="00E85A4B" w:rsidRDefault="009D1533">
            <w:r>
              <w:t>Meth</w:t>
            </w:r>
            <w:r w:rsidR="00E75EC0">
              <w:t>oden zum Erstellen von Projektplänen</w:t>
            </w:r>
            <w:r>
              <w:t xml:space="preserve"> nutzen um </w:t>
            </w:r>
            <w:r w:rsidR="00E75EC0">
              <w:t>Lernpläne zu erstellen</w:t>
            </w:r>
          </w:p>
        </w:tc>
        <w:tc>
          <w:tcPr>
            <w:tcW w:w="4606" w:type="dxa"/>
          </w:tcPr>
          <w:p w:rsidR="00E85A4B" w:rsidRDefault="00E75EC0">
            <w:r>
              <w:t xml:space="preserve">Semesterübergreifend: </w:t>
            </w:r>
            <w:proofErr w:type="spellStart"/>
            <w:r>
              <w:t>Milestones</w:t>
            </w:r>
            <w:proofErr w:type="spellEnd"/>
            <w:r>
              <w:t xml:space="preserve"> festlegen (bis wann müssen welche Inhalte zusammengefasst sein), wann sind welche fixen Termine (Praktika etc.) Wie viel Zeit brauche ich zum Lernen der Zusammenfassung</w:t>
            </w:r>
            <w:proofErr w:type="gramStart"/>
            <w:r>
              <w:t>?,</w:t>
            </w:r>
            <w:proofErr w:type="gramEnd"/>
            <w:r>
              <w:t xml:space="preserve"> sind Praktikumsinhalte Prüfungsrelevant, Puffer und z.B. Feiertage mit einplanen!</w:t>
            </w:r>
          </w:p>
        </w:tc>
      </w:tr>
    </w:tbl>
    <w:p w:rsidR="00E85A4B" w:rsidRDefault="00E85A4B"/>
    <w:sectPr w:rsidR="00E85A4B" w:rsidSect="00B52E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74C0"/>
    <w:multiLevelType w:val="hybridMultilevel"/>
    <w:tmpl w:val="B2A63FCE"/>
    <w:lvl w:ilvl="0" w:tplc="4776D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85A4B"/>
    <w:rsid w:val="001E0904"/>
    <w:rsid w:val="009D1533"/>
    <w:rsid w:val="00AD30F1"/>
    <w:rsid w:val="00B52ED6"/>
    <w:rsid w:val="00E75EC0"/>
    <w:rsid w:val="00E85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E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E85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85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E85A4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3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Shirin</dc:creator>
  <cp:lastModifiedBy>Shirin</cp:lastModifiedBy>
  <cp:revision>1</cp:revision>
  <dcterms:created xsi:type="dcterms:W3CDTF">2018-04-02T08:11:00Z</dcterms:created>
  <dcterms:modified xsi:type="dcterms:W3CDTF">2018-04-02T08:57:00Z</dcterms:modified>
</cp:coreProperties>
</file>