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E1" w:rsidRDefault="000D578C">
      <w:pPr>
        <w:pStyle w:val="Title"/>
      </w:pPr>
      <w:r>
        <w:t>Reporte de actividades</w:t>
      </w:r>
    </w:p>
    <w:p w:rsidR="00B571E1" w:rsidRDefault="000D578C">
      <w:pPr>
        <w:pStyle w:val="Author"/>
      </w:pPr>
      <w:r>
        <w:t>Rogelio Prieto Alvarado</w:t>
      </w:r>
    </w:p>
    <w:p w:rsidR="00B571E1" w:rsidRDefault="000D578C">
      <w:pPr>
        <w:pStyle w:val="Date"/>
      </w:pPr>
      <w:r>
        <w:t>Abril 2021</w:t>
      </w:r>
    </w:p>
    <w:p w:rsidR="002B4BC8" w:rsidRPr="002B4BC8" w:rsidRDefault="002B4BC8" w:rsidP="002B4BC8">
      <w:pPr>
        <w:pStyle w:val="TOCHeading"/>
      </w:pPr>
      <w:r w:rsidRPr="002B4BC8">
        <w:t>Índic</w:t>
      </w:r>
      <w:bookmarkStart w:id="0" w:name="_GoBack"/>
      <w:bookmarkEnd w:id="0"/>
      <w:r w:rsidRPr="002B4BC8">
        <w:t>e</w:t>
      </w:r>
    </w:p>
    <w:sdt>
      <w:sdtPr>
        <w:id w:val="-1881392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:rsidR="002B4BC8" w:rsidRDefault="002B4BC8" w:rsidP="002B4BC8">
          <w:pPr>
            <w:pStyle w:val="TOCHeading"/>
          </w:pPr>
        </w:p>
        <w:p w:rsidR="002B4BC8" w:rsidRDefault="002B4BC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371650" w:history="1">
            <w:r w:rsidRPr="009A3B23">
              <w:rPr>
                <w:rStyle w:val="Hyperlink"/>
                <w:noProof/>
              </w:rPr>
              <w:t>Bioinformática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C8" w:rsidRDefault="002B4B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71651" w:history="1">
            <w:r w:rsidRPr="009A3B23">
              <w:rPr>
                <w:rStyle w:val="Hyperlink"/>
                <w:noProof/>
              </w:rPr>
              <w:t>Actividad 1. Documentación de Bioinformática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C8" w:rsidRDefault="002B4B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71652" w:history="1">
            <w:r w:rsidRPr="009A3B23">
              <w:rPr>
                <w:rStyle w:val="Hyperlink"/>
                <w:noProof/>
              </w:rPr>
              <w:t>Actividad 2. Proyecto/colaboración con FCQB. Configuración del servidor.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C8" w:rsidRDefault="002B4B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371653" w:history="1">
            <w:r w:rsidRPr="009A3B23">
              <w:rPr>
                <w:rStyle w:val="Hyperlink"/>
                <w:noProof/>
              </w:rPr>
              <w:t>Actividades Académicas.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C8" w:rsidRDefault="002B4B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71654" w:history="1">
            <w:r w:rsidRPr="009A3B23">
              <w:rPr>
                <w:rStyle w:val="Hyperlink"/>
                <w:noProof/>
              </w:rPr>
              <w:t>Actividad 3. Escuela de Verano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C8" w:rsidRDefault="002B4B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371655" w:history="1">
            <w:r w:rsidRPr="009A3B23">
              <w:rPr>
                <w:rStyle w:val="Hyperlink"/>
                <w:noProof/>
              </w:rPr>
              <w:t>Administración de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C8" w:rsidRDefault="002B4B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71656" w:history="1">
            <w:r w:rsidRPr="009A3B23">
              <w:rPr>
                <w:rStyle w:val="Hyperlink"/>
                <w:noProof/>
              </w:rPr>
              <w:t>Actividad 4. «Verano empresarial 2020: Implementación de microservicios con Google Kubernetes Engine». - Coppel - Google - UAS.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C8" w:rsidRDefault="002B4B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71657" w:history="1">
            <w:r w:rsidRPr="009A3B23">
              <w:rPr>
                <w:rStyle w:val="Hyperlink"/>
                <w:noProof/>
              </w:rPr>
              <w:t>Actividad 5. SETO-Proyecto 2. «Efectos de la lente Anti Blu-Ray de SETO en las funciones visuales y los estados de sueño» (Ejecutado en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C8" w:rsidRDefault="002B4B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71658" w:history="1">
            <w:r w:rsidRPr="009A3B23">
              <w:rPr>
                <w:rStyle w:val="Hyperlink"/>
                <w:noProof/>
              </w:rPr>
              <w:t>Actividad 6. SETO-Proyecto 1. «Reporte técnico de las mediciones de absorción y transmitancia de lentes con filtro de luz azul (antiblue-ray) de SETO» (Ejecutado en 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C8" w:rsidRDefault="002B4B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371659" w:history="1">
            <w:r w:rsidRPr="009A3B23">
              <w:rPr>
                <w:rStyle w:val="Hyperlink"/>
                <w:noProof/>
              </w:rPr>
              <w:t>Actividad 7. Proyetos de acuacultura.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E1" w:rsidRDefault="002B4BC8">
          <w:r>
            <w:fldChar w:fldCharType="end"/>
          </w:r>
        </w:p>
      </w:sdtContent>
    </w:sdt>
    <w:p w:rsidR="00B571E1" w:rsidRDefault="000D578C" w:rsidP="002B4BC8">
      <w:pPr>
        <w:pStyle w:val="Heading1"/>
      </w:pPr>
      <w:bookmarkStart w:id="1" w:name="bioinformática"/>
      <w:bookmarkStart w:id="2" w:name="_Toc71371650"/>
      <w:r w:rsidRPr="002B4BC8">
        <w:t>Bioinformática</w:t>
      </w:r>
      <w:bookmarkEnd w:id="1"/>
      <w:bookmarkEnd w:id="2"/>
    </w:p>
    <w:p w:rsidR="00B571E1" w:rsidRPr="002B4BC8" w:rsidRDefault="000D578C" w:rsidP="002B4BC8">
      <w:pPr>
        <w:pStyle w:val="Heading2"/>
      </w:pPr>
      <w:bookmarkStart w:id="3" w:name="X8aa1970de8a2e848de26f27dedc7ac27bf43094"/>
      <w:bookmarkStart w:id="4" w:name="_Toc71371651"/>
      <w:r w:rsidRPr="002B4BC8">
        <w:t xml:space="preserve">Actividad 1. </w:t>
      </w:r>
      <w:r w:rsidRPr="002B4BC8">
        <w:t>Documentación</w:t>
      </w:r>
      <w:r w:rsidRPr="002B4BC8">
        <w:t xml:space="preserve"> de Bioinformática</w:t>
      </w:r>
      <w:bookmarkEnd w:id="3"/>
      <w:bookmarkEnd w:id="4"/>
    </w:p>
    <w:p w:rsidR="00B571E1" w:rsidRDefault="000D578C">
      <w:pPr>
        <w:numPr>
          <w:ilvl w:val="0"/>
          <w:numId w:val="2"/>
        </w:numPr>
      </w:pPr>
      <w:r>
        <w:t>S</w:t>
      </w:r>
      <w:r>
        <w:t>e agregó el contenido de los apartados «Capítulo 2. Conociendo Linux» y «Capítulo5. Genómica Comparativa.» al reporte «Desarrollo de un Protocolo Informático para el Análisis Genómico de Organismos Procariotas».</w:t>
      </w:r>
    </w:p>
    <w:p w:rsidR="00B571E1" w:rsidRDefault="000D578C">
      <w:pPr>
        <w:numPr>
          <w:ilvl w:val="0"/>
          <w:numId w:val="2"/>
        </w:numPr>
      </w:pPr>
      <w:r>
        <w:t>Se sostuvieron dos reuniones de trabajo (vi</w:t>
      </w:r>
      <w:r>
        <w:t>deollamadas) con José Roberto Aguirre, colaborador del PITUAS, para delimitar/refinar los contenidos del Capítulo 5.</w:t>
      </w:r>
    </w:p>
    <w:p w:rsidR="00B571E1" w:rsidRDefault="000D578C" w:rsidP="002B4BC8">
      <w:pPr>
        <w:pStyle w:val="Heading2"/>
      </w:pPr>
      <w:bookmarkStart w:id="5" w:name="X283d2fb86539de493a7e55e30e94a256ae5d143"/>
      <w:bookmarkStart w:id="6" w:name="_Toc71371652"/>
      <w:r>
        <w:t>Actividad 2. Proyecto/colaboración con FCQB. Configuración del servidor.</w:t>
      </w:r>
      <w:bookmarkEnd w:id="5"/>
      <w:bookmarkEnd w:id="6"/>
    </w:p>
    <w:p w:rsidR="00B571E1" w:rsidRDefault="000D578C">
      <w:pPr>
        <w:pStyle w:val="FirstParagraph"/>
      </w:pPr>
      <w:r>
        <w:t>S</w:t>
      </w:r>
      <w:r>
        <w:t>e realizaron actividades para el laboratorio de la Facultad de Ci</w:t>
      </w:r>
      <w:r>
        <w:t>encias Químico Biológicas: Unidad de Investigaciones en Salud Pública “Dra. Kaethe Willms”.</w:t>
      </w:r>
    </w:p>
    <w:p w:rsidR="00B571E1" w:rsidRDefault="000D578C">
      <w:pPr>
        <w:pStyle w:val="Compact"/>
        <w:numPr>
          <w:ilvl w:val="0"/>
          <w:numId w:val="3"/>
        </w:numPr>
      </w:pPr>
      <w:r>
        <w:lastRenderedPageBreak/>
        <w:t xml:space="preserve">Se actualizó el servidor </w:t>
      </w:r>
      <w:r>
        <w:rPr>
          <w:rStyle w:val="VerbatimChar"/>
        </w:rPr>
        <w:t>platon@uas.edu.mx</w:t>
      </w:r>
      <w:r>
        <w:t xml:space="preserve"> a la versión Ubuntu 20.04. Se instalaron y configuraron en el servidor las aplicaciones:</w:t>
      </w:r>
    </w:p>
    <w:p w:rsidR="00B571E1" w:rsidRDefault="000D578C">
      <w:pPr>
        <w:pStyle w:val="Compact"/>
        <w:numPr>
          <w:ilvl w:val="0"/>
          <w:numId w:val="4"/>
        </w:numPr>
      </w:pPr>
      <w:r>
        <w:rPr>
          <w:rStyle w:val="VerbatimChar"/>
        </w:rPr>
        <w:t>Miniconda</w:t>
      </w:r>
    </w:p>
    <w:p w:rsidR="00B571E1" w:rsidRDefault="000D578C">
      <w:pPr>
        <w:pStyle w:val="Compact"/>
        <w:numPr>
          <w:ilvl w:val="0"/>
          <w:numId w:val="4"/>
        </w:numPr>
      </w:pPr>
      <w:r>
        <w:rPr>
          <w:rStyle w:val="VerbatimChar"/>
        </w:rPr>
        <w:t>Mamba</w:t>
      </w:r>
    </w:p>
    <w:p w:rsidR="00B571E1" w:rsidRDefault="000D578C">
      <w:pPr>
        <w:pStyle w:val="Compact"/>
        <w:numPr>
          <w:ilvl w:val="0"/>
          <w:numId w:val="4"/>
        </w:numPr>
      </w:pPr>
      <w:r>
        <w:rPr>
          <w:rStyle w:val="VerbatimChar"/>
        </w:rPr>
        <w:t>FastQC</w:t>
      </w:r>
    </w:p>
    <w:p w:rsidR="00B571E1" w:rsidRDefault="000D578C">
      <w:pPr>
        <w:pStyle w:val="Compact"/>
        <w:numPr>
          <w:ilvl w:val="0"/>
          <w:numId w:val="4"/>
        </w:numPr>
      </w:pPr>
      <w:r>
        <w:rPr>
          <w:rStyle w:val="VerbatimChar"/>
        </w:rPr>
        <w:t>QIIME2</w:t>
      </w:r>
    </w:p>
    <w:p w:rsidR="00B571E1" w:rsidRDefault="000D578C">
      <w:pPr>
        <w:pStyle w:val="Compact"/>
        <w:numPr>
          <w:ilvl w:val="0"/>
          <w:numId w:val="4"/>
        </w:numPr>
      </w:pPr>
      <w:r>
        <w:rPr>
          <w:rStyle w:val="VerbatimChar"/>
        </w:rPr>
        <w:t>Pi</w:t>
      </w:r>
      <w:r>
        <w:rPr>
          <w:rStyle w:val="VerbatimChar"/>
        </w:rPr>
        <w:t>Crust2</w:t>
      </w:r>
    </w:p>
    <w:p w:rsidR="00B571E1" w:rsidRDefault="000D578C">
      <w:pPr>
        <w:pStyle w:val="Compact"/>
        <w:numPr>
          <w:ilvl w:val="0"/>
          <w:numId w:val="5"/>
        </w:numPr>
      </w:pPr>
      <w:r>
        <w:t>Se capacitó a Noemi Urias, estudiante del posgrado, tesista de la Dra. Ma. Elena Baez. Para acceder a las herramientas mediante el uso de ambientes en MiniConda.</w:t>
      </w:r>
    </w:p>
    <w:p w:rsidR="00B571E1" w:rsidRDefault="000D578C" w:rsidP="002B4BC8">
      <w:pPr>
        <w:pStyle w:val="Heading1"/>
      </w:pPr>
      <w:bookmarkStart w:id="7" w:name="actividades-académicas."/>
      <w:bookmarkStart w:id="8" w:name="_Toc71371653"/>
      <w:r>
        <w:t>Actividades Académicas.</w:t>
      </w:r>
      <w:bookmarkEnd w:id="7"/>
      <w:bookmarkEnd w:id="8"/>
    </w:p>
    <w:p w:rsidR="00B571E1" w:rsidRDefault="000D578C" w:rsidP="002B4BC8">
      <w:pPr>
        <w:pStyle w:val="Heading2"/>
      </w:pPr>
      <w:bookmarkStart w:id="9" w:name="actividad-3.-escuela-de-verano-2021"/>
      <w:bookmarkStart w:id="10" w:name="_Toc71371654"/>
      <w:r>
        <w:t>Actividad 3. Escuela de Verano 2021</w:t>
      </w:r>
      <w:bookmarkEnd w:id="9"/>
      <w:bookmarkEnd w:id="10"/>
    </w:p>
    <w:p w:rsidR="00B571E1" w:rsidRDefault="000D578C">
      <w:pPr>
        <w:pStyle w:val="FirstParagraph"/>
      </w:pPr>
      <w:r>
        <w:t>E</w:t>
      </w:r>
      <w:r>
        <w:t>ste año se plantea, al igu</w:t>
      </w:r>
      <w:r>
        <w:t>al en 2020, que se realice en modalidad virtual. La propuesta es iniciar el 26/julio/2021, la 1ra semana de vacaciones marcada en el calendario escolar.</w:t>
      </w:r>
    </w:p>
    <w:p w:rsidR="00B571E1" w:rsidRDefault="000D578C">
      <w:pPr>
        <w:pStyle w:val="Compact"/>
        <w:numPr>
          <w:ilvl w:val="0"/>
          <w:numId w:val="6"/>
        </w:numPr>
      </w:pPr>
      <w:r>
        <w:t>Redacción del primer borrador de la propuesta que será presentada ante la DGES-UAS. Sostuve 2 reuniones</w:t>
      </w:r>
      <w:r>
        <w:t xml:space="preserve"> de trabajo. En este primer momento fue enviado a Dr. Inés y MC Gerardo Beltrán para su revisión.</w:t>
      </w:r>
    </w:p>
    <w:p w:rsidR="00B571E1" w:rsidRDefault="000D578C" w:rsidP="002B4BC8">
      <w:pPr>
        <w:pStyle w:val="Heading1"/>
      </w:pPr>
      <w:bookmarkStart w:id="11" w:name="administración-de-proyectos."/>
      <w:bookmarkStart w:id="12" w:name="_Toc71371655"/>
      <w:r>
        <w:t>Administración de proyectos.</w:t>
      </w:r>
      <w:bookmarkEnd w:id="11"/>
      <w:bookmarkEnd w:id="12"/>
    </w:p>
    <w:p w:rsidR="00B571E1" w:rsidRDefault="000D578C" w:rsidP="002B4BC8">
      <w:pPr>
        <w:pStyle w:val="Heading2"/>
      </w:pPr>
      <w:bookmarkStart w:id="13" w:name="X349f7e532bc875466788900a529fd8c46e71a82"/>
      <w:bookmarkStart w:id="14" w:name="_Toc71371656"/>
      <w:r>
        <w:t>Actividad 4. «Verano empresarial 2020: Implementación de microservicios con Google Kubernetes Engine». - Coppel - Google - UAS.</w:t>
      </w:r>
      <w:bookmarkEnd w:id="13"/>
      <w:bookmarkEnd w:id="14"/>
    </w:p>
    <w:p w:rsidR="00B571E1" w:rsidRDefault="000D578C">
      <w:pPr>
        <w:numPr>
          <w:ilvl w:val="0"/>
          <w:numId w:val="7"/>
        </w:numPr>
      </w:pPr>
      <w:r>
        <w:t>S</w:t>
      </w:r>
      <w:r>
        <w:t>e realizaron actividades para cierre de proyecto.</w:t>
      </w:r>
    </w:p>
    <w:p w:rsidR="00B571E1" w:rsidRDefault="000D578C">
      <w:pPr>
        <w:numPr>
          <w:ilvl w:val="1"/>
          <w:numId w:val="8"/>
        </w:numPr>
      </w:pPr>
      <w:r>
        <w:t>Se gestionó ante José Ramón López, el permiso o autorización de rectoría/DGIP para que Coppel entrevistara a estudiantes que participaron en el proyecto. También se colaboró con Blanca Vázquez para la logí</w:t>
      </w:r>
      <w:r>
        <w:t>stica con los estudiantes de Culiacán y Los Mochis. No fue posible obtener respuesta a tiempo y Blanca Vazquez tuvo que cancelar las entrevistas.</w:t>
      </w:r>
    </w:p>
    <w:p w:rsidR="00B571E1" w:rsidRDefault="000D578C">
      <w:pPr>
        <w:numPr>
          <w:ilvl w:val="1"/>
          <w:numId w:val="8"/>
        </w:numPr>
      </w:pPr>
      <w:r>
        <w:t>Se gestionó el pago para los instructores y participantes del proyecto. Se envió el listado y vía telefónica c</w:t>
      </w:r>
      <w:r>
        <w:t>omenté con José Ramón los detalles de la participación de cada uno. Se acordó pagar vía nómina a 3 participantes, quedando pendiente el pago del Dr. Oscar Castro (módulo JAVA).</w:t>
      </w:r>
    </w:p>
    <w:p w:rsidR="00B571E1" w:rsidRDefault="000D578C" w:rsidP="002B4BC8">
      <w:pPr>
        <w:pStyle w:val="Heading2"/>
      </w:pPr>
      <w:bookmarkStart w:id="15" w:name="Xb79d29b802874bf86458a64231bc1d3170ab7c8"/>
      <w:bookmarkStart w:id="16" w:name="_Toc71371657"/>
      <w:r>
        <w:t xml:space="preserve">Actividad 5. SETO-Proyecto 2. «Efectos de la lente Anti Blu-Ray de SETO en las </w:t>
      </w:r>
      <w:r>
        <w:t>funciones visuales y los estados de sueño» (Ejecutado en 2020)</w:t>
      </w:r>
      <w:bookmarkEnd w:id="15"/>
      <w:bookmarkEnd w:id="16"/>
    </w:p>
    <w:p w:rsidR="00B571E1" w:rsidRDefault="000D578C">
      <w:pPr>
        <w:pStyle w:val="Compact"/>
        <w:numPr>
          <w:ilvl w:val="0"/>
          <w:numId w:val="9"/>
        </w:numPr>
      </w:pPr>
      <w:r>
        <w:t>S</w:t>
      </w:r>
      <w:r>
        <w:t xml:space="preserve">eguimiento para ejercer el recurso obtenido. Se dio seguimiento con JRLA: ejerció el recurso mediante pagos vía nómina para Dr. Emiliano; también se definió un proceso </w:t>
      </w:r>
      <w:r>
        <w:lastRenderedPageBreak/>
        <w:t>para los pagos a CIDOCS.</w:t>
      </w:r>
      <w:r>
        <w:t xml:space="preserve"> Se consideró el mecanismo más apropiado para cumplir criterios de auditoría.</w:t>
      </w:r>
    </w:p>
    <w:p w:rsidR="00B571E1" w:rsidRDefault="000D578C" w:rsidP="002B4BC8">
      <w:pPr>
        <w:pStyle w:val="Heading2"/>
      </w:pPr>
      <w:bookmarkStart w:id="17" w:name="Xe1a82cdee7610d13c524697888ac4bd88d3d79f"/>
      <w:bookmarkStart w:id="18" w:name="_Toc71371658"/>
      <w:r>
        <w:t>Actividad 6. SETO-Proyecto 1. «Reporte técnico de las mediciones de absorción y transmitancia de lentes con filtro de luz azul (antiblue-ray) de SETO» (Ejecutado en 2019)</w:t>
      </w:r>
      <w:bookmarkEnd w:id="17"/>
      <w:bookmarkEnd w:id="18"/>
    </w:p>
    <w:p w:rsidR="00B571E1" w:rsidRDefault="000D578C">
      <w:pPr>
        <w:pStyle w:val="Compact"/>
        <w:numPr>
          <w:ilvl w:val="0"/>
          <w:numId w:val="10"/>
        </w:numPr>
      </w:pPr>
      <w:r>
        <w:t>M</w:t>
      </w:r>
      <w:r>
        <w:t>isma s</w:t>
      </w:r>
      <w:r>
        <w:t>ituación que Actividad 5. JRLA ejerció el recurso mediante pagos vía nómina para Dr. Emiliano. Se consideró el mecanismo más apropiado para cumplir criterios de auditoría.</w:t>
      </w:r>
    </w:p>
    <w:p w:rsidR="00B571E1" w:rsidRDefault="000D578C" w:rsidP="002B4BC8">
      <w:pPr>
        <w:pStyle w:val="Heading2"/>
      </w:pPr>
      <w:bookmarkStart w:id="19" w:name="actividad-7.-proyetos-de-acuacultura."/>
      <w:bookmarkStart w:id="20" w:name="_Toc71371659"/>
      <w:r>
        <w:t>Actividad 7. Proyetos de acuacultura.</w:t>
      </w:r>
      <w:bookmarkEnd w:id="19"/>
      <w:bookmarkEnd w:id="20"/>
    </w:p>
    <w:p w:rsidR="00B571E1" w:rsidRDefault="000D578C">
      <w:pPr>
        <w:pStyle w:val="Compact"/>
        <w:numPr>
          <w:ilvl w:val="0"/>
          <w:numId w:val="11"/>
        </w:numPr>
      </w:pPr>
      <w:r>
        <w:t>S</w:t>
      </w:r>
      <w:r>
        <w:t xml:space="preserve">e sostuvieron tres reuniones de trabajo para </w:t>
      </w:r>
      <w:r>
        <w:t>dar seguimiento a: los términos de la continuación del proyecto, determinar los requerimientos de cámara y materiales.</w:t>
      </w:r>
    </w:p>
    <w:sectPr w:rsidR="00B571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78C" w:rsidRDefault="000D578C">
      <w:pPr>
        <w:spacing w:after="0"/>
      </w:pPr>
      <w:r>
        <w:separator/>
      </w:r>
    </w:p>
  </w:endnote>
  <w:endnote w:type="continuationSeparator" w:id="0">
    <w:p w:rsidR="000D578C" w:rsidRDefault="000D57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78C" w:rsidRDefault="000D578C">
      <w:r>
        <w:separator/>
      </w:r>
    </w:p>
  </w:footnote>
  <w:footnote w:type="continuationSeparator" w:id="0">
    <w:p w:rsidR="000D578C" w:rsidRDefault="000D5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C3878F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64E84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4AE0DC8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A84E6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578C"/>
    <w:rsid w:val="002B4BC8"/>
    <w:rsid w:val="004E29B3"/>
    <w:rsid w:val="00590D07"/>
    <w:rsid w:val="00784D58"/>
    <w:rsid w:val="008D6863"/>
    <w:rsid w:val="00B571E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6C71B"/>
  <w15:docId w15:val="{1754EDE5-4B93-094E-9CA8-07BAB3E5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B4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B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2B4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4BC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699</Words>
  <Characters>3985</Characters>
  <Application>Microsoft Office Word</Application>
  <DocSecurity>0</DocSecurity>
  <Lines>33</Lines>
  <Paragraphs>9</Paragraphs>
  <ScaleCrop>false</ScaleCrop>
  <Company>UAS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actividades</dc:title>
  <dc:creator>Rogelio Prieto Alvarado</dc:creator>
  <cp:keywords/>
  <cp:lastModifiedBy>Rogelio Prieto</cp:lastModifiedBy>
  <cp:revision>2</cp:revision>
  <dcterms:created xsi:type="dcterms:W3CDTF">2021-05-08T20:07:00Z</dcterms:created>
  <dcterms:modified xsi:type="dcterms:W3CDTF">2021-05-08T20:09:00Z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Abril 2021</vt:lpwstr>
  </property>
  <property fmtid="{D5CDD505-2E9C-101B-9397-08002B2CF9AE}" pid="3" name="numbersections">
    <vt:lpwstr>True</vt:lpwstr>
  </property>
</Properties>
</file>