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w:t>
      </w:r>
      <w:r>
        <w:t xml:space="preserve"> </w:t>
      </w:r>
      <w:r>
        <w:t xml:space="preserve">de</w:t>
      </w:r>
      <w:r>
        <w:t xml:space="preserve"> </w:t>
      </w:r>
      <w:r>
        <w:t xml:space="preserve">actividades</w:t>
      </w:r>
    </w:p>
    <w:p>
      <w:pPr>
        <w:pStyle w:val="Author"/>
      </w:pPr>
      <w:r>
        <w:t xml:space="preserve">Rogelio</w:t>
      </w:r>
      <w:r>
        <w:t xml:space="preserve"> </w:t>
      </w:r>
      <w:r>
        <w:t xml:space="preserve">Prieto</w:t>
      </w:r>
      <w:r>
        <w:t xml:space="preserve"> </w:t>
      </w:r>
      <w:r>
        <w:t xml:space="preserve">Alvarado</w:t>
      </w:r>
    </w:p>
    <w:p>
      <w:pPr>
        <w:pStyle w:val="Date"/>
      </w:pPr>
      <w:r>
        <w:t xml:space="preserve">Mayo</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bioinformática"/>
    <w:p>
      <w:pPr>
        <w:pStyle w:val="Heading1"/>
      </w:pPr>
      <w:r>
        <w:t xml:space="preserve">Bioinformática</w:t>
      </w:r>
    </w:p>
    <w:bookmarkStart w:id="20" w:name="X8aa1970de8a2e848de26f27dedc7ac27bf43094"/>
    <w:p>
      <w:pPr>
        <w:pStyle w:val="Heading2"/>
      </w:pPr>
      <w:r>
        <w:t xml:space="preserve">Actividad 1. Documentación de Bioinformática</w:t>
      </w:r>
    </w:p>
    <w:p>
      <w:pPr>
        <w:numPr>
          <w:ilvl w:val="0"/>
          <w:numId w:val="1001"/>
        </w:numPr>
        <w:pStyle w:val="Compact"/>
      </w:pPr>
      <w:r>
        <w:t xml:space="preserve">Dr. Inés Vega realizó una revisión al reporte «Desarrollo de un Protocolo Informático para el Análisis Genómico de Organismos Procariotas» y se obtuvo retroalimentación. Se deberá fortalecer la redación «Capítulo 2. Conociendo Linux» y cambiar el estilo de cómo se aborda el apartado «Capítulo 5. Genómica Comparativa.» .</w:t>
      </w:r>
    </w:p>
    <w:bookmarkEnd w:id="20"/>
    <w:bookmarkStart w:id="21" w:name="X283d2fb86539de493a7e55e30e94a256ae5d143"/>
    <w:p>
      <w:pPr>
        <w:pStyle w:val="Heading2"/>
      </w:pPr>
      <w:r>
        <w:t xml:space="preserve">Actividad 2. Proyecto/colaboración con FCQB. Configuración del servidor.</w:t>
      </w:r>
    </w:p>
    <w:p>
      <w:pPr>
        <w:pStyle w:val="FirstParagraph"/>
      </w:pPr>
      <w:r>
        <w:t xml:space="preserve">Se realizaron actividades para el laboratorio de la Facultad de Ciencias Químico Biológicas: Unidad de Investigaciones en Salud Pública</w:t>
      </w:r>
      <w:r>
        <w:t xml:space="preserve"> </w:t>
      </w:r>
      <w:r>
        <w:t xml:space="preserve">“</w:t>
      </w:r>
      <w:r>
        <w:t xml:space="preserve">Dra. Kaethe Willms</w:t>
      </w:r>
      <w:r>
        <w:t xml:space="preserve">”</w:t>
      </w:r>
      <w:r>
        <w:t xml:space="preserve">.</w:t>
      </w:r>
    </w:p>
    <w:p>
      <w:pPr>
        <w:numPr>
          <w:ilvl w:val="0"/>
          <w:numId w:val="1002"/>
        </w:numPr>
        <w:pStyle w:val="Compact"/>
      </w:pPr>
      <w:r>
        <w:t xml:space="preserve">Se instaló y configuró en el servidor la aplicación:</w:t>
      </w:r>
    </w:p>
    <w:p>
      <w:pPr>
        <w:numPr>
          <w:ilvl w:val="0"/>
          <w:numId w:val="1003"/>
        </w:numPr>
        <w:pStyle w:val="Compact"/>
      </w:pPr>
      <w:r>
        <w:rPr>
          <w:rStyle w:val="VerbatimChar"/>
        </w:rPr>
        <w:t xml:space="preserve">Trimmomatic</w:t>
      </w:r>
    </w:p>
    <w:p>
      <w:pPr>
        <w:numPr>
          <w:ilvl w:val="0"/>
          <w:numId w:val="1004"/>
        </w:numPr>
        <w:pStyle w:val="Compact"/>
      </w:pPr>
      <w:r>
        <w:t xml:space="preserve">Se atendieron dudas técnicas sobre el uso de 2 herramientas (revisión de logs y revisión de errores) a Noemi Urias, estudiante del posgrado, tesista de la Dra. Ma. Elena Baez. Para acceder a las herramientas mediante el uso de ambientes en MiniConda.</w:t>
      </w:r>
    </w:p>
    <w:bookmarkEnd w:id="21"/>
    <w:bookmarkEnd w:id="22"/>
    <w:bookmarkStart w:id="24" w:name="actividades-académicas."/>
    <w:p>
      <w:pPr>
        <w:pStyle w:val="Heading1"/>
      </w:pPr>
      <w:r>
        <w:t xml:space="preserve">Actividades Académicas.</w:t>
      </w:r>
    </w:p>
    <w:bookmarkStart w:id="23" w:name="actividad-3.-escuela-de-verano-2021"/>
    <w:p>
      <w:pPr>
        <w:pStyle w:val="Heading2"/>
      </w:pPr>
      <w:r>
        <w:t xml:space="preserve">Actividad 3. Escuela de Verano 2021</w:t>
      </w:r>
    </w:p>
    <w:p>
      <w:pPr>
        <w:pStyle w:val="FirstParagraph"/>
      </w:pPr>
      <w:r>
        <w:t xml:space="preserve">Este año se plantea, al igual en 2020, que se realice en modalidad virtual. La propuesta es iniciar el 26/julio/2021, la 1ra semana de vacaciones marcada en el calendario escolar.</w:t>
      </w:r>
    </w:p>
    <w:p>
      <w:pPr>
        <w:numPr>
          <w:ilvl w:val="0"/>
          <w:numId w:val="1005"/>
        </w:numPr>
        <w:pStyle w:val="Compact"/>
      </w:pPr>
      <w:r>
        <w:t xml:space="preserve">Redacción del primer borrador de la propuesta que será presentada ante la DGES-UAS.</w:t>
      </w:r>
      <w:r>
        <w:t xml:space="preserve"> </w:t>
      </w:r>
      <w:r>
        <w:t xml:space="preserve">Sostuve 2 reuniones de trabajo. En este primer momento fue enviado a Dr. Inés y MC Gerardo Beltrán para su revisión.</w:t>
      </w:r>
    </w:p>
    <w:p>
      <w:pPr>
        <w:pStyle w:val="FirstParagraph"/>
      </w:pPr>
      <w:r>
        <w:t xml:space="preserve">Redacción de una segunda y tercera versión de la propuesta que será presentada ante la DGES-UAS. Hubo cambios en el presupuesto y se eliminó un módulo (</w:t>
      </w:r>
      <w:r>
        <w:rPr>
          <w:iCs/>
          <w:i/>
        </w:rPr>
        <w:t xml:space="preserve">curso</w:t>
      </w:r>
      <w:r>
        <w:t xml:space="preserve">) por la falta de pertinencia con el resto de los módulos.</w:t>
      </w:r>
    </w:p>
    <w:bookmarkEnd w:id="23"/>
    <w:bookmarkEnd w:id="24"/>
    <w:bookmarkStart w:id="32" w:name="administración-de-proyectos."/>
    <w:p>
      <w:pPr>
        <w:pStyle w:val="Heading1"/>
      </w:pPr>
      <w:r>
        <w:t xml:space="preserve">Administración de proyectos.</w:t>
      </w:r>
    </w:p>
    <w:bookmarkStart w:id="25" w:name="X349f7e532bc875466788900a529fd8c46e71a82"/>
    <w:p>
      <w:pPr>
        <w:pStyle w:val="Heading2"/>
      </w:pPr>
      <w:r>
        <w:t xml:space="preserve">Actividad 4. «Verano empresarial 2020: Implementación de microservicios con Google Kubernetes Engine». - Coppel - Google - UAS.</w:t>
      </w:r>
    </w:p>
    <w:p>
      <w:pPr>
        <w:numPr>
          <w:ilvl w:val="0"/>
          <w:numId w:val="1006"/>
        </w:numPr>
        <w:pStyle w:val="Compact"/>
      </w:pPr>
      <w:r>
        <w:t xml:space="preserve">Queda pendiente el pago del Dr. Oscar Castro (módulo JAVA).</w:t>
      </w:r>
    </w:p>
    <w:p>
      <w:pPr>
        <w:numPr>
          <w:ilvl w:val="0"/>
          <w:numId w:val="1006"/>
        </w:numPr>
        <w:pStyle w:val="Compact"/>
      </w:pPr>
      <w:r>
        <w:t xml:space="preserve">A solicitud de Coppel, específicamente de Blanca Vazquez y Lic. José Mendoza, reuní información de los posgrados que oferta la UAS en áreas afines a computación y ciencia de datos. Les envié correo con datos de contacto de un coordinador de posgrado y enlaces a sitios web oficiales.</w:t>
      </w:r>
    </w:p>
    <w:bookmarkEnd w:id="25"/>
    <w:bookmarkStart w:id="26" w:name="Xb79d29b802874bf86458a64231bc1d3170ab7c8"/>
    <w:p>
      <w:pPr>
        <w:pStyle w:val="Heading2"/>
      </w:pPr>
      <w:r>
        <w:t xml:space="preserve">Actividad 5. SETO-Proyecto 2. «Efectos de la lente Anti Blu-Ray de SETO en las funciones visuales y los estados de sueño» (Ejecutado en 2020)</w:t>
      </w:r>
    </w:p>
    <w:p>
      <w:pPr>
        <w:pStyle w:val="FirstParagraph"/>
      </w:pPr>
      <w:r>
        <w:t xml:space="preserve">Sin actividad.</w:t>
      </w:r>
    </w:p>
    <w:bookmarkEnd w:id="26"/>
    <w:bookmarkStart w:id="27" w:name="Xe1a82cdee7610d13c524697888ac4bd88d3d79f"/>
    <w:p>
      <w:pPr>
        <w:pStyle w:val="Heading2"/>
      </w:pPr>
      <w:r>
        <w:t xml:space="preserve">Actividad 6. SETO-Proyecto 1. «Reporte técnico de las mediciones de absorción y transmitancia de lentes con filtro de luz azul (antiblue-ray) de SETO» (Ejecutado en 2019)</w:t>
      </w:r>
    </w:p>
    <w:p>
      <w:pPr>
        <w:pStyle w:val="FirstParagraph"/>
      </w:pPr>
      <w:r>
        <w:t xml:space="preserve">Sin actividad.</w:t>
      </w:r>
    </w:p>
    <w:bookmarkEnd w:id="27"/>
    <w:bookmarkStart w:id="28" w:name="actividad-7.-proyectos-de-acuacultura."/>
    <w:p>
      <w:pPr>
        <w:pStyle w:val="Heading2"/>
      </w:pPr>
      <w:r>
        <w:t xml:space="preserve">Actividad 7. Proyectos de acuacultura.</w:t>
      </w:r>
    </w:p>
    <w:p>
      <w:pPr>
        <w:numPr>
          <w:ilvl w:val="0"/>
          <w:numId w:val="1007"/>
        </w:numPr>
        <w:pStyle w:val="Compact"/>
      </w:pPr>
      <w:r>
        <w:t xml:space="preserve">Revisión del presupuesto que elaboró Dr. Felipe Guerrero y Gabriel Zuñiga. El presupuesto incluye visitas a campo, viáticos y ,ateriales.</w:t>
      </w:r>
    </w:p>
    <w:bookmarkEnd w:id="28"/>
    <w:bookmarkStart w:id="31" w:name="Xb1a18a787ee3a1392a2642eb0343e4a669ba7f3"/>
    <w:p>
      <w:pPr>
        <w:pStyle w:val="Heading2"/>
      </w:pPr>
      <w:r>
        <w:t xml:space="preserve">Actividad 8. ANUIES - Competencias Digitales Docentes.</w:t>
      </w:r>
    </w:p>
    <w:p>
      <w:pPr>
        <w:pStyle w:val="FirstParagraph"/>
      </w:pPr>
      <w:r>
        <w:t xml:space="preserve">Obtención del nivel</w:t>
      </w:r>
      <w:r>
        <w:t xml:space="preserve"> </w:t>
      </w:r>
      <w:r>
        <w:t xml:space="preserve">“</w:t>
      </w:r>
      <w:r>
        <w:t xml:space="preserve">Pionero (C2)</w:t>
      </w:r>
      <w:r>
        <w:t xml:space="preserve">”</w:t>
      </w:r>
      <w:r>
        <w:t xml:space="preserve"> </w:t>
      </w:r>
      <w:r>
        <w:t xml:space="preserve">el más alto de acuerdo al ejercicio de</w:t>
      </w:r>
      <w:r>
        <w:t xml:space="preserve"> </w:t>
      </w:r>
      <w:r>
        <w:t xml:space="preserve">“</w:t>
      </w:r>
      <w:r>
        <w:t xml:space="preserve">Autoevaluación en Competencias Digitales Docentes</w:t>
      </w:r>
      <w:r>
        <w:t xml:space="preserve">”</w:t>
      </w:r>
      <w:r>
        <w:t xml:space="preserve"> </w:t>
      </w:r>
      <w:r>
        <w:t xml:space="preserve">de METARED-ANUIES, basado en el Marco Europeo para la</w:t>
      </w:r>
      <w:r>
        <w:t xml:space="preserve"> </w:t>
      </w:r>
      <w:r>
        <w:t xml:space="preserve">Competencia Digital de los Educadores (DigCompEdu). Adjunto la constancia en PDF.</w:t>
      </w:r>
    </w:p>
    <w:p>
      <w:pPr>
        <w:pStyle w:val="BodyText"/>
      </w:pPr>
      <w:r>
        <w:t xml:space="preserve">Apliqué en abril pero enviaron los resultados en mayo.</w:t>
      </w:r>
    </w:p>
    <w:p>
      <w:pPr>
        <w:pStyle w:val="BodyText"/>
      </w:pPr>
      <w:r>
        <w:t xml:space="preserve">Esta fue la carta invitación:</w:t>
      </w:r>
    </w:p>
    <w:p>
      <w:pPr>
        <w:pStyle w:val="BodyText"/>
      </w:pPr>
      <w:r>
        <w:t xml:space="preserve">===========================</w:t>
      </w:r>
      <w:r>
        <w:br/>
      </w:r>
      <w:r>
        <w:t xml:space="preserve">PROFESOR DE LA UNIVERSIDAD AUTÓNOMA DE SINALOA</w:t>
      </w:r>
      <w:r>
        <w:br/>
      </w:r>
      <w:r>
        <w:t xml:space="preserve">P R E S E N T E . -</w:t>
      </w:r>
    </w:p>
    <w:p>
      <w:pPr>
        <w:pStyle w:val="BodyText"/>
      </w:pPr>
      <w:r>
        <w:t xml:space="preserve">Externándole de antemano un cordial saludo, le informó que, Secretaría Académica Universitaria a través del Programa para la Revisión de la Oferta Educativa y Académica (PROEA), está socializando el sitio de Metared, ANUIES y Universia Santander, que pone a disposición un ejercicio de</w:t>
      </w:r>
      <w:r>
        <w:t xml:space="preserve"> </w:t>
      </w:r>
      <w:r>
        <w:t xml:space="preserve">“</w:t>
      </w:r>
      <w:r>
        <w:t xml:space="preserve">Autoevaluación en Competencias Digitales Docentes</w:t>
      </w:r>
      <w:r>
        <w:t xml:space="preserve">”</w:t>
      </w:r>
      <w:r>
        <w:t xml:space="preserve"> </w:t>
      </w:r>
      <w:r>
        <w:t xml:space="preserve">al ingresar al link:</w:t>
      </w:r>
      <w:r>
        <w:t xml:space="preserve"> </w:t>
      </w:r>
      <w:hyperlink r:id="rId29">
        <w:r>
          <w:rPr>
            <w:rStyle w:val="Hyperlink"/>
          </w:rPr>
          <w:t xml:space="preserve">https://competencias-metared.anuies.mx/</w:t>
        </w:r>
      </w:hyperlink>
      <w:r>
        <w:t xml:space="preserve"> </w:t>
      </w:r>
      <w:r>
        <w:t xml:space="preserve">esto para las UA de Nivel Superior.</w:t>
      </w:r>
    </w:p>
    <w:p>
      <w:pPr>
        <w:pStyle w:val="BodyText"/>
      </w:pPr>
      <w:r>
        <w:t xml:space="preserve">La herramienta de autoevaluación se basa en el Marco Europeo para la Competencia Digital de los Educadores (DigCompEdu). El modelo establece 22 competencias organizadas en seis áreas. Las competencias se explican en seis niveles diferentes de habilidad (A1, A2, B1, B2, C1, C2).</w:t>
      </w:r>
    </w:p>
    <w:p>
      <w:pPr>
        <w:pStyle w:val="BodyText"/>
      </w:pPr>
      <w:r>
        <w:t xml:space="preserve">Por parte de la SAU se extenderá una constancia de participación a todo académico que hayan seleccionado a la UAS como su Institución. Para esto, compartimos el siguiente formulario</w:t>
      </w:r>
      <w:r>
        <w:t xml:space="preserve"> </w:t>
      </w:r>
      <w:hyperlink r:id="rId30">
        <w:r>
          <w:rPr>
            <w:rStyle w:val="Hyperlink"/>
          </w:rPr>
          <w:t xml:space="preserve">https://forms.gle/kSXwzfifDV7Z3RFM9</w:t>
        </w:r>
      </w:hyperlink>
      <w:r>
        <w:t xml:space="preserve"> </w:t>
      </w:r>
      <w:r>
        <w:t xml:space="preserve">en el que se ingresarán los datos del docente y en adjuntos; el screenshot o PDF señalando como Institución de Educación Superior a nuestra Universidad y en PDF el comprobante emitido por METARED-ANUIES.</w:t>
      </w:r>
    </w:p>
    <w:p>
      <w:pPr>
        <w:pStyle w:val="BodyText"/>
      </w:pPr>
      <w:r>
        <w:t xml:space="preserve">Es importante mencionarle que la fecha límite establecida es el 30 de abril.</w:t>
      </w:r>
    </w:p>
    <w:p>
      <w:pPr>
        <w:pStyle w:val="BodyText"/>
      </w:pPr>
      <w:r>
        <w:t xml:space="preserve">Agradeciendo de antemano la atención que brinde al presente, me despido de Usted reiterándole mis consideraciones.</w:t>
      </w:r>
    </w:p>
    <w:p>
      <w:pPr>
        <w:pStyle w:val="BodyText"/>
      </w:pPr>
      <w:r>
        <w:t xml:space="preserve">A t e n t a m e n t e</w:t>
      </w:r>
      <w:r>
        <w:br/>
      </w:r>
      <w:r>
        <w:t xml:space="preserve">“</w:t>
      </w:r>
      <w:r>
        <w:t xml:space="preserve">Sursum Versus</w:t>
      </w:r>
      <w:r>
        <w:t xml:space="preserve">”</w:t>
      </w:r>
      <w:r>
        <w:br/>
      </w:r>
      <w:r>
        <w:t xml:space="preserve">Culiacán Rosales, Sinaloa, Méx., a 13 de abril de 2021.</w:t>
      </w:r>
    </w:p>
    <w:p>
      <w:pPr>
        <w:pStyle w:val="BodyText"/>
      </w:pPr>
      <w:r>
        <w:t xml:space="preserve">Dra. Grecia Sánchez Rodríguez</w:t>
      </w:r>
    </w:p>
    <w:p>
      <w:pPr>
        <w:pStyle w:val="BodyText"/>
      </w:pPr>
      <w:r>
        <w:t xml:space="preserve">Responsable del PROEA en la Secretaría Académica Universitaria</w:t>
      </w:r>
    </w:p>
    <w:p>
      <w:pPr>
        <w:pStyle w:val="BodyText"/>
      </w:pPr>
      <w:r>
        <w:t xml:space="preserve">–</w:t>
      </w:r>
      <w:r>
        <w:t xml:space="preserve"> </w:t>
      </w:r>
      <w:r>
        <w:t xml:space="preserve">Dra. Grecia Sánchez Rodríguez</w:t>
      </w:r>
      <w:r>
        <w:br/>
      </w:r>
      <w:r>
        <w:t xml:space="preserve">Programa para la Revisión de la Oferta Educativa y Académica, PROEA.</w:t>
      </w:r>
      <w:r>
        <w:br/>
      </w:r>
      <w:r>
        <w:t xml:space="preserve">Secretaría Académica Universitaria - Universidad Autónoma de Sinaloa.</w:t>
      </w:r>
      <w:r>
        <w:br/>
      </w:r>
      <w:r>
        <w:t xml:space="preserve">Campus</w:t>
      </w:r>
      <w:r>
        <w:t xml:space="preserve"> </w:t>
      </w:r>
      <w:r>
        <w:t xml:space="preserve">“</w:t>
      </w:r>
      <w:r>
        <w:t xml:space="preserve">Rafael Buelna Tenorio</w:t>
      </w:r>
      <w:r>
        <w:t xml:space="preserve">”</w:t>
      </w:r>
      <w:r>
        <w:t xml:space="preserve">, Edificio 4, tercer nivel.</w:t>
      </w:r>
      <w:r>
        <w:br/>
      </w:r>
      <w:r>
        <w:t xml:space="preserve">Blvd. Miguel Tamayo Espinoza de los Monteros, Número 2358, Desarrollo Urbano 3 Ríos.</w:t>
      </w:r>
      <w:r>
        <w:br/>
      </w:r>
      <w:r>
        <w:t xml:space="preserve">C.P. 80020, Culiacán de Rosales, Sinaloa. México.</w:t>
      </w:r>
      <w:r>
        <w:br/>
      </w:r>
      <w:r>
        <w:t xml:space="preserve">| Teléfono (667) 759 38 30 | Red IP UAS ext.15845 | Celular (668) 169 38 12 |</w:t>
      </w:r>
      <w:r>
        <w:br/>
      </w:r>
      <w:r>
        <w:t xml:space="preserve">Página web: http://sau.uas.edu.mx/proea/</w:t>
      </w:r>
      <w:r>
        <w:br/>
      </w:r>
      <w:r>
        <w:t xml:space="preserve">Facebook: Grecia Sánchez</w:t>
      </w:r>
      <w:r>
        <w:br/>
      </w:r>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MX"/>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ompetencias-metared.anuies.mx/" TargetMode="External" /><Relationship Type="http://schemas.openxmlformats.org/officeDocument/2006/relationships/hyperlink" Id="rId30" Target="https://forms.gle/kSXwzfifDV7Z3RFM9" TargetMode="External" /></Relationships>
</file>

<file path=word/_rels/footnotes.xml.rels><?xml version="1.0" encoding="UTF-8"?><Relationships xmlns="http://schemas.openxmlformats.org/package/2006/relationships"><Relationship Type="http://schemas.openxmlformats.org/officeDocument/2006/relationships/hyperlink" Id="rId29" Target="https://competencias-metared.anuies.mx/" TargetMode="External" /><Relationship Type="http://schemas.openxmlformats.org/officeDocument/2006/relationships/hyperlink" Id="rId30" Target="https://forms.gle/kSXwzfifDV7Z3RFM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actividades</dc:title>
  <dc:creator>Rogelio Prieto Alvarado</dc:creator>
  <dc:language>es-MX</dc:language>
  <cp:keywords/>
  <dcterms:created xsi:type="dcterms:W3CDTF">2021-06-15T14:50:32Z</dcterms:created>
  <dcterms:modified xsi:type="dcterms:W3CDTF">2021-06-15T14:50:32Z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Mayo 2021</vt:lpwstr>
  </property>
  <property fmtid="{D5CDD505-2E9C-101B-9397-08002B2CF9AE}" pid="3" name="numbersections">
    <vt:lpwstr>True</vt:lpwstr>
  </property>
</Properties>
</file>