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color w:val="000000"/>
        </w:rPr>
        <w:t>DOCUMENTO DE PLANEJAMENTO</w:t>
      </w:r>
    </w:p>
    <w:p>
      <w:pPr>
        <w:pStyle w:val="Title"/>
      </w:pPr>
      <w:r>
        <w:rPr>
          <w:color w:val="000000"/>
        </w:rPr>
        <w:t>Recomendação personalizada no Ágora</w:t>
      </w:r>
    </w:p>
    <w:p>
      <w:pPr/>
      <w:r>
        <w:t>Plano incremental para o TCC II  |  Róger Couto  |  28 de setembro de 2026</w:t>
      </w:r>
    </w:p>
    <w:p>
      <w:pPr/>
      <w:r>
        <w:t>Decisão proposta: desenvolver um protótipo acadêmico com o que o Ágora e a NewsAPI permitem hoje. O beta dinâmico por tema será o mecanismo central de adaptação; embeddings do título + resumo e clusterização das notícias formarão os temas. O objetivo não é obter um sistema perfeito ou comercial, mas implementar, observar o resultado com poucos dados e registrar limites que pesquisas futuras possam retomar com outros corpora ou fontes.</w:t>
      </w:r>
    </w:p>
    <w:p>
      <w:pPr>
        <w:pStyle w:val="Heading1"/>
      </w:pPr>
      <w:r>
        <w:rPr>
          <w:color w:val="000000"/>
        </w:rPr>
        <w:t>1. Objetivo e escopo</w:t>
      </w:r>
    </w:p>
    <w:p>
      <w:pPr/>
      <w:r>
        <w:t>A meta é entregar uma seção “Para você” em que as interações recentes alterem progressivamente o peso beta dos temas de interesse e, por consequência, a ordem das notícias. O protótipo deve permitir observar essa adaptação e comparar o feed personalizado com a ordenação por recentes.</w:t>
      </w:r>
    </w:p>
    <w:p>
      <w:pPr/>
      <w:r>
        <w:t>O foco acadêmico e técnico é implementar e avaliar, em escala reduzida, coleta de feedback, embeddings, clusterização e atualização dinâmica dos gostos. Se poucos dados deixarem os clusters instáveis ou as recomendações fracas, isso será um resultado e uma limitação discutidos no TCC, não uma razão para retirar a etapa do protótipo.</w:t>
      </w:r>
    </w:p>
    <w:p>
      <w:pPr>
        <w:pStyle w:val="Heading1"/>
      </w:pPr>
      <w:r>
        <w:rPr>
          <w:color w:val="000000"/>
        </w:rPr>
        <w:t>2. O que o projeto já 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63A5F"/>
            <w:vAlign w:val="center"/>
          </w:tcPr>
          <w:p>
            <w:r>
              <w:rPr>
                <w:b/>
                <w:color w:val="FFFFFF"/>
                <w:sz w:val="18"/>
              </w:rPr>
              <w:t>Parte</w:t>
            </w:r>
          </w:p>
        </w:tc>
        <w:tc>
          <w:tcPr>
            <w:tcW w:type="dxa" w:w="3293"/>
            <w:shd w:fill="163A5F"/>
            <w:vAlign w:val="center"/>
          </w:tcPr>
          <w:p>
            <w:r>
              <w:rPr>
                <w:b/>
                <w:color w:val="FFFFFF"/>
                <w:sz w:val="18"/>
              </w:rPr>
              <w:t>Estado observado</w:t>
            </w:r>
          </w:p>
        </w:tc>
        <w:tc>
          <w:tcPr>
            <w:tcW w:type="dxa" w:w="3293"/>
            <w:shd w:fill="163A5F"/>
            <w:vAlign w:val="center"/>
          </w:tcPr>
          <w:p>
            <w:r>
              <w:rPr>
                <w:b/>
                <w:color w:val="FFFFFF"/>
                <w:sz w:val="18"/>
              </w:rPr>
              <w:t>Implicação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Angular 17; feed e cartão de notícia; ações Gostei e Ler mais tarde; autenticação JWT.</w:t>
            </w:r>
          </w:p>
        </w:tc>
        <w:tc>
          <w:tcPr>
            <w:tcW w:type="dxa" w:w="3293"/>
            <w:vAlign w:val="center"/>
          </w:tcPr>
          <w:p>
            <w:r>
              <w:t>Acrescentar a aba Para você e quatro botões no cartão: Curtir, Salvar, Ver mais e Ver menos. Registrar a abertura do link da matéria como evento fraco.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Backend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Java 21 / Spring Boot 3; endpoints de notícias e interações; NewsAPI chamada pelo NewsService.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Manter o Spring como API principal e concentrar ali autenticação, persistência e ordenação do feed.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Banco</w:t>
            </w:r>
          </w:p>
        </w:tc>
        <w:tc>
          <w:tcPr>
            <w:tcW w:type="dxa" w:w="3293"/>
            <w:vAlign w:val="center"/>
          </w:tcPr>
          <w:p>
            <w:r>
              <w:t>PostgreSQL; tb_news guarda título, descrição, URL, portal e data; tb_interacoes mantém uma linha por usuário/notícia para curtido e salvo.</w:t>
            </w:r>
          </w:p>
        </w:tc>
        <w:tc>
          <w:tcPr>
            <w:tcW w:type="dxa" w:w="3293"/>
            <w:vAlign w:val="center"/>
          </w:tcPr>
          <w:p>
            <w:r>
              <w:t>Estender o estado atual para os quatro botões, registrar eventos datados e associá-los ao beta dinâmico por tema.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Dados de conteúdo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A integração armazena title e description da NewsAPI, não o corpo integral. Há cache e persistência de notícias.</w:t>
            </w:r>
          </w:p>
        </w:tc>
        <w:tc>
          <w:tcPr>
            <w:tcW w:type="dxa" w:w="3293"/>
            <w:vAlign w:val="center"/>
          </w:tcPr>
          <w:p>
            <w:r>
              <w:t>Gerar embedding de título + resumo e atribuir clusters às notícias do catálogo. É representação reduzida; eventuais problemas de agrupamento entram na avaliação.</w:t>
            </w:r>
          </w:p>
        </w:tc>
      </w:tr>
    </w:tbl>
    <w:p>
      <w:pPr>
        <w:spacing w:after="20"/>
      </w:pPr>
    </w:p>
    <w:p>
      <w:pPr/>
      <w:r>
        <w:t>Observação de integração: há endpoints de interação por usuário e também rotas antigas de curtida/salvamento em NewsController. A implementação deverá escolher as rotas autenticadas de InteracaoController como caminho oficial e evitar atualizar contadores globais para representar preferência individual.</w:t>
      </w:r>
    </w:p>
    <w:p>
      <w:pPr>
        <w:pStyle w:val="Heading1"/>
      </w:pPr>
      <w:r>
        <w:rPr>
          <w:color w:val="000000"/>
        </w:rPr>
        <w:t>3. Limites que orientam a proposta</w:t>
      </w:r>
    </w:p>
    <w:p>
      <w:pPr>
        <w:pStyle w:val="ListBullet"/>
      </w:pPr>
      <w:r>
        <w:t>A integração atual recebe título e descrição/resumo, não o artigo integral. O protótipo usará título + resumo como representação textual disponível: é uma aproximação menor que título + corpo, não uma entrada equivalente. A limitação será relatada nos resultados; a arquitetura pode permitir trocar o provedor de notícias em trabalhos futuros. As condições do plano Developer restringem o uso da API ao desenvolvimento e testes; isso deve ser tratado como condição da fonte e do ambiente de execução, não como impedimento à implementação e ao relato acadêmico [1].</w:t>
      </w:r>
    </w:p>
    <w:p>
      <w:pPr>
        <w:pStyle w:val="ListBullet"/>
      </w:pPr>
      <w:r>
        <w:t>Idioma: o feed combina fontes em português e em inglês. Um encoder multilíngue reduz a incompatibilidade de idioma, mas não substitui a avaliação com notícias reais do corpus do Ágora [2].</w:t>
      </w:r>
    </w:p>
    <w:p>
      <w:pPr>
        <w:pStyle w:val="ListBullet"/>
      </w:pPr>
      <w:r>
        <w:t>BERT e embeddings: o protótipo utilizará um modelo Sentence-BERT multilíngue para converter o texto disponível em vetor. A entrada será título + resumo; o uso é uma aproximação de menor escopo à representação título + corpo discutida na literatura, sem alegar equivalência ou leitura do artigo completo. Proposta inicial: sentence-transformers/paraphrase-multilingual-MiniLM-L12-v2, a validar com notícias do Ágora [2].</w:t>
      </w:r>
    </w:p>
    <w:p>
      <w:pPr>
        <w:pStyle w:val="ListBullet"/>
      </w:pPr>
      <w:r>
        <w:t>Clusterização será implementada no protótipo sobre os embeddings das notícias disponíveis no catálogo, não dependerá de o usuário já ter um histórico grande. O K-means atribuirá temas às notícias; depois, cada feedback atualizará o perfil beta do usuário no tema da notícia. Se o catálogo for pequeno ou os grupos forem pouco coerentes, registrar parâmetros, exemplos e essa baixa qualidade como achado. Com um único item ou dados insuficientes para separar grupos, reportar o limite e usar o menor agrupamento tecnicamente possível, sem fingir que há temas confiáveis.</w:t>
      </w:r>
    </w:p>
    <w:p>
      <w:pPr>
        <w:pStyle w:val="ListBullet"/>
      </w:pPr>
      <w:r>
        <w:t>Beta dinâmico como adaptação do Ágora: o TCC1 discute beta para combinar conteúdo e filtragem colaborativa. O protótipo não terá um componente colaborativo; adaptará o princípio para que beta, por usuário e tema, regule o peso da afinidade semântica na ordenação e se altere conforme Curtir, Salvar, Ver mais, Ver menos e abertura da notícia. O TCC explicará essa diferença metodológica e registrará como a adaptação se comportou com o conjunto reduzido.</w:t>
      </w:r>
    </w:p>
    <w:p>
      <w:pPr>
        <w:pStyle w:val="Heading1"/>
      </w:pPr>
      <w:r>
        <w:rPr>
          <w:color w:val="000000"/>
        </w:rPr>
        <w:t>4. Fluxo proposto para “Para você”</w:t>
      </w:r>
    </w:p>
    <w:p>
      <w:pPr/>
      <w:r>
        <w:t>1. Buscar e persistir as notícias da NewsAPI. Concatenar título + resumo/descrição para gerar um embedding uma única vez por notícia e registrar modelo/versão. Esse texto é um resumo da matéria e não substitui o corpo completo.</w:t>
      </w:r>
    </w:p>
    <w:p>
      <w:pPr/>
      <w:r>
        <w:t>2. Registrar eventos autenticados com usuário, notícia, ação e instante. Cada cartão terá quatro botões: Curtir, Salvar, Ver mais e Ver menos. Abrir a notícia é um sinal relevante de intenção, pois a pessoa sai do agregador para acessar o portal; ainda assim, não comprova leitura. Para evitar inflar o perfil, conto no máximo uma abertura da mesma notícia por usuário a cada 24 horas.</w:t>
      </w:r>
    </w:p>
    <w:p>
      <w:pPr/>
      <w:r>
        <w:t>3. Associar o embedding da notícia a um tema de interesse e atualizar o beta daquele tema. Curtir, salvar e ver mais aumentam a afinidade com intensidades configuráveis; ver menos reduz o beta e registra sinal negativo. Abrir a matéria terá peso menor que os botões, pois pode não resultar em leitura.</w:t>
      </w:r>
    </w:p>
    <w:p>
      <w:pPr/>
      <w:r>
        <w:t>4. Clusterizar o catálogo de notícias por embeddings com K-means, registrando o algoritmo, o valor de k, a seed e a versão do modelo. Associar cada notícia a um tema e usar esse tema para localizar o beta do usuário. O experimento será realizado mesmo com um catálogo pequeno; coerência e instabilidade dos grupos serão avaliadas e relatadas.</w:t>
      </w:r>
    </w:p>
    <w:p>
      <w:pPr/>
      <w:r>
        <w:t>5. Pontuar candidatas por recência, afinidade semântica e beta dinâmico do tema, aplicando penalidade para sinais “Ver menos”. Se os clusters forem pouco coerentes, ainda assim relatar o comportamento observado e comparar com recentes; não apresentar grupos fracos como temas confiáveis.</w:t>
      </w:r>
    </w:p>
    <w:p>
      <w:pPr/>
      <w:r>
        <w:t>6. Ordenar e devolver explicação simples (“com base em temas que você curtiu” ou “mais recentes”). Sem histórico suficiente para inferir temas, exibir recentes; à medida que chegam interações, o beta se adapta e a seção passa a refletir as preferências observadas.</w:t>
      </w:r>
    </w:p>
    <w:p>
      <w:pPr/>
      <w:r>
        <w:t>Esqueleto conceitual (pesos a calibrar): score(u,n) = w_rec × recência(n) + β(u,k(n)) × afinidade_semântica(u,k,n) − w_neg × afinidade_rejeitada(u,n), em que k(n) é o cluster da notícia e β(u,k) fica limitado a [0,1]. Cada evento atualiza β do tema por um passo configurável: ações positivas elevam o valor, “Ver menos” reduz o valor; abrir a matéria entra com passo menor. A recência pode usar f(Δt)=e^(−λΔt). Registrar pesos, valores de k, seed, versão do modelo e atualizações de beta para que os resultados, inclusive os insatisfatórios, possam ser reproduzidos. Esta fórmula é uma adaptação do protótipo, não a equação híbrida conteúdo/colaborativo de Gu et al.</w:t>
      </w:r>
    </w:p>
    <w:p>
      <w:pPr>
        <w:pStyle w:val="Heading1"/>
      </w:pPr>
      <w:r>
        <w:rPr>
          <w:color w:val="000000"/>
        </w:rPr>
        <w:t>5. Dados e mudanças no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63A5F"/>
            <w:vAlign w:val="center"/>
          </w:tcPr>
          <w:p>
            <w:r>
              <w:rPr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3293"/>
            <w:shd w:fill="163A5F"/>
            <w:vAlign w:val="center"/>
          </w:tcPr>
          <w:p>
            <w:r>
              <w:rPr>
                <w:b/>
                <w:color w:val="FFFFFF"/>
                <w:sz w:val="18"/>
              </w:rPr>
              <w:t>Mudança planejada</w:t>
            </w:r>
          </w:p>
        </w:tc>
        <w:tc>
          <w:tcPr>
            <w:tcW w:type="dxa" w:w="3293"/>
            <w:shd w:fill="163A5F"/>
            <w:vAlign w:val="center"/>
          </w:tcPr>
          <w:p>
            <w:r>
              <w:rPr>
                <w:b/>
                <w:color w:val="FFFFFF"/>
                <w:sz w:val="18"/>
              </w:rPr>
              <w:t>Por quê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tb_news</w:t>
            </w:r>
          </w:p>
        </w:tc>
        <w:tc>
          <w:tcPr>
            <w:tcW w:type="dxa" w:w="3293"/>
            <w:vAlign w:val="center"/>
          </w:tcPr>
          <w:p>
            <w:r>
              <w:t>Manter campos existentes; acrescentar language (opcional), embedding JSONB, embedding_model, embedding_at, cluster_id e cluster_version.</w:t>
            </w:r>
          </w:p>
        </w:tc>
        <w:tc>
          <w:tcPr>
            <w:tcW w:type="dxa" w:w="3293"/>
            <w:vAlign w:val="center"/>
          </w:tcPr>
          <w:p>
            <w:r>
              <w:t>Vetorização e K-means no catálogo permitem associar cada notícia a um tema e reproduzir/inspecionar os agrupamentos, mesmo em experimento pequeno.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tb_interacoes</w:t>
            </w:r>
          </w:p>
        </w:tc>
        <w:tc>
          <w:tcPr>
            <w:tcW w:type="dxa" w:w="3293"/>
            <w:vAlign w:val="center"/>
          </w:tcPr>
          <w:p>
            <w:r>
              <w:t>Manter uma linha por usuário/notícia para o estado atual de curtir, salvar, ver mais e ver menos; guardar timestamp da última mudança.</w:t>
            </w:r>
          </w:p>
        </w:tc>
        <w:tc>
          <w:tcPr>
            <w:tcW w:type="dxa" w:w="3293"/>
            <w:vAlign w:val="center"/>
          </w:tcPr>
          <w:p>
            <w:r>
              <w:t>Dar estado visual coerente aos quatro botões; permitir desfazer e impedir que ações positivas e negativas opostas fiquem ativas juntas.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tb_feedback_eventos (nova)</w:t>
            </w:r>
          </w:p>
        </w:tc>
        <w:tc>
          <w:tcPr>
            <w:tcW w:type="dxa" w:w="3293"/>
            <w:vAlign w:val="center"/>
          </w:tcPr>
          <w:p>
            <w:r>
              <w:t>id, usuario_id, news_id, tipo (LIKE, UNLIKE, SAVE, UNSAVE, MORE, LESS, OPEN_ARTICLE), criado_em, beta_anterior, beta_novo, cluster_id opcional. Índices por usuário/data e notícia.</w:t>
            </w:r>
          </w:p>
        </w:tc>
        <w:tc>
          <w:tcPr>
            <w:tcW w:type="dxa" w:w="3293"/>
            <w:vAlign w:val="center"/>
          </w:tcPr>
          <w:p>
            <w:r>
              <w:t>Histórico reproduz feedback, intensidade, recência e evolução do beta. OPEN_ARTICLE registra intenção de abrir, com peso menor, sem inferir leitura completa.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7"/>
              </w:rPr>
              <w:t>tb_perfil_topico (nova, fase de clusters)</w:t>
            </w:r>
          </w:p>
        </w:tc>
        <w:tc>
          <w:tcPr>
            <w:tcW w:type="dxa" w:w="3293"/>
            <w:vAlign w:val="center"/>
          </w:tcPr>
          <w:p>
            <w:r>
              <w:t>id, usuario_id, cluster_key, centroide JSONB, beta (0 a 1), eventos_positivos, eventos_negativos, atualizado_em, model_version.</w:t>
            </w:r>
          </w:p>
        </w:tc>
        <w:tc>
          <w:tcPr>
            <w:tcW w:type="dxa" w:w="3293"/>
            <w:vAlign w:val="center"/>
          </w:tcPr>
          <w:p>
            <w:r>
              <w:t>Guardar beta dinâmico por usuário/cluster e contagens positivas/negativas. Implementar com o catálogo disponível e avaliar a confiabilidade resultante.</w:t>
            </w:r>
          </w:p>
        </w:tc>
      </w:tr>
    </w:tbl>
    <w:p>
      <w:pPr>
        <w:spacing w:after="20"/>
      </w:pPr>
    </w:p>
    <w:p>
      <w:pPr/>
      <w:r>
        <w:t>Relacionamentos: usuário 1:N feedback_eventos; notícia 1:N feedback_eventos; usuário 1:N perfil_topico. A tabela atual tb_interacoes continua representando o estado atual dos quatro botões para consultas rápidas. A abertura da matéria é um evento de navegação, não um quinto botão. A restrição única (usuario_id, news_id) em tb_interacoes continua valendo; o histórico de eventos pode se repetir.</w:t>
      </w:r>
    </w:p>
    <w:p>
      <w:pPr/>
      <w:r>
        <w:t>Migração versionada de schema (Flyway recomendado) para novas colunas/tabelas, em vez de depender indefinidamente de ddl-auto=update. Persistir embedding, cluster atribuído e versão de clusterização para notícias do catálogo; criar perfil beta por usuário/cluster; gravar feedback e alterações de beta. Fazer backup antes de alterações em banco com dados reais.</w:t>
      </w:r>
    </w:p>
    <w:p>
      <w:pPr>
        <w:pStyle w:val="Heading1"/>
      </w:pPr>
      <w:r>
        <w:rPr>
          <w:color w:val="000000"/>
        </w:rPr>
        <w:t>6. Componentes e contratos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163A5F"/>
            <w:vAlign w:val="center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939"/>
            <w:shd w:fill="163A5F"/>
            <w:vAlign w:val="center"/>
          </w:tcPr>
          <w:p>
            <w:r>
              <w:rPr>
                <w:b/>
                <w:color w:val="FFFFFF"/>
                <w:sz w:val="18"/>
              </w:rPr>
              <w:t>Responsabilidade planejada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Angular: FeedComponent / NewsCardComponent</w:t>
            </w:r>
          </w:p>
        </w:tc>
        <w:tc>
          <w:tcPr>
            <w:tcW w:type="dxa" w:w="4939"/>
            <w:vAlign w:val="center"/>
          </w:tcPr>
          <w:p>
            <w:r>
              <w:t>Nova aba “Para você”; exatamente quatro botões por cartão; link/título abre a notícia e registra evento; estado atualizado após feedback; manter Recentes, Gostei e Salvos.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API Spring: /api/recomendacoes/para-voce</w:t>
            </w:r>
          </w:p>
        </w:tc>
        <w:tc>
          <w:tcPr>
            <w:tcW w:type="dxa" w:w="4939"/>
            <w:vAlign w:val="center"/>
          </w:tcPr>
          <w:p>
            <w:r>
              <w:t>Exigir JWT; retornar notícias ordenadas, tema/razão legível e score opcional; fallback para recentes se o perfil for insuficiente.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API Spring: /api/interacoes/{newsId}/feedback</w:t>
            </w:r>
          </w:p>
        </w:tc>
        <w:tc>
          <w:tcPr>
            <w:tcW w:type="dxa" w:w="4939"/>
            <w:vAlign w:val="center"/>
          </w:tcPr>
          <w:p>
            <w:r>
              <w:t>Receber uma ação explícita (LIKE, SAVE, MORE, LESS e remoções) e atualizar perfil/beta; rota autenticada para registrar OPEN_ARTICLE com peso fraco.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Serviço de embeddings</w:t>
            </w:r>
          </w:p>
        </w:tc>
        <w:tc>
          <w:tcPr>
            <w:tcW w:type="dxa" w:w="4939"/>
            <w:vAlign w:val="center"/>
          </w:tcPr>
          <w:p>
            <w:r>
              <w:t>Modelo Sentence-BERT multilíngue para título + resumo; endpoint interno para vetorização em lote; carregar uma vez e prever timeout/fallback.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RecommendationService (Java)</w:t>
            </w:r>
          </w:p>
        </w:tc>
        <w:tc>
          <w:tcPr>
            <w:tcW w:type="dxa" w:w="4939"/>
            <w:vAlign w:val="center"/>
          </w:tcPr>
          <w:p>
            <w:r>
              <w:t>Executar K-means sobre os embeddings do catálogo, atribuir cluster às notícias e associar o feedback do usuário a esse tema. Guardar k, seed e versão para reproduzir e analisar clusters fracos.</w:t>
            </w:r>
          </w:p>
        </w:tc>
      </w:tr>
    </w:tbl>
    <w:p>
      <w:pPr>
        <w:spacing w:after="20"/>
      </w:pPr>
    </w:p>
    <w:p>
      <w:pPr/>
      <w:r>
        <w:t>A implementação pode manter o gerador de embeddings como serviço local Python; se dificultar o deploy, avaliar biblioteca Java/ONNX. Medir inicialização, memória e latência no computador disponível. O objetivo é ter um experimento local repetível, não preparar um serviço comercial.</w:t>
      </w:r>
    </w:p>
    <w:p>
      <w:pPr>
        <w:pStyle w:val="Heading1"/>
        <w:keepNext/>
      </w:pPr>
      <w:r>
        <w:rPr>
          <w:color w:val="000000"/>
        </w:rPr>
        <w:t>7. Plano por etapas e critérios de conclusão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cantSplit/>
          <w:cantSplit/>
        </w:trPr>
        <w:tc>
          <w:tcPr>
            <w:tcW w:type="dxa" w:w="3293"/>
            <w:shd w:fill="163A5F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3293"/>
            <w:shd w:fill="163A5F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Entrega</w:t>
            </w:r>
          </w:p>
        </w:tc>
        <w:tc>
          <w:tcPr>
            <w:tcW w:type="dxa" w:w="3293"/>
            <w:shd w:fill="163A5F"/>
            <w:vAlign w:val="center"/>
          </w:tcPr>
          <w:p>
            <w:pPr>
              <w:keepNext/>
            </w:pPr>
            <w:r>
              <w:rPr>
                <w:b/>
                <w:color w:val="FFFFFF"/>
              </w:rPr>
              <w:t>Critério para avançar</w:t>
            </w:r>
          </w:p>
        </w:tc>
      </w:tr>
      <w:tr>
        <w:trPr>
          <w:cantSplit/>
          <w:cantSplit/>
        </w:trPr>
        <w:tc>
          <w:tcPr>
            <w:tcW w:type="dxa" w:w="3293"/>
            <w:vAlign w:val="center"/>
          </w:tcPr>
          <w:p>
            <w:r>
              <w:t>0. Fechar escopo</w:t>
            </w:r>
          </w:p>
        </w:tc>
        <w:tc>
          <w:tcPr>
            <w:tcW w:type="dxa" w:w="3293"/>
            <w:vAlign w:val="center"/>
          </w:tcPr>
          <w:p>
            <w:r>
              <w:t>Confirmar idiomas, ambiente e avaliação. Escopo acadêmico reduzido, com título + resumo, quatro ações, evento de abertura, clusterização e beta dinâmico.</w:t>
            </w:r>
          </w:p>
        </w:tc>
        <w:tc>
          <w:tcPr>
            <w:tcW w:type="dxa" w:w="3293"/>
            <w:vAlign w:val="center"/>
          </w:tcPr>
          <w:p>
            <w:r>
              <w:t>Definir corpus e cenários; registrar limites da NewsAPI e do protótipo.</w:t>
            </w:r>
          </w:p>
        </w:tc>
      </w:tr>
      <w:tr>
        <w:trPr>
          <w:cantSplit/>
          <w:cantSplit/>
        </w:trPr>
        <w:tc>
          <w:tcPr>
            <w:tcW w:type="dxa" w:w="3293"/>
            <w:vAlign w:val="center"/>
          </w:tcPr>
          <w:p>
            <w:r>
              <w:t>1. Base de dados e eventos</w:t>
            </w:r>
          </w:p>
        </w:tc>
        <w:tc>
          <w:tcPr>
            <w:tcW w:type="dxa" w:w="3293"/>
            <w:vAlign w:val="center"/>
          </w:tcPr>
          <w:p>
            <w:r>
              <w:t>Migração de eventos/beta e cluster da notícia; endpoints autenticados; estado dos quatro botões e evento de abertura.</w:t>
            </w:r>
          </w:p>
        </w:tc>
        <w:tc>
          <w:tcPr>
            <w:tcW w:type="dxa" w:w="3293"/>
            <w:vAlign w:val="center"/>
          </w:tcPr>
          <w:p>
            <w:r>
              <w:t>Ações associadas ao usuário certo; persistência/desfazer coerentes; abertura registrada como sinal fraco.</w:t>
            </w:r>
          </w:p>
        </w:tc>
      </w:tr>
      <w:tr>
        <w:trPr>
          <w:cantSplit/>
          <w:cantSplit/>
        </w:trPr>
        <w:tc>
          <w:tcPr>
            <w:tcW w:type="dxa" w:w="3293"/>
            <w:vAlign w:val="center"/>
          </w:tcPr>
          <w:p>
            <w:r>
              <w:t>2. Embeddings e clusterização</w:t>
            </w:r>
          </w:p>
        </w:tc>
        <w:tc>
          <w:tcPr>
            <w:tcW w:type="dxa" w:w="3293"/>
            <w:vAlign w:val="center"/>
          </w:tcPr>
          <w:p>
            <w:r>
              <w:t>Serviço local; embedding de título + resumo para notícias novas e lote para catálogo já salvo; K-means e atribuição de clusters.</w:t>
            </w:r>
          </w:p>
        </w:tc>
        <w:tc>
          <w:tcPr>
            <w:tcW w:type="dxa" w:w="3293"/>
            <w:vAlign w:val="center"/>
          </w:tcPr>
          <w:p>
            <w:r>
              <w:t>Embeddings consistentes; cluster_id reproduzível com k/seed/versão; registrar agrupamentos pouco interpretáveis como resultado.</w:t>
            </w:r>
          </w:p>
        </w:tc>
      </w:tr>
      <w:tr>
        <w:trPr>
          <w:cantSplit/>
          <w:cantSplit/>
        </w:trPr>
        <w:tc>
          <w:tcPr>
            <w:tcW w:type="dxa" w:w="3293"/>
            <w:vAlign w:val="center"/>
          </w:tcPr>
          <w:p>
            <w:r>
              <w:t>3. Beta dinâmico</w:t>
            </w:r>
          </w:p>
        </w:tc>
        <w:tc>
          <w:tcPr>
            <w:tcW w:type="dxa" w:w="3293"/>
            <w:vAlign w:val="center"/>
          </w:tcPr>
          <w:p>
            <w:r>
              <w:t>Perfil inicial e atualização simples do beta por usuário/tema conforme ações; afinidade + recência + penalidade por rejeição; fallback para recentes.</w:t>
            </w:r>
          </w:p>
        </w:tc>
        <w:tc>
          <w:tcPr>
            <w:tcW w:type="dxa" w:w="3293"/>
            <w:vAlign w:val="center"/>
          </w:tcPr>
          <w:p>
            <w:r>
              <w:t>Ações positivas elevam afinidade, Ver menos reduz beta e rebaixa semelhantes, abertura tem peso menor; fórmula inspecionável.</w:t>
            </w:r>
          </w:p>
        </w:tc>
      </w:tr>
      <w:tr>
        <w:trPr>
          <w:cantSplit/>
          <w:cantSplit/>
        </w:trPr>
        <w:tc>
          <w:tcPr>
            <w:tcW w:type="dxa" w:w="3293"/>
            <w:vAlign w:val="center"/>
          </w:tcPr>
          <w:p>
            <w:r>
              <w:t>4. Interface</w:t>
            </w:r>
          </w:p>
        </w:tc>
        <w:tc>
          <w:tcPr>
            <w:tcW w:type="dxa" w:w="3293"/>
            <w:vAlign w:val="center"/>
          </w:tcPr>
          <w:p>
            <w:r>
              <w:t>Aba Para você e quatro botões em cada notícia; clique no link registra abertura; mostrar estado e motivo simples.</w:t>
            </w:r>
          </w:p>
        </w:tc>
        <w:tc>
          <w:tcPr>
            <w:tcW w:type="dxa" w:w="3293"/>
            <w:vAlign w:val="center"/>
          </w:tcPr>
          <w:p>
            <w:r>
              <w:t>Ações persistem; estado fica coerente após recarregar; usuário novo recebe recentes.</w:t>
            </w:r>
          </w:p>
        </w:tc>
      </w:tr>
      <w:tr>
        <w:trPr>
          <w:cantSplit/>
          <w:cantSplit/>
        </w:trPr>
        <w:tc>
          <w:tcPr>
            <w:tcW w:type="dxa" w:w="3293"/>
            <w:vAlign w:val="center"/>
          </w:tcPr>
          <w:p>
            <w:r>
              <w:t>5. Avaliação dos clusters e do beta</w:t>
            </w:r>
          </w:p>
        </w:tc>
        <w:tc>
          <w:tcPr>
            <w:tcW w:type="dxa" w:w="3293"/>
            <w:vAlign w:val="center"/>
          </w:tcPr>
          <w:p>
            <w:r>
              <w:t>Inspecionar composição dos clusters no catálogo reduzido; observar alterações do beta após feedback; comparar ordenação com Recentes.</w:t>
            </w:r>
          </w:p>
        </w:tc>
        <w:tc>
          <w:tcPr>
            <w:tcW w:type="dxa" w:w="3293"/>
            <w:vAlign w:val="center"/>
          </w:tcPr>
          <w:p>
            <w:r>
              <w:t>Registrar tamanho/fonte do corpus, k/seed/modelo, exemplos de grupos bons e ruins, mudanças na ordem e limitações.</w:t>
            </w:r>
          </w:p>
        </w:tc>
      </w:tr>
      <w:tr>
        <w:trPr>
          <w:cantSplit/>
          <w:cantSplit/>
        </w:trPr>
        <w:tc>
          <w:tcPr>
            <w:tcW w:type="dxa" w:w="3293"/>
            <w:vAlign w:val="center"/>
          </w:tcPr>
          <w:p>
            <w:r>
              <w:t>6. Relato do experimento</w:t>
            </w:r>
          </w:p>
        </w:tc>
        <w:tc>
          <w:tcPr>
            <w:tcW w:type="dxa" w:w="3293"/>
            <w:vAlign w:val="center"/>
          </w:tcPr>
          <w:p>
            <w:r>
              <w:t>Descrever método, parâmetros, interações, resultados, limitações e possibilidades para estudos futuros.</w:t>
            </w:r>
          </w:p>
        </w:tc>
        <w:tc>
          <w:tcPr>
            <w:tcW w:type="dxa" w:w="3293"/>
            <w:vAlign w:val="center"/>
          </w:tcPr>
          <w:p>
            <w:r>
              <w:t>Conclusão distingue o que foi implementado, o que funcionou pouco e o que ficou apenas discutido na revisão.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8. Escopo mínimo e extensões</w:t>
      </w:r>
    </w:p>
    <w:p>
      <w:pPr/>
      <w:r>
        <w:t>MVP acadêmico recomendado: quatro botões por notícia (Curtir, Salvar, Ver mais, Ver menos); abertura do link como sinal relevante de intenção, limitada a uma por notícia/usuário a cada 24 horas; embedding de título + resumo; K-means no catálogo; beta dinâmico; ordenação por afinidade e recência; seção Para você e fallback para recentes. Implementar mesmo com poucos dados e registrar quando o resultado for fraco, instável ou pouco interpretável.</w:t>
      </w:r>
    </w:p>
    <w:p>
      <w:pPr/>
      <w:r>
        <w:t>A clusterização e o beta dinâmico fazem parte do protótipo, mesmo que os grupos ou a ordenação fiquem fracos com o corpus pequeno. Extensões futuras incluem calibrar melhor os pesos, comparar encoders e fontes de notícia, acrescentar filtragem colaborativa e testar técnicas de clickbait quando houver corpo integral e dados para validação. O TCC discutirá ruído, viés de clique e estudos relacionados como contexto, diferenciando leitura da literatura de funcionalidades implementadas.</w:t>
      </w:r>
    </w:p>
    <w:p>
      <w:pPr>
        <w:pStyle w:val="Heading1"/>
      </w:pPr>
      <w:r>
        <w:rPr>
          <w:color w:val="000000"/>
        </w:rPr>
        <w:t>9. Riscos e decisões para manter o estudo honesto</w:t>
      </w:r>
    </w:p>
    <w:p>
      <w:pPr>
        <w:pStyle w:val="ListBullet"/>
      </w:pPr>
      <w:r>
        <w:t>Poucos artigos no catálogo ou poucos sinais: clusters podem não representar temas estáveis e betas terão pouca evidência. Implementar o agrupamento e a atualização; documentar tamanho do conjunto, parâmetros, exemplos de cluster, mudanças de ranking e fragilidade das conclusões.</w:t>
      </w:r>
    </w:p>
    <w:p>
      <w:pPr>
        <w:pStyle w:val="ListBullet"/>
      </w:pPr>
      <w:r>
        <w:t>NewsAPI: documentar os limites observados da fonte (campos, atualidade, cota e condição de uso do plano) e manter o uso da API no ambiente permitido. A restrição do plano Developer trata de integrar o serviço em ambientes de produção/staging; não significa que o TCC ou seus resultados acadêmicos não possam ser publicados. O trabalho deve distinguir a publicação do estudo da operação pública do agregador [1]. Outra fonte ou plano pode ser avaliado em estudos futuros.</w:t>
      </w:r>
    </w:p>
    <w:p>
      <w:pPr>
        <w:pStyle w:val="ListBullet"/>
      </w:pPr>
      <w:r>
        <w:rPr>
          <w:rFonts w:ascii="Aptos" w:hAnsi="Aptos"/>
          <w:sz w:val="20"/>
        </w:rPr>
        <w:t>Clusters instáveis: não excluir a clusterização. Executar K-means no catálogo disponível, registrar k/seed/modelo e inspecionar exemplos; discutir grupos ruins, fragmentados ou pouco interpretáveis como achados e limitações.</w:t>
      </w:r>
    </w:p>
    <w:p>
      <w:pPr>
        <w:pStyle w:val="ListBullet"/>
      </w:pPr>
      <w:r>
        <w:t>Feedback contraditório ou cliques repetidos: tratar cada botão como estado explícito, registrar eventos apenas em mudanças reais e limitar atualização repetitiva do beta. Uma abertura indica intenção de acessar a matéria, mas não equivale a leitura concluída; aberturas repetidas da mesma notícia em 24 horas não geram outro sinal.</w:t>
      </w:r>
    </w:p>
    <w:p>
      <w:pPr>
        <w:pStyle w:val="ListBullet"/>
      </w:pPr>
      <w:r>
        <w:rPr>
          <w:rFonts w:ascii="Aptos" w:hAnsi="Aptos"/>
          <w:sz w:val="20"/>
        </w:rPr>
        <w:t>Privacidade: associar eventos apenas ao usuário autenticado, documentar quais dados são coletados, permitir retirar feedback e evitar guardar texto desnecessário. Alinhar teste com usuários e consentimento com orientação institucional.</w:t>
      </w:r>
    </w:p>
    <w:p>
      <w:pPr>
        <w:pStyle w:val="ListBullet"/>
      </w:pPr>
      <w:r>
        <w:rPr>
          <w:rFonts w:ascii="Aptos" w:hAnsi="Aptos"/>
          <w:sz w:val="20"/>
        </w:rPr>
        <w:t>Embeddings e beta: guardar versão do modelo, representação usada (título + resumo), centros de tema e histórico suficiente das ações/atualizações para reproduzir o perfil. Não é necessário armazenar o corpo integral da notícia, que não é fornecido pela NewsAPI.</w:t>
      </w:r>
    </w:p>
    <w:p>
      <w:pPr>
        <w:pStyle w:val="Heading1"/>
      </w:pPr>
      <w:r>
        <w:rPr>
          <w:rFonts w:ascii="Aptos" w:hAnsi="Aptos"/>
          <w:color w:val="000000"/>
          <w:sz w:val="20"/>
        </w:rPr>
        <w:t>10. Referências de implementação</w:t>
      </w:r>
    </w:p>
    <w:p>
      <w:pPr/>
      <w:r>
        <w:rPr>
          <w:rFonts w:ascii="Aptos" w:hAnsi="Aptos"/>
          <w:sz w:val="20"/>
        </w:rPr>
        <w:t>[1] NEWSAPI. Pricing e Terms of Service. https://newsapi.org/pricing; https://newsapi.org/terms (consultados em 28 set. 2026).</w:t>
      </w:r>
    </w:p>
    <w:p>
      <w:pPr/>
      <w:r>
        <w:rPr>
          <w:rFonts w:ascii="Aptos" w:hAnsi="Aptos"/>
          <w:sz w:val="20"/>
        </w:rPr>
        <w:t>[2] Sentence Transformers. paraphrase-multilingual-MiniLM-L12-v2: model card e instruções. https://huggingface.co/sentence-transformers/paraphrase-multilingual-MiniLM-L12-v2 (consultado em 28 set. 2026).</w:t>
      </w:r>
    </w:p>
    <w:p>
      <w:pPr/>
      <w:r>
        <w:rPr>
          <w:rFonts w:ascii="Aptos" w:hAnsi="Aptos"/>
          <w:sz w:val="20"/>
        </w:rPr>
        <w:t>[3] COUTO, Róger. Feedback em sistemas de recomendação de notícias: tipos, coleta e abordagens de processamento. TCC I, UFSM, 2026. Documento fornecido pelo autor.</w:t>
      </w:r>
    </w:p>
    <w:p>
      <w:pPr/>
      <w:r>
        <w:rPr>
          <w:rFonts w:ascii="Aptos" w:hAnsi="Aptos"/>
          <w:sz w:val="20"/>
        </w:rPr>
        <w:t>Nota de uso: este é um protótipo acadêmico e um registro de desenvolvimento, não uma promessa de produto pronto. Os pesos, parâmetros, tamanho do corpus e condições da NewsAPI devem aparecer no método/resultados, inclusive quando reduzirem a qualidade. Pesquisas futuras poderão repetir o experimento com corpus maior ou outro provedor.</w:t>
      </w:r>
    </w:p>
    <w:p>
      <w:r>
        <w:rPr>
          <w:rFonts w:ascii="Aptos" w:hAnsi="Aptos"/>
          <w:sz w:val="20"/>
        </w:rPr>
        <w:br w:type="page"/>
      </w:r>
    </w:p>
    <w:p>
      <w:pPr>
        <w:pStyle w:val="Heading1"/>
      </w:pPr>
      <w:r>
        <w:rPr>
          <w:rFonts w:ascii="Aptos" w:hAnsi="Aptos"/>
          <w:sz w:val="20"/>
        </w:rPr>
        <w:t>Guia de leitura do código atual</w:t>
      </w:r>
    </w:p>
    <w:p>
      <w:r>
        <w:rPr>
          <w:rFonts w:ascii="Aptos" w:hAnsi="Aptos"/>
          <w:sz w:val="20"/>
        </w:rPr>
        <w:t>Este guia acompanha o plano e explica o que já está implementado hoje. O fluxo abaixo é a forma mais simples de entender como as partes se conectam.</w:t>
      </w:r>
    </w:p>
    <w:p>
      <w:pPr>
        <w:pStyle w:val="Heading2"/>
      </w:pPr>
      <w:r>
        <w:rPr>
          <w:rFonts w:ascii="Aptos" w:hAnsi="Aptos"/>
          <w:sz w:val="20"/>
        </w:rPr>
        <w:t>1. O caminho de uma notícia</w:t>
      </w:r>
    </w:p>
    <w:p>
      <w:pPr>
        <w:pStyle w:val="ListNumber"/>
      </w:pPr>
      <w:r>
        <w:rPr>
          <w:rFonts w:ascii="Aptos" w:hAnsi="Aptos"/>
          <w:sz w:val="20"/>
        </w:rPr>
        <w:t>A NewsApiColetaService busca notícias e a NewsService grava ou atualiza os artigos no PostgreSQL. A URL evita duplicatas.</w:t>
      </w:r>
    </w:p>
    <w:p>
      <w:pPr>
        <w:pStyle w:val="ListNumber"/>
      </w:pPr>
      <w:r>
        <w:rPr>
          <w:rFonts w:ascii="Aptos" w:hAnsi="Aptos"/>
          <w:sz w:val="20"/>
        </w:rPr>
        <w:t>Quando abro “Para você”, RecomendacaoService pede à NewsService para processar artigos ainda sem embedding. O texto enviado ao modelo é título + resumo; o corpo integral não está disponível.</w:t>
      </w:r>
    </w:p>
    <w:p>
      <w:pPr>
        <w:pStyle w:val="ListNumber"/>
      </w:pPr>
      <w:r>
        <w:rPr>
          <w:rFonts w:ascii="Aptos" w:hAnsi="Aptos"/>
          <w:sz w:val="20"/>
        </w:rPr>
        <w:t>O serviço Python em embedding-service/main.py carrega o modelo multilíngue paraphrase-multilingual-MiniLM-L12-v2, obtido no Hugging Face. Ele é baseado em BERT e foi preparado para transformar frases em vetores; não é o BERT original. Cada vetor tem 384 números. O modelo já vem treinado: os feedbacks do Ágora não treinam a rede.</w:t>
      </w:r>
    </w:p>
    <w:p>
      <w:r>
        <w:rPr>
          <w:sz w:val="18"/>
        </w:rPr>
        <w:t>Ficha e licença do modelo: https://huggingface.co/sentence-transformers/paraphrase-multilingual-MiniLM-L12-v2 (Apache 2.0).</w:t>
      </w:r>
    </w:p>
    <w:p>
      <w:pPr>
        <w:pStyle w:val="ListNumber"/>
      </w:pPr>
      <w:r>
        <w:rPr>
          <w:rFonts w:ascii="Aptos" w:hAnsi="Aptos"/>
          <w:sz w:val="20"/>
        </w:rPr>
        <w:t>EmbeddingClient é a ponte HTTP entre Java e Python. O Java salva o vetor no artigo. ClusterizacaoService aplica K-means nesses vetores e associa cada notícia ao centroide mais próximo. Os números dos grupos não significam, por si só, “política” ou “esporte”; são grupos matemáticos que podem não ficar coerentes com um catálogo pequeno.</w:t>
      </w:r>
    </w:p>
    <w:p>
      <w:pPr>
        <w:pStyle w:val="Heading2"/>
      </w:pPr>
      <w:r>
        <w:rPr>
          <w:rFonts w:ascii="Aptos" w:hAnsi="Aptos"/>
          <w:sz w:val="20"/>
        </w:rPr>
        <w:t>2. O caminho de um feedback</w:t>
      </w:r>
    </w:p>
    <w:p>
      <w:pPr/>
      <w:r>
        <w:t>No cartão, news-card emite a ação e o componente Feed chama InteracaoService no Angular. No backend, InteracaoController identifica a pessoa pelo token; InteracaoService atualiza o estado atual em Interacao e acrescenta um registro em FeedbackEvento. Assim, posso mostrar se o botão está ativo sem perder o histórico. Abrir a notícia conta como intenção relevante de acessar o portal, mas o sistema não sabe se a pessoa realmente leu; a mesma abertura só conta uma vez em 24 horas.</w:t>
      </w:r>
    </w:p>
    <w:p>
      <w:pPr>
        <w:pStyle w:val="Heading2"/>
      </w:pPr>
      <w:r>
        <w:rPr>
          <w:rFonts w:ascii="Aptos" w:hAnsi="Aptos"/>
          <w:sz w:val="20"/>
        </w:rPr>
        <w:t>3. Como “Para você” ordena as notícias</w:t>
      </w:r>
    </w:p>
    <w:p>
      <w:pPr/>
      <w:r>
        <w:rPr>
          <w:rFonts w:ascii="Aptos" w:hAnsi="Aptos"/>
          <w:sz w:val="20"/>
        </w:rPr>
        <w:t>RecomendacaoService lê até 500 eventos recentes e monta sinais positivos e negativos a partir do texto, dos embeddings e dos clusters disponíveis. Curtir pesa +3; Ver mais +2; Salvar +1,5; abrir +0,25; Ver menos −3. Esses pesos são escolhas iniciais do protótipo, não valores validados por um estudo.</w:t>
      </w:r>
    </w:p>
    <w:p>
      <w:pPr/>
      <w:r>
        <w:t>O beta começa em 0,15 e pode chegar perto de 0,85 conforme aumenta a evidência dos eventos; FATOR_CONFIANCA = 8 controla a velocidade. Na nota do feed, beta pesa afinidade e 1 − beta pesa recência. Assim, o teto 0,85 mantém ao menos 15% de recência. Um evento positivo ou negativo aumenta a evidência; o sinal do evento, separadamente, molda o perfil. Eventos antigos perdem metade do peso a cada 30 dias. Hoje existe um beta por usuário; a preferência por cluster entra na relevância, mas ainda não existe beta separado por cluster. O plano inicial descreve o objetivo acadêmico; este guia registra o código atual.</w:t>
      </w:r>
    </w:p>
    <w:p>
      <w:pPr/>
      <w:r>
        <w:rPr>
          <w:sz w:val="18"/>
        </w:rPr>
        <w:t>A fórmula atual é β = 0,15 + 0,70 × (1 − e^(−E/8)), em que E soma os pesos absolutos dos sinais recentes. Com um único sinal novo: abertura (+1) leva β a cerca de 0,23; salvar (+1,5), a 0,27; ver mais (+2), a 0,30; curtir (+3), a 0,37. Ver menos (−3) também leva β a 0,37, mas empurra o perfil na direção negativa. Os resultados são aproximados e o peso diminui com o tempo. β não é uma nota de “quanto gostei”; define quanto o feed pesa afinidade contra recência.</w:t>
      </w:r>
    </w:p>
    <w:p>
      <w:pPr>
        <w:pStyle w:val="Heading2"/>
      </w:pPr>
      <w:r>
        <w:rPr>
          <w:rFonts w:ascii="Aptos" w:hAnsi="Aptos"/>
          <w:sz w:val="20"/>
        </w:rPr>
        <w:t>4. Onde encontro cada parte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rPr>
                <w:sz w:val="18"/>
              </w:rPr>
              <w:t>frontend/src/app</w:t>
            </w:r>
          </w:p>
        </w:tc>
        <w:tc>
          <w:tcPr>
            <w:tcW w:type="dxa" w:w="4939"/>
          </w:tcPr>
          <w:p>
            <w:r>
              <w:rPr>
                <w:sz w:val="18"/>
              </w:rPr>
              <w:t>Tela, cartões e chamadas do navegador para a API.</w:t>
            </w:r>
          </w:p>
        </w:tc>
      </w:tr>
      <w:tr>
        <w:tc>
          <w:tcPr>
            <w:tcW w:type="dxa" w:w="4939"/>
          </w:tcPr>
          <w:p>
            <w:r>
              <w:rPr>
                <w:sz w:val="18"/>
              </w:rPr>
              <w:t>backend/.../controller</w:t>
            </w:r>
          </w:p>
        </w:tc>
        <w:tc>
          <w:tcPr>
            <w:tcW w:type="dxa" w:w="4939"/>
          </w:tcPr>
          <w:p>
            <w:r>
              <w:rPr>
                <w:sz w:val="18"/>
              </w:rPr>
              <w:t>Recebe pedidos HTTP e encaminha para os serviços.</w:t>
            </w:r>
          </w:p>
        </w:tc>
      </w:tr>
      <w:tr>
        <w:tc>
          <w:tcPr>
            <w:tcW w:type="dxa" w:w="4939"/>
          </w:tcPr>
          <w:p>
            <w:r>
              <w:rPr>
                <w:sz w:val="18"/>
              </w:rPr>
              <w:t>backend/.../domain/service</w:t>
            </w:r>
          </w:p>
        </w:tc>
        <w:tc>
          <w:tcPr>
            <w:tcW w:type="dxa" w:w="4939"/>
          </w:tcPr>
          <w:p>
            <w:r>
              <w:rPr>
                <w:sz w:val="18"/>
              </w:rPr>
              <w:t>Regras: coleta, feedback, embeddings, clusters e recomendação.</w:t>
            </w:r>
          </w:p>
        </w:tc>
      </w:tr>
      <w:tr>
        <w:tc>
          <w:tcPr>
            <w:tcW w:type="dxa" w:w="4939"/>
          </w:tcPr>
          <w:p>
            <w:r>
              <w:rPr>
                <w:sz w:val="18"/>
              </w:rPr>
              <w:t>backend/.../domain/model e repository</w:t>
            </w:r>
          </w:p>
        </w:tc>
        <w:tc>
          <w:tcPr>
            <w:tcW w:type="dxa" w:w="4939"/>
          </w:tcPr>
          <w:p>
            <w:r>
              <w:rPr>
                <w:sz w:val="18"/>
              </w:rPr>
              <w:t>Entidades ligadas às tabelas do PostgreSQL e consultas ao banco.</w:t>
            </w:r>
          </w:p>
        </w:tc>
      </w:tr>
      <w:tr>
        <w:tc>
          <w:tcPr>
            <w:tcW w:type="dxa" w:w="4939"/>
          </w:tcPr>
          <w:p>
            <w:r>
              <w:rPr>
                <w:sz w:val="18"/>
              </w:rPr>
              <w:t>embedding-service</w:t>
            </w:r>
          </w:p>
        </w:tc>
        <w:tc>
          <w:tcPr>
            <w:tcW w:type="dxa" w:w="4939"/>
          </w:tcPr>
          <w:p>
            <w:r>
              <w:rPr>
                <w:sz w:val="18"/>
              </w:rPr>
              <w:t>Pequeno serviço Python que carrega o modelo e devolve vetores.</w:t>
            </w:r>
          </w:p>
        </w:tc>
      </w:tr>
    </w:tbl>
    <w:p>
      <w:pPr/>
      <w:r>
        <w:rPr>
          <w:rFonts w:ascii="Aptos" w:hAnsi="Aptos"/>
          <w:sz w:val="20"/>
        </w:rPr>
        <w:t>As quatro estruturas centrais no banco são: News (artigo, embedding e grupo atribuído), Interacao (estado atual dos botões por usuário e notícia), FeedbackEvento (histórico de ações) e ClusterCentroide (centros matemáticos usados pelo K-means). Os repositórios são a camada que consulta e grava essas estruturas.</w:t>
      </w:r>
    </w:p>
    <w:p>
      <w:pPr/>
      <w:r>
        <w:rPr>
          <w:rFonts w:ascii="Aptos" w:hAnsi="Aptos"/>
          <w:sz w:val="20"/>
        </w:rPr>
        <w:t>Para estudar o código sem tentar decorar tudo, siga esta ordem: Feed → InteracaoController → InteracaoService → FeedbackEvento; depois NewsService → EmbeddingClient → embedding-service/main.py → ClusterizacaoService; por fim RecomendacaoService, começando por paraUsuario() e seguindo até pontuacao().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575"/>
        <w:sz w:val="16"/>
      </w:rPr>
      <w:t xml:space="preserve">Plano de trabalho  •  2026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66575"/>
        <w:sz w:val="16"/>
      </w:rPr>
      <w:t>ÁGORA  /  PLANO DE IMPLEMENTAÇÃO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A30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Implementação da Recomendação Personalizada no Ágora</dc:title>
  <dc:subject>Plano incremental para o TCC II de Róger Couto</dc:subject>
  <dc:creator>Róger Couto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