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58240A5" w14:textId="77777777" w:rsidR="00891DDF" w:rsidRDefault="000A102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70F69A9C" w14:textId="77777777" w:rsidR="00891DDF" w:rsidRDefault="00891DDF"/>
    <w:tbl>
      <w:tblPr>
        <w:tblStyle w:val="a"/>
        <w:tblW w:w="1119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9214"/>
      </w:tblGrid>
      <w:tr w:rsidR="00891DDF" w14:paraId="79DB73AA" w14:textId="77777777" w:rsidTr="000A1020">
        <w:tc>
          <w:tcPr>
            <w:tcW w:w="1985" w:type="dxa"/>
            <w:shd w:val="clear" w:color="auto" w:fill="F9CB9C"/>
            <w:tcMar>
              <w:top w:w="100" w:type="dxa"/>
              <w:left w:w="100" w:type="dxa"/>
              <w:bottom w:w="100" w:type="dxa"/>
              <w:right w:w="100" w:type="dxa"/>
            </w:tcMar>
          </w:tcPr>
          <w:p w14:paraId="3F963401" w14:textId="77777777" w:rsidR="00891DDF" w:rsidRDefault="000A1020">
            <w:pPr>
              <w:widowControl w:val="0"/>
              <w:pBdr>
                <w:top w:val="nil"/>
                <w:left w:val="nil"/>
                <w:bottom w:val="nil"/>
                <w:right w:val="nil"/>
                <w:between w:val="nil"/>
              </w:pBdr>
              <w:spacing w:line="240" w:lineRule="auto"/>
              <w:rPr>
                <w:b/>
              </w:rPr>
            </w:pPr>
            <w:r>
              <w:rPr>
                <w:b/>
              </w:rPr>
              <w:t>Student Name</w:t>
            </w:r>
          </w:p>
        </w:tc>
        <w:tc>
          <w:tcPr>
            <w:tcW w:w="9214" w:type="dxa"/>
            <w:shd w:val="clear" w:color="auto" w:fill="auto"/>
            <w:tcMar>
              <w:top w:w="100" w:type="dxa"/>
              <w:left w:w="100" w:type="dxa"/>
              <w:bottom w:w="100" w:type="dxa"/>
              <w:right w:w="100" w:type="dxa"/>
            </w:tcMar>
          </w:tcPr>
          <w:p w14:paraId="0055E269" w14:textId="2ADA61CF" w:rsidR="00891DDF" w:rsidRDefault="000A1020">
            <w:pPr>
              <w:widowControl w:val="0"/>
              <w:pBdr>
                <w:top w:val="nil"/>
                <w:left w:val="nil"/>
                <w:bottom w:val="nil"/>
                <w:right w:val="nil"/>
                <w:between w:val="nil"/>
              </w:pBdr>
              <w:spacing w:line="240" w:lineRule="auto"/>
            </w:pPr>
            <w:r>
              <w:t>Roger Yu</w:t>
            </w:r>
          </w:p>
        </w:tc>
      </w:tr>
      <w:tr w:rsidR="00891DDF" w:rsidRPr="009E177F" w14:paraId="58DB1F69" w14:textId="77777777" w:rsidTr="000A1020">
        <w:tc>
          <w:tcPr>
            <w:tcW w:w="1985" w:type="dxa"/>
            <w:shd w:val="clear" w:color="auto" w:fill="F9CB9C"/>
            <w:tcMar>
              <w:top w:w="100" w:type="dxa"/>
              <w:left w:w="100" w:type="dxa"/>
              <w:bottom w:w="100" w:type="dxa"/>
              <w:right w:w="100" w:type="dxa"/>
            </w:tcMar>
          </w:tcPr>
          <w:p w14:paraId="72F13053" w14:textId="77777777" w:rsidR="00891DDF" w:rsidRDefault="000A1020">
            <w:pPr>
              <w:widowControl w:val="0"/>
              <w:pBdr>
                <w:top w:val="nil"/>
                <w:left w:val="nil"/>
                <w:bottom w:val="nil"/>
                <w:right w:val="nil"/>
                <w:between w:val="nil"/>
              </w:pBdr>
              <w:spacing w:line="240" w:lineRule="auto"/>
              <w:rPr>
                <w:b/>
              </w:rPr>
            </w:pPr>
            <w:r>
              <w:rPr>
                <w:b/>
              </w:rPr>
              <w:t>Project Name</w:t>
            </w:r>
          </w:p>
        </w:tc>
        <w:tc>
          <w:tcPr>
            <w:tcW w:w="9214" w:type="dxa"/>
            <w:shd w:val="clear" w:color="auto" w:fill="auto"/>
            <w:tcMar>
              <w:top w:w="100" w:type="dxa"/>
              <w:left w:w="100" w:type="dxa"/>
              <w:bottom w:w="100" w:type="dxa"/>
              <w:right w:w="100" w:type="dxa"/>
            </w:tcMar>
          </w:tcPr>
          <w:p w14:paraId="29D7DA36" w14:textId="7D57FEA2" w:rsidR="00891DDF" w:rsidRPr="004B626F" w:rsidRDefault="000A1020">
            <w:pPr>
              <w:widowControl w:val="0"/>
              <w:pBdr>
                <w:top w:val="nil"/>
                <w:left w:val="nil"/>
                <w:bottom w:val="nil"/>
                <w:right w:val="nil"/>
                <w:between w:val="nil"/>
              </w:pBdr>
              <w:spacing w:line="240" w:lineRule="auto"/>
              <w:rPr>
                <w:lang w:val="fr-FR"/>
              </w:rPr>
            </w:pPr>
            <w:r w:rsidRPr="004B626F">
              <w:rPr>
                <w:lang w:val="fr-FR"/>
              </w:rPr>
              <w:t>MDSI ADSI Assignment 1</w:t>
            </w:r>
            <w:r w:rsidR="004B626F" w:rsidRPr="004B626F">
              <w:rPr>
                <w:lang w:val="fr-FR"/>
              </w:rPr>
              <w:t xml:space="preserve"> Part </w:t>
            </w:r>
            <w:r w:rsidR="009E177F">
              <w:rPr>
                <w:lang w:val="fr-FR"/>
              </w:rPr>
              <w:t>C</w:t>
            </w:r>
          </w:p>
        </w:tc>
      </w:tr>
      <w:tr w:rsidR="00891DDF" w14:paraId="497E69F0" w14:textId="77777777" w:rsidTr="000A1020">
        <w:tc>
          <w:tcPr>
            <w:tcW w:w="1985" w:type="dxa"/>
            <w:shd w:val="clear" w:color="auto" w:fill="F9CB9C"/>
            <w:tcMar>
              <w:top w:w="100" w:type="dxa"/>
              <w:left w:w="100" w:type="dxa"/>
              <w:bottom w:w="100" w:type="dxa"/>
              <w:right w:w="100" w:type="dxa"/>
            </w:tcMar>
          </w:tcPr>
          <w:p w14:paraId="6950D828" w14:textId="77777777" w:rsidR="00891DDF" w:rsidRDefault="000A1020">
            <w:pPr>
              <w:widowControl w:val="0"/>
              <w:pBdr>
                <w:top w:val="nil"/>
                <w:left w:val="nil"/>
                <w:bottom w:val="nil"/>
                <w:right w:val="nil"/>
                <w:between w:val="nil"/>
              </w:pBdr>
              <w:spacing w:line="240" w:lineRule="auto"/>
              <w:rPr>
                <w:b/>
              </w:rPr>
            </w:pPr>
            <w:r>
              <w:rPr>
                <w:b/>
              </w:rPr>
              <w:t>Date</w:t>
            </w:r>
          </w:p>
        </w:tc>
        <w:tc>
          <w:tcPr>
            <w:tcW w:w="9214" w:type="dxa"/>
            <w:shd w:val="clear" w:color="auto" w:fill="auto"/>
            <w:tcMar>
              <w:top w:w="100" w:type="dxa"/>
              <w:left w:w="100" w:type="dxa"/>
              <w:bottom w:w="100" w:type="dxa"/>
              <w:right w:w="100" w:type="dxa"/>
            </w:tcMar>
          </w:tcPr>
          <w:p w14:paraId="5D816EA4" w14:textId="18C3728E" w:rsidR="00891DDF" w:rsidRDefault="000A1020">
            <w:pPr>
              <w:widowControl w:val="0"/>
              <w:pBdr>
                <w:top w:val="nil"/>
                <w:left w:val="nil"/>
                <w:bottom w:val="nil"/>
                <w:right w:val="nil"/>
                <w:between w:val="nil"/>
              </w:pBdr>
              <w:spacing w:line="240" w:lineRule="auto"/>
            </w:pPr>
            <w:r>
              <w:t>2020-02-</w:t>
            </w:r>
            <w:r w:rsidR="009E177F">
              <w:t>21</w:t>
            </w:r>
          </w:p>
        </w:tc>
      </w:tr>
      <w:tr w:rsidR="00891DDF" w14:paraId="10DB4FED" w14:textId="77777777" w:rsidTr="000A1020">
        <w:tc>
          <w:tcPr>
            <w:tcW w:w="1985" w:type="dxa"/>
            <w:shd w:val="clear" w:color="auto" w:fill="F9CB9C"/>
            <w:tcMar>
              <w:top w:w="100" w:type="dxa"/>
              <w:left w:w="100" w:type="dxa"/>
              <w:bottom w:w="100" w:type="dxa"/>
              <w:right w:w="100" w:type="dxa"/>
            </w:tcMar>
          </w:tcPr>
          <w:p w14:paraId="11B2E64B" w14:textId="77777777" w:rsidR="00891DDF" w:rsidRDefault="000A1020">
            <w:pPr>
              <w:widowControl w:val="0"/>
              <w:pBdr>
                <w:top w:val="nil"/>
                <w:left w:val="nil"/>
                <w:bottom w:val="nil"/>
                <w:right w:val="nil"/>
                <w:between w:val="nil"/>
              </w:pBdr>
              <w:spacing w:line="240" w:lineRule="auto"/>
              <w:rPr>
                <w:b/>
              </w:rPr>
            </w:pPr>
            <w:r>
              <w:rPr>
                <w:b/>
              </w:rPr>
              <w:t>Deliverables</w:t>
            </w:r>
          </w:p>
        </w:tc>
        <w:tc>
          <w:tcPr>
            <w:tcW w:w="9214" w:type="dxa"/>
            <w:shd w:val="clear" w:color="auto" w:fill="auto"/>
            <w:tcMar>
              <w:top w:w="100" w:type="dxa"/>
              <w:left w:w="100" w:type="dxa"/>
              <w:bottom w:w="100" w:type="dxa"/>
              <w:right w:w="100" w:type="dxa"/>
            </w:tcMar>
          </w:tcPr>
          <w:p w14:paraId="4E5455AB" w14:textId="4B5F12F6" w:rsidR="000A1020" w:rsidRPr="000A1020" w:rsidRDefault="00A373CC" w:rsidP="000A1020">
            <w:pPr>
              <w:spacing w:before="20" w:after="20"/>
              <w:rPr>
                <w:rFonts w:ascii="Courier New" w:hAnsi="Courier New" w:cs="Courier New"/>
              </w:rPr>
            </w:pPr>
            <w:r w:rsidRPr="00A373CC">
              <w:rPr>
                <w:rFonts w:ascii="Courier New" w:hAnsi="Courier New" w:cs="Courier New"/>
              </w:rPr>
              <w:t>yu_roger-10906675-week</w:t>
            </w:r>
            <w:r w:rsidR="009E177F">
              <w:rPr>
                <w:rFonts w:ascii="Courier New" w:hAnsi="Courier New" w:cs="Courier New"/>
              </w:rPr>
              <w:t>3</w:t>
            </w:r>
            <w:r w:rsidRPr="00A373CC">
              <w:rPr>
                <w:rFonts w:ascii="Courier New" w:hAnsi="Courier New" w:cs="Courier New"/>
              </w:rPr>
              <w:t>_</w:t>
            </w:r>
            <w:r w:rsidR="00A459FC">
              <w:rPr>
                <w:rFonts w:ascii="Courier New" w:hAnsi="Courier New" w:cs="Courier New"/>
              </w:rPr>
              <w:t>early_</w:t>
            </w:r>
            <w:proofErr w:type="gramStart"/>
            <w:r w:rsidR="00A459FC">
              <w:rPr>
                <w:rFonts w:ascii="Courier New" w:hAnsi="Courier New" w:cs="Courier New"/>
              </w:rPr>
              <w:t>stopping</w:t>
            </w:r>
            <w:r w:rsidRPr="00A373CC">
              <w:rPr>
                <w:rFonts w:ascii="Courier New" w:hAnsi="Courier New" w:cs="Courier New"/>
              </w:rPr>
              <w:t>.ipynb</w:t>
            </w:r>
            <w:proofErr w:type="gramEnd"/>
          </w:p>
          <w:p w14:paraId="2B870192" w14:textId="77777777" w:rsidR="001D580E" w:rsidRDefault="001D580E" w:rsidP="000A1020">
            <w:pPr>
              <w:widowControl w:val="0"/>
              <w:pBdr>
                <w:top w:val="nil"/>
                <w:left w:val="nil"/>
                <w:bottom w:val="nil"/>
                <w:right w:val="nil"/>
                <w:between w:val="nil"/>
              </w:pBdr>
              <w:spacing w:before="20" w:after="20" w:line="240" w:lineRule="auto"/>
              <w:rPr>
                <w:rFonts w:ascii="Courier New" w:hAnsi="Courier New" w:cs="Courier New"/>
              </w:rPr>
            </w:pPr>
            <w:r w:rsidRPr="001D580E">
              <w:rPr>
                <w:rFonts w:ascii="Courier New" w:hAnsi="Courier New" w:cs="Courier New"/>
              </w:rPr>
              <w:t>xgb_top_8_features_early_</w:t>
            </w:r>
            <w:proofErr w:type="gramStart"/>
            <w:r w:rsidRPr="001D580E">
              <w:rPr>
                <w:rFonts w:ascii="Courier New" w:hAnsi="Courier New" w:cs="Courier New"/>
              </w:rPr>
              <w:t>stopping.joblib</w:t>
            </w:r>
            <w:proofErr w:type="gramEnd"/>
            <w:r w:rsidRPr="001D580E">
              <w:rPr>
                <w:rFonts w:ascii="Courier New" w:hAnsi="Courier New" w:cs="Courier New"/>
              </w:rPr>
              <w:t xml:space="preserve"> </w:t>
            </w:r>
          </w:p>
          <w:p w14:paraId="660CB727" w14:textId="2B13A3FE" w:rsidR="00891DDF" w:rsidRDefault="004A2FC1" w:rsidP="000A1020">
            <w:pPr>
              <w:widowControl w:val="0"/>
              <w:pBdr>
                <w:top w:val="nil"/>
                <w:left w:val="nil"/>
                <w:bottom w:val="nil"/>
                <w:right w:val="nil"/>
                <w:between w:val="nil"/>
              </w:pBdr>
              <w:spacing w:before="20" w:after="20" w:line="240" w:lineRule="auto"/>
            </w:pPr>
            <w:hyperlink r:id="rId8" w:history="1">
              <w:r w:rsidR="001D580E" w:rsidRPr="001D580E">
                <w:rPr>
                  <w:rStyle w:val="Hyperlink"/>
                </w:rPr>
                <w:t>https://github.com/roger-yu-ds/assignment_1/tree/roger</w:t>
              </w:r>
            </w:hyperlink>
          </w:p>
        </w:tc>
      </w:tr>
    </w:tbl>
    <w:p w14:paraId="4895FB22" w14:textId="77777777" w:rsidR="00891DDF" w:rsidRDefault="00891DDF"/>
    <w:p w14:paraId="3CD01E7E" w14:textId="77777777" w:rsidR="00891DDF" w:rsidRDefault="004A2FC1">
      <w:r>
        <w:pict w14:anchorId="31CCCF2C">
          <v:rect id="_x0000_i1025" style="width:0;height:1.5pt" o:hralign="center" o:hrstd="t" o:hr="t" fillcolor="#a0a0a0" stroked="f"/>
        </w:pict>
      </w:r>
    </w:p>
    <w:p w14:paraId="172EAB22" w14:textId="77777777" w:rsidR="00891DDF" w:rsidRDefault="00891DD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0D3E242" w14:textId="77777777">
        <w:trPr>
          <w:trHeight w:val="420"/>
        </w:trPr>
        <w:tc>
          <w:tcPr>
            <w:tcW w:w="11250" w:type="dxa"/>
            <w:gridSpan w:val="2"/>
            <w:shd w:val="clear" w:color="auto" w:fill="A4C2F4"/>
            <w:tcMar>
              <w:top w:w="100" w:type="dxa"/>
              <w:left w:w="100" w:type="dxa"/>
              <w:bottom w:w="100" w:type="dxa"/>
              <w:right w:w="100" w:type="dxa"/>
            </w:tcMar>
          </w:tcPr>
          <w:p w14:paraId="7467E548" w14:textId="77777777" w:rsidR="00891DDF" w:rsidRDefault="000A102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91DDF" w14:paraId="545742BC" w14:textId="77777777">
        <w:trPr>
          <w:trHeight w:val="420"/>
        </w:trPr>
        <w:tc>
          <w:tcPr>
            <w:tcW w:w="11250" w:type="dxa"/>
            <w:gridSpan w:val="2"/>
            <w:shd w:val="clear" w:color="auto" w:fill="EFEFEF"/>
            <w:tcMar>
              <w:top w:w="100" w:type="dxa"/>
              <w:left w:w="100" w:type="dxa"/>
              <w:bottom w:w="100" w:type="dxa"/>
              <w:right w:w="100" w:type="dxa"/>
            </w:tcMar>
          </w:tcPr>
          <w:p w14:paraId="6B9BD56A" w14:textId="77777777" w:rsidR="00891DDF" w:rsidRDefault="000A102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91DDF" w14:paraId="31767F4D" w14:textId="77777777" w:rsidTr="00C127D4">
        <w:trPr>
          <w:trHeight w:val="880"/>
        </w:trPr>
        <w:tc>
          <w:tcPr>
            <w:tcW w:w="2565" w:type="dxa"/>
            <w:shd w:val="clear" w:color="auto" w:fill="9FC5E8"/>
            <w:tcMar>
              <w:top w:w="100" w:type="dxa"/>
              <w:left w:w="100" w:type="dxa"/>
              <w:bottom w:w="100" w:type="dxa"/>
              <w:right w:w="100" w:type="dxa"/>
            </w:tcMar>
          </w:tcPr>
          <w:p w14:paraId="32A8109F" w14:textId="77777777" w:rsidR="00891DDF" w:rsidRDefault="000A102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9273EF" w14:textId="4743E361" w:rsidR="00891DDF" w:rsidRDefault="00C66162">
            <w:pPr>
              <w:widowControl w:val="0"/>
              <w:pBdr>
                <w:top w:val="nil"/>
                <w:left w:val="nil"/>
                <w:bottom w:val="nil"/>
                <w:right w:val="nil"/>
                <w:between w:val="nil"/>
              </w:pBdr>
              <w:spacing w:line="240" w:lineRule="auto"/>
            </w:pPr>
            <w:r>
              <w:t>Predict the probability of a</w:t>
            </w:r>
            <w:r w:rsidR="00A23826">
              <w:t xml:space="preserve"> rookie </w:t>
            </w:r>
            <w:r>
              <w:t xml:space="preserve">NBA player, given certain traits, having a career </w:t>
            </w:r>
            <w:r w:rsidR="00A23826">
              <w:t xml:space="preserve">in the NBA </w:t>
            </w:r>
            <w:r>
              <w:t>that is greater than 5 years.</w:t>
            </w:r>
          </w:p>
        </w:tc>
      </w:tr>
      <w:tr w:rsidR="00891DDF" w14:paraId="43EFB2B7" w14:textId="77777777" w:rsidTr="00C127D4">
        <w:trPr>
          <w:trHeight w:val="754"/>
        </w:trPr>
        <w:tc>
          <w:tcPr>
            <w:tcW w:w="2565" w:type="dxa"/>
            <w:shd w:val="clear" w:color="auto" w:fill="9FC5E8"/>
            <w:tcMar>
              <w:top w:w="100" w:type="dxa"/>
              <w:left w:w="100" w:type="dxa"/>
              <w:bottom w:w="100" w:type="dxa"/>
              <w:right w:w="100" w:type="dxa"/>
            </w:tcMar>
          </w:tcPr>
          <w:p w14:paraId="29FE80F8" w14:textId="77777777" w:rsidR="00891DDF" w:rsidRDefault="000A102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C92A040" w14:textId="69AB5327" w:rsidR="009E177F" w:rsidRDefault="009E177F" w:rsidP="009E177F">
            <w:pPr>
              <w:pStyle w:val="Heading1"/>
            </w:pPr>
            <w:r>
              <w:t>Predicting more negative classes</w:t>
            </w:r>
          </w:p>
          <w:p w14:paraId="019618B6" w14:textId="314D4667" w:rsidR="009E177F" w:rsidRDefault="009E177F" w:rsidP="00A459FC">
            <w:pPr>
              <w:widowControl w:val="0"/>
              <w:pBdr>
                <w:top w:val="nil"/>
                <w:left w:val="nil"/>
                <w:bottom w:val="nil"/>
                <w:right w:val="nil"/>
                <w:between w:val="nil"/>
              </w:pBdr>
              <w:spacing w:line="240" w:lineRule="auto"/>
            </w:pPr>
            <w:r>
              <w:t xml:space="preserve">Reducing the </w:t>
            </w:r>
            <w:r w:rsidRPr="009E177F">
              <w:rPr>
                <w:rFonts w:ascii="Courier New" w:hAnsi="Courier New" w:cs="Courier New"/>
              </w:rPr>
              <w:t>scale_pos_weight</w:t>
            </w:r>
            <w:r>
              <w:t xml:space="preserve"> from the default of 1 would make the model predict more negative classes and improve the validation/test AUC scores.</w:t>
            </w:r>
          </w:p>
          <w:p w14:paraId="07F051AD" w14:textId="276986B9" w:rsidR="009E177F" w:rsidRDefault="004A17FA" w:rsidP="009E177F">
            <w:pPr>
              <w:pStyle w:val="Heading1"/>
            </w:pPr>
            <w:r>
              <w:t>Further reduction of overfitting</w:t>
            </w:r>
          </w:p>
          <w:p w14:paraId="326B2A9E" w14:textId="1200FA63" w:rsidR="009E177F" w:rsidRDefault="009E177F" w:rsidP="00E57B86">
            <w:pPr>
              <w:pStyle w:val="ListParagraph"/>
              <w:widowControl w:val="0"/>
              <w:numPr>
                <w:ilvl w:val="0"/>
                <w:numId w:val="7"/>
              </w:numPr>
              <w:pBdr>
                <w:top w:val="nil"/>
                <w:left w:val="nil"/>
                <w:bottom w:val="nil"/>
                <w:right w:val="nil"/>
                <w:between w:val="nil"/>
              </w:pBdr>
              <w:spacing w:line="240" w:lineRule="auto"/>
            </w:pPr>
            <w:r>
              <w:t>Early stopping is used in all experiments</w:t>
            </w:r>
          </w:p>
          <w:p w14:paraId="4A92724B" w14:textId="71D5A6FD" w:rsidR="009E177F" w:rsidRDefault="009E177F" w:rsidP="00E57B86">
            <w:pPr>
              <w:pStyle w:val="ListParagraph"/>
              <w:widowControl w:val="0"/>
              <w:numPr>
                <w:ilvl w:val="0"/>
                <w:numId w:val="7"/>
              </w:numPr>
              <w:pBdr>
                <w:top w:val="nil"/>
                <w:left w:val="nil"/>
                <w:bottom w:val="nil"/>
                <w:right w:val="nil"/>
                <w:between w:val="nil"/>
              </w:pBdr>
              <w:spacing w:line="240" w:lineRule="auto"/>
            </w:pPr>
            <w:r>
              <w:t>Reduction in the number of features</w:t>
            </w:r>
          </w:p>
          <w:p w14:paraId="47599B1A" w14:textId="77777777" w:rsidR="00A459FC" w:rsidRDefault="009E177F" w:rsidP="009E177F">
            <w:pPr>
              <w:pStyle w:val="Heading1"/>
            </w:pPr>
            <w:r>
              <w:t>Adversarial validation</w:t>
            </w:r>
          </w:p>
          <w:p w14:paraId="52EBE3AD" w14:textId="5D4B1A27" w:rsidR="00380359" w:rsidRDefault="00380359" w:rsidP="00380359">
            <w:pPr>
              <w:rPr>
                <w:lang w:val="en-AU"/>
              </w:rPr>
            </w:pPr>
            <w:r>
              <w:rPr>
                <w:lang w:val="en-AU"/>
              </w:rPr>
              <w:t>Previous experiments indicated that the distributions of the training and test sets are different, this was hypothesised because the test AUC proved to be much lower than the validation AUC</w:t>
            </w:r>
            <w:r>
              <w:rPr>
                <w:lang w:val="en-AU"/>
              </w:rPr>
              <w:t>.</w:t>
            </w:r>
          </w:p>
          <w:p w14:paraId="25373744" w14:textId="77777777" w:rsidR="00380359" w:rsidRPr="00380359" w:rsidRDefault="00380359" w:rsidP="00380359">
            <w:pPr>
              <w:rPr>
                <w:lang w:val="en-AU"/>
              </w:rPr>
            </w:pPr>
          </w:p>
          <w:p w14:paraId="23A67553" w14:textId="194F58F6" w:rsidR="009E177F" w:rsidRPr="009E177F" w:rsidRDefault="009E177F" w:rsidP="009E177F">
            <w:r>
              <w:t xml:space="preserve">If the training set and test sets were </w:t>
            </w:r>
            <w:r w:rsidR="00380359">
              <w:t xml:space="preserve">indeed </w:t>
            </w:r>
            <w:r>
              <w:t xml:space="preserve">different to a significant extent, then a classification algorithm would be able to tell them apart, </w:t>
            </w:r>
            <w:proofErr w:type="gramStart"/>
            <w:r>
              <w:t>i.e.</w:t>
            </w:r>
            <w:proofErr w:type="gramEnd"/>
            <w:r>
              <w:t xml:space="preserve"> if the observation came from the training set or from the test set.</w:t>
            </w:r>
          </w:p>
        </w:tc>
      </w:tr>
      <w:tr w:rsidR="00891DDF" w14:paraId="0B3720DE" w14:textId="77777777" w:rsidTr="00AD4A2E">
        <w:trPr>
          <w:trHeight w:val="1194"/>
        </w:trPr>
        <w:tc>
          <w:tcPr>
            <w:tcW w:w="2565" w:type="dxa"/>
            <w:shd w:val="clear" w:color="auto" w:fill="9FC5E8"/>
            <w:tcMar>
              <w:top w:w="100" w:type="dxa"/>
              <w:left w:w="100" w:type="dxa"/>
              <w:bottom w:w="100" w:type="dxa"/>
              <w:right w:w="100" w:type="dxa"/>
            </w:tcMar>
          </w:tcPr>
          <w:p w14:paraId="5DA7EDD8" w14:textId="77777777" w:rsidR="00891DDF" w:rsidRDefault="000A102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029782B2" w14:textId="11C3AD61" w:rsidR="00AD4A2E" w:rsidRDefault="003037C2" w:rsidP="003037C2">
            <w:pPr>
              <w:pStyle w:val="ListParagraph"/>
              <w:widowControl w:val="0"/>
              <w:numPr>
                <w:ilvl w:val="3"/>
                <w:numId w:val="1"/>
              </w:numPr>
              <w:pBdr>
                <w:top w:val="nil"/>
                <w:left w:val="nil"/>
                <w:bottom w:val="nil"/>
                <w:right w:val="nil"/>
                <w:between w:val="nil"/>
              </w:pBdr>
              <w:spacing w:line="240" w:lineRule="auto"/>
              <w:ind w:left="733"/>
            </w:pPr>
            <w:r>
              <w:t>Improve the validation AUC beyond 0.70</w:t>
            </w:r>
          </w:p>
          <w:p w14:paraId="1ADF2766" w14:textId="229500B6" w:rsidR="003037C2" w:rsidRDefault="003037C2" w:rsidP="003037C2">
            <w:pPr>
              <w:pStyle w:val="ListParagraph"/>
              <w:widowControl w:val="0"/>
              <w:numPr>
                <w:ilvl w:val="3"/>
                <w:numId w:val="1"/>
              </w:numPr>
              <w:pBdr>
                <w:top w:val="nil"/>
                <w:left w:val="nil"/>
                <w:bottom w:val="nil"/>
                <w:right w:val="nil"/>
                <w:between w:val="nil"/>
              </w:pBdr>
              <w:spacing w:line="240" w:lineRule="auto"/>
              <w:ind w:left="733"/>
            </w:pPr>
            <w:r>
              <w:t>Reduce overfitting as indicated by the difference between the training and validation AUC</w:t>
            </w:r>
            <w:r w:rsidR="009D2799">
              <w:t xml:space="preserve">, </w:t>
            </w:r>
            <w:proofErr w:type="gramStart"/>
            <w:r w:rsidR="009D2799">
              <w:t>i.e.</w:t>
            </w:r>
            <w:proofErr w:type="gramEnd"/>
            <w:r w:rsidR="009D2799">
              <w:t xml:space="preserve"> 0.13</w:t>
            </w:r>
          </w:p>
          <w:p w14:paraId="49490A14" w14:textId="7FA6FDDA" w:rsidR="007229D1" w:rsidRDefault="007229D1" w:rsidP="003037C2">
            <w:pPr>
              <w:pStyle w:val="ListParagraph"/>
              <w:widowControl w:val="0"/>
              <w:numPr>
                <w:ilvl w:val="3"/>
                <w:numId w:val="1"/>
              </w:numPr>
              <w:pBdr>
                <w:top w:val="nil"/>
                <w:left w:val="nil"/>
                <w:bottom w:val="nil"/>
                <w:right w:val="nil"/>
                <w:between w:val="nil"/>
              </w:pBdr>
              <w:spacing w:line="240" w:lineRule="auto"/>
              <w:ind w:left="733"/>
            </w:pPr>
            <w:r>
              <w:t>Determine if there are significant differences in the training and test sets</w:t>
            </w:r>
          </w:p>
          <w:p w14:paraId="0E5C6FBB" w14:textId="43039A73" w:rsidR="00AD4A2E" w:rsidRDefault="00AD4A2E">
            <w:pPr>
              <w:widowControl w:val="0"/>
              <w:pBdr>
                <w:top w:val="nil"/>
                <w:left w:val="nil"/>
                <w:bottom w:val="nil"/>
                <w:right w:val="nil"/>
                <w:between w:val="nil"/>
              </w:pBdr>
              <w:spacing w:line="240" w:lineRule="auto"/>
            </w:pPr>
          </w:p>
        </w:tc>
      </w:tr>
    </w:tbl>
    <w:p w14:paraId="5CF4A682" w14:textId="77777777" w:rsidR="00891DDF" w:rsidRDefault="00891DDF"/>
    <w:p w14:paraId="30A4BC78" w14:textId="77777777" w:rsidR="00891DDF" w:rsidRDefault="004A2FC1">
      <w:r>
        <w:pict w14:anchorId="19349085">
          <v:rect id="_x0000_i1026"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91DDF" w14:paraId="5DF678AA" w14:textId="77777777">
        <w:trPr>
          <w:trHeight w:val="420"/>
        </w:trPr>
        <w:tc>
          <w:tcPr>
            <w:tcW w:w="11250" w:type="dxa"/>
            <w:gridSpan w:val="2"/>
            <w:shd w:val="clear" w:color="auto" w:fill="A4C2F4"/>
            <w:tcMar>
              <w:top w:w="100" w:type="dxa"/>
              <w:left w:w="100" w:type="dxa"/>
              <w:bottom w:w="100" w:type="dxa"/>
              <w:right w:w="100" w:type="dxa"/>
            </w:tcMar>
          </w:tcPr>
          <w:p w14:paraId="79DAE7AB" w14:textId="77777777" w:rsidR="00891DDF" w:rsidRDefault="000A1020">
            <w:pPr>
              <w:widowControl w:val="0"/>
              <w:numPr>
                <w:ilvl w:val="0"/>
                <w:numId w:val="1"/>
              </w:numPr>
              <w:spacing w:line="240" w:lineRule="auto"/>
              <w:jc w:val="center"/>
              <w:rPr>
                <w:b/>
              </w:rPr>
            </w:pPr>
            <w:r>
              <w:rPr>
                <w:b/>
              </w:rPr>
              <w:t>EXPERIMENT DETAILS</w:t>
            </w:r>
          </w:p>
        </w:tc>
      </w:tr>
      <w:tr w:rsidR="00891DDF" w14:paraId="70B9F901" w14:textId="77777777">
        <w:trPr>
          <w:trHeight w:val="420"/>
        </w:trPr>
        <w:tc>
          <w:tcPr>
            <w:tcW w:w="11250" w:type="dxa"/>
            <w:gridSpan w:val="2"/>
            <w:shd w:val="clear" w:color="auto" w:fill="EFEFEF"/>
            <w:tcMar>
              <w:top w:w="100" w:type="dxa"/>
              <w:left w:w="100" w:type="dxa"/>
              <w:bottom w:w="100" w:type="dxa"/>
              <w:right w:w="100" w:type="dxa"/>
            </w:tcMar>
          </w:tcPr>
          <w:p w14:paraId="5380012D" w14:textId="77777777" w:rsidR="00891DDF" w:rsidRDefault="000A1020">
            <w:pPr>
              <w:widowControl w:val="0"/>
              <w:spacing w:line="240" w:lineRule="auto"/>
            </w:pPr>
            <w:r>
              <w:t xml:space="preserve">Elaborate on the approach taken for this experiment. List the different steps/techniques used and explain the rationale for choosing them. </w:t>
            </w:r>
          </w:p>
        </w:tc>
      </w:tr>
      <w:tr w:rsidR="00891DDF" w14:paraId="50235FC0" w14:textId="77777777">
        <w:trPr>
          <w:trHeight w:val="3495"/>
        </w:trPr>
        <w:tc>
          <w:tcPr>
            <w:tcW w:w="2565" w:type="dxa"/>
            <w:shd w:val="clear" w:color="auto" w:fill="9FC5E8"/>
            <w:tcMar>
              <w:top w:w="100" w:type="dxa"/>
              <w:left w:w="100" w:type="dxa"/>
              <w:bottom w:w="100" w:type="dxa"/>
              <w:right w:w="100" w:type="dxa"/>
            </w:tcMar>
          </w:tcPr>
          <w:p w14:paraId="29929D84" w14:textId="77777777" w:rsidR="00891DDF" w:rsidRDefault="000A102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DC53C8D" w14:textId="4BEECB43" w:rsidR="007229D1" w:rsidRDefault="007229D1" w:rsidP="007229D1">
            <w:pPr>
              <w:pStyle w:val="Heading1"/>
            </w:pPr>
            <w:r>
              <w:t>Original classification</w:t>
            </w:r>
          </w:p>
          <w:p w14:paraId="22F8A009" w14:textId="012B192F" w:rsidR="007229D1" w:rsidRPr="007229D1" w:rsidRDefault="007229D1" w:rsidP="007229D1">
            <w:r>
              <w:t>No notable preparation steps in addition to those in the previous reports.</w:t>
            </w:r>
          </w:p>
          <w:p w14:paraId="6223E4D3" w14:textId="6D71BF51" w:rsidR="007229D1" w:rsidRDefault="007229D1" w:rsidP="007229D1">
            <w:pPr>
              <w:pStyle w:val="Heading1"/>
            </w:pPr>
            <w:r>
              <w:t>Adversarial validation</w:t>
            </w:r>
          </w:p>
          <w:p w14:paraId="27929050" w14:textId="08263F44" w:rsidR="007229D1" w:rsidRPr="007229D1" w:rsidRDefault="007229D1" w:rsidP="007229D1">
            <w:pPr>
              <w:pStyle w:val="ListParagraph"/>
              <w:numPr>
                <w:ilvl w:val="3"/>
                <w:numId w:val="1"/>
              </w:numPr>
              <w:ind w:left="592"/>
            </w:pPr>
            <w:r>
              <w:t>Columns are dropped.</w:t>
            </w:r>
          </w:p>
          <w:tbl>
            <w:tblPr>
              <w:tblStyle w:val="TableGrid"/>
              <w:tblW w:w="4489" w:type="dxa"/>
              <w:tblInd w:w="592" w:type="dxa"/>
              <w:tblLayout w:type="fixed"/>
              <w:tblLook w:val="04A0" w:firstRow="1" w:lastRow="0" w:firstColumn="1" w:lastColumn="0" w:noHBand="0" w:noVBand="1"/>
            </w:tblPr>
            <w:tblGrid>
              <w:gridCol w:w="1806"/>
              <w:gridCol w:w="1525"/>
              <w:gridCol w:w="1158"/>
            </w:tblGrid>
            <w:tr w:rsidR="007229D1" w14:paraId="14BDDD93" w14:textId="77777777" w:rsidTr="007229D1">
              <w:tc>
                <w:tcPr>
                  <w:tcW w:w="1806" w:type="dxa"/>
                  <w:shd w:val="clear" w:color="auto" w:fill="000000" w:themeFill="text1"/>
                </w:tcPr>
                <w:p w14:paraId="3AD2E29C" w14:textId="23F02D3D" w:rsidR="007229D1" w:rsidRPr="007229D1" w:rsidRDefault="007229D1" w:rsidP="007229D1">
                  <w:pPr>
                    <w:pStyle w:val="ListParagraph"/>
                    <w:ind w:left="0"/>
                    <w:rPr>
                      <w:color w:val="FFFFFF" w:themeColor="background1"/>
                    </w:rPr>
                  </w:pPr>
                  <w:r w:rsidRPr="007229D1">
                    <w:rPr>
                      <w:color w:val="FFFFFF" w:themeColor="background1"/>
                    </w:rPr>
                    <w:t>Column</w:t>
                  </w:r>
                </w:p>
              </w:tc>
              <w:tc>
                <w:tcPr>
                  <w:tcW w:w="1525" w:type="dxa"/>
                  <w:shd w:val="clear" w:color="auto" w:fill="000000" w:themeFill="text1"/>
                </w:tcPr>
                <w:p w14:paraId="474C5290" w14:textId="792E76C8" w:rsidR="007229D1" w:rsidRPr="007229D1" w:rsidRDefault="007229D1" w:rsidP="007229D1">
                  <w:pPr>
                    <w:pStyle w:val="ListParagraph"/>
                    <w:ind w:left="0"/>
                    <w:rPr>
                      <w:color w:val="FFFFFF" w:themeColor="background1"/>
                    </w:rPr>
                  </w:pPr>
                  <w:r w:rsidRPr="007229D1">
                    <w:rPr>
                      <w:color w:val="FFFFFF" w:themeColor="background1"/>
                    </w:rPr>
                    <w:t>Training Set</w:t>
                  </w:r>
                </w:p>
              </w:tc>
              <w:tc>
                <w:tcPr>
                  <w:tcW w:w="1158" w:type="dxa"/>
                  <w:shd w:val="clear" w:color="auto" w:fill="000000" w:themeFill="text1"/>
                </w:tcPr>
                <w:p w14:paraId="56083AA0" w14:textId="50777BA4" w:rsidR="007229D1" w:rsidRPr="007229D1" w:rsidRDefault="007229D1" w:rsidP="007229D1">
                  <w:pPr>
                    <w:pStyle w:val="ListParagraph"/>
                    <w:ind w:left="0"/>
                    <w:rPr>
                      <w:color w:val="FFFFFF" w:themeColor="background1"/>
                    </w:rPr>
                  </w:pPr>
                  <w:r w:rsidRPr="007229D1">
                    <w:rPr>
                      <w:color w:val="FFFFFF" w:themeColor="background1"/>
                    </w:rPr>
                    <w:t>Test Set</w:t>
                  </w:r>
                </w:p>
              </w:tc>
            </w:tr>
            <w:tr w:rsidR="007229D1" w14:paraId="72E53505" w14:textId="77777777" w:rsidTr="007229D1">
              <w:tc>
                <w:tcPr>
                  <w:tcW w:w="1806" w:type="dxa"/>
                </w:tcPr>
                <w:p w14:paraId="52EA14E3" w14:textId="060F17E4" w:rsidR="007229D1" w:rsidRDefault="007229D1" w:rsidP="007229D1">
                  <w:pPr>
                    <w:pStyle w:val="ListParagraph"/>
                    <w:ind w:left="0"/>
                  </w:pPr>
                  <w:r>
                    <w:t>Id Old</w:t>
                  </w:r>
                </w:p>
              </w:tc>
              <w:tc>
                <w:tcPr>
                  <w:tcW w:w="1525" w:type="dxa"/>
                </w:tcPr>
                <w:p w14:paraId="7930230D" w14:textId="24E34EA8" w:rsidR="007229D1" w:rsidRDefault="007229D1" w:rsidP="007229D1">
                  <w:pPr>
                    <w:pStyle w:val="ListParagraph"/>
                    <w:ind w:left="0"/>
                  </w:pPr>
                  <w:r>
                    <w:t>drop</w:t>
                  </w:r>
                </w:p>
              </w:tc>
              <w:tc>
                <w:tcPr>
                  <w:tcW w:w="1158" w:type="dxa"/>
                </w:tcPr>
                <w:p w14:paraId="46BD9AB7" w14:textId="18C6C535" w:rsidR="007229D1" w:rsidRDefault="007229D1" w:rsidP="007229D1">
                  <w:pPr>
                    <w:pStyle w:val="ListParagraph"/>
                    <w:ind w:left="0"/>
                  </w:pPr>
                  <w:r>
                    <w:t>drop</w:t>
                  </w:r>
                </w:p>
              </w:tc>
            </w:tr>
            <w:tr w:rsidR="007229D1" w14:paraId="266C9F8E" w14:textId="77777777" w:rsidTr="007229D1">
              <w:tc>
                <w:tcPr>
                  <w:tcW w:w="1806" w:type="dxa"/>
                </w:tcPr>
                <w:p w14:paraId="2407491A" w14:textId="03F86814" w:rsidR="007229D1" w:rsidRDefault="007229D1" w:rsidP="007229D1">
                  <w:pPr>
                    <w:pStyle w:val="ListParagraph"/>
                    <w:ind w:left="0"/>
                  </w:pPr>
                  <w:r>
                    <w:t>Id</w:t>
                  </w:r>
                </w:p>
              </w:tc>
              <w:tc>
                <w:tcPr>
                  <w:tcW w:w="1525" w:type="dxa"/>
                </w:tcPr>
                <w:p w14:paraId="468C2E1B" w14:textId="2F88989F" w:rsidR="007229D1" w:rsidRDefault="007229D1" w:rsidP="007229D1">
                  <w:pPr>
                    <w:pStyle w:val="ListParagraph"/>
                    <w:ind w:left="0"/>
                  </w:pPr>
                  <w:r>
                    <w:t>drop</w:t>
                  </w:r>
                </w:p>
              </w:tc>
              <w:tc>
                <w:tcPr>
                  <w:tcW w:w="1158" w:type="dxa"/>
                </w:tcPr>
                <w:p w14:paraId="0AD19C7A" w14:textId="27F0C5BE" w:rsidR="007229D1" w:rsidRDefault="007229D1" w:rsidP="007229D1">
                  <w:pPr>
                    <w:pStyle w:val="ListParagraph"/>
                    <w:ind w:left="0"/>
                  </w:pPr>
                  <w:r>
                    <w:t>drop</w:t>
                  </w:r>
                </w:p>
              </w:tc>
            </w:tr>
            <w:tr w:rsidR="007229D1" w14:paraId="6DAE0FEF" w14:textId="77777777" w:rsidTr="007229D1">
              <w:tc>
                <w:tcPr>
                  <w:tcW w:w="1806" w:type="dxa"/>
                </w:tcPr>
                <w:p w14:paraId="3FB4312F" w14:textId="4047569E" w:rsidR="007229D1" w:rsidRDefault="007229D1" w:rsidP="007229D1">
                  <w:pPr>
                    <w:pStyle w:val="ListParagraph"/>
                    <w:ind w:left="0"/>
                  </w:pPr>
                  <w:r w:rsidRPr="007229D1">
                    <w:t>TARGET_5Yrs</w:t>
                  </w:r>
                </w:p>
              </w:tc>
              <w:tc>
                <w:tcPr>
                  <w:tcW w:w="1525" w:type="dxa"/>
                </w:tcPr>
                <w:p w14:paraId="7ECFA3F9" w14:textId="64DCCAD3" w:rsidR="007229D1" w:rsidRDefault="007229D1" w:rsidP="007229D1">
                  <w:pPr>
                    <w:pStyle w:val="ListParagraph"/>
                    <w:ind w:left="0"/>
                  </w:pPr>
                  <w:r>
                    <w:t>drop</w:t>
                  </w:r>
                </w:p>
              </w:tc>
              <w:tc>
                <w:tcPr>
                  <w:tcW w:w="1158" w:type="dxa"/>
                </w:tcPr>
                <w:p w14:paraId="7ED287BB" w14:textId="2FFAFC02" w:rsidR="007229D1" w:rsidRDefault="007229D1" w:rsidP="007229D1">
                  <w:pPr>
                    <w:pStyle w:val="ListParagraph"/>
                    <w:ind w:left="0"/>
                  </w:pPr>
                  <w:r>
                    <w:t>na</w:t>
                  </w:r>
                </w:p>
              </w:tc>
            </w:tr>
          </w:tbl>
          <w:p w14:paraId="3FC57CD0" w14:textId="2534348B" w:rsidR="007229D1" w:rsidRDefault="007229D1" w:rsidP="007229D1">
            <w:pPr>
              <w:pStyle w:val="ListParagraph"/>
              <w:ind w:left="592"/>
            </w:pPr>
          </w:p>
          <w:p w14:paraId="3443B99B" w14:textId="4F5AE426" w:rsidR="007229D1" w:rsidRDefault="007229D1" w:rsidP="007229D1">
            <w:pPr>
              <w:pStyle w:val="ListParagraph"/>
              <w:numPr>
                <w:ilvl w:val="3"/>
                <w:numId w:val="1"/>
              </w:numPr>
              <w:ind w:left="592"/>
            </w:pPr>
            <w:r>
              <w:t xml:space="preserve">A new column “dataset” is added, with values of “train” and “test”, for the training and test </w:t>
            </w:r>
            <w:proofErr w:type="gramStart"/>
            <w:r>
              <w:t>sets</w:t>
            </w:r>
            <w:proofErr w:type="gramEnd"/>
            <w:r>
              <w:t xml:space="preserve"> respectively. This column is the target column of the adversarial validation</w:t>
            </w:r>
          </w:p>
          <w:p w14:paraId="78B1980F" w14:textId="269DE5AA" w:rsidR="00A459FC" w:rsidRPr="00A459FC" w:rsidRDefault="007229D1" w:rsidP="007229D1">
            <w:pPr>
              <w:pStyle w:val="ListParagraph"/>
              <w:numPr>
                <w:ilvl w:val="3"/>
                <w:numId w:val="1"/>
              </w:numPr>
              <w:ind w:left="592"/>
            </w:pPr>
            <w:r>
              <w:t>The data is sampled without replacement to produce an adversarial training set and an adversarial testing set; the sizes of the sets are the same as that of the original training and test sets.</w:t>
            </w:r>
          </w:p>
        </w:tc>
      </w:tr>
      <w:tr w:rsidR="00891DDF" w14:paraId="72E61954" w14:textId="77777777">
        <w:trPr>
          <w:trHeight w:val="3930"/>
        </w:trPr>
        <w:tc>
          <w:tcPr>
            <w:tcW w:w="2565" w:type="dxa"/>
            <w:shd w:val="clear" w:color="auto" w:fill="9FC5E8"/>
            <w:tcMar>
              <w:top w:w="100" w:type="dxa"/>
              <w:left w:w="100" w:type="dxa"/>
              <w:bottom w:w="100" w:type="dxa"/>
              <w:right w:w="100" w:type="dxa"/>
            </w:tcMar>
          </w:tcPr>
          <w:p w14:paraId="781D1C97" w14:textId="77777777" w:rsidR="00891DDF" w:rsidRDefault="000A102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FDED6E0" w14:textId="341D1D21" w:rsidR="00E83415" w:rsidRPr="00AD4A2E" w:rsidRDefault="00DA7E35" w:rsidP="00DA7E35">
            <w:r>
              <w:t>NA</w:t>
            </w:r>
          </w:p>
        </w:tc>
      </w:tr>
      <w:tr w:rsidR="00891DDF" w14:paraId="3607566E" w14:textId="77777777">
        <w:trPr>
          <w:trHeight w:val="4140"/>
        </w:trPr>
        <w:tc>
          <w:tcPr>
            <w:tcW w:w="2565" w:type="dxa"/>
            <w:shd w:val="clear" w:color="auto" w:fill="9FC5E8"/>
            <w:tcMar>
              <w:top w:w="100" w:type="dxa"/>
              <w:left w:w="100" w:type="dxa"/>
              <w:bottom w:w="100" w:type="dxa"/>
              <w:right w:w="100" w:type="dxa"/>
            </w:tcMar>
          </w:tcPr>
          <w:p w14:paraId="00669013" w14:textId="77777777" w:rsidR="00891DDF" w:rsidRDefault="000A102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5CC50B86" w14:textId="5C56CA62" w:rsidR="00DA7E35" w:rsidRDefault="007229D1" w:rsidP="00DA7E35">
            <w:pPr>
              <w:pStyle w:val="Heading1"/>
              <w:rPr>
                <w:rFonts w:ascii="Courier New" w:hAnsi="Courier New" w:cs="Courier New"/>
              </w:rPr>
            </w:pPr>
            <w:r w:rsidRPr="007229D1">
              <w:rPr>
                <w:rFonts w:ascii="Courier New" w:hAnsi="Courier New" w:cs="Courier New"/>
              </w:rPr>
              <w:t>scale_pos_weight</w:t>
            </w:r>
          </w:p>
          <w:p w14:paraId="089EF7E2" w14:textId="02E5F7D8" w:rsidR="004A17FA" w:rsidRDefault="000C363F" w:rsidP="004A17FA">
            <w:r>
              <w:t>(</w:t>
            </w:r>
            <w:hyperlink r:id="rId9" w:history="1">
              <w:r w:rsidRPr="004A17FA">
                <w:rPr>
                  <w:rStyle w:val="Hyperlink"/>
                </w:rPr>
                <w:t>10906675_xgb_es_</w:t>
              </w:r>
              <w:proofErr w:type="gramStart"/>
              <w:r w:rsidRPr="004A17FA">
                <w:rPr>
                  <w:rStyle w:val="Hyperlink"/>
                </w:rPr>
                <w:t>spw.joblib</w:t>
              </w:r>
              <w:proofErr w:type="gramEnd"/>
            </w:hyperlink>
            <w:r>
              <w:t>)</w:t>
            </w:r>
          </w:p>
          <w:p w14:paraId="4B61BDCF" w14:textId="77777777" w:rsidR="000C363F" w:rsidRPr="004A17FA" w:rsidRDefault="000C363F" w:rsidP="004A17FA"/>
          <w:p w14:paraId="193C98CD" w14:textId="4433D6FC" w:rsidR="003D5201" w:rsidRDefault="004A17FA" w:rsidP="00DA7E35">
            <w:r>
              <w:t xml:space="preserve">The XGB classifier parameters were the same as the best model from the previous experiment, from the model </w:t>
            </w:r>
            <w:hyperlink r:id="rId10" w:history="1">
              <w:r w:rsidRPr="004A17FA">
                <w:rPr>
                  <w:rStyle w:val="Hyperlink"/>
                </w:rPr>
                <w:t>randomised_xgb.joblib</w:t>
              </w:r>
            </w:hyperlink>
            <w:r>
              <w:t xml:space="preserve"> </w:t>
            </w:r>
            <w:r w:rsidR="007229D1">
              <w:t>The investigation starts with a coarse search space in the range of (0, 1) with a step size of 0.1</w:t>
            </w:r>
            <w:r w:rsidR="00C93B46">
              <w:t>, which resulted in an optimal weight of 0.5.</w:t>
            </w:r>
            <w:r w:rsidR="006D52AA">
              <w:t xml:space="preserve"> After which a finer grid is searched with the range (0.4, 0.6) with a step size of 0.01, the results on the validation set are shown in the table below.</w:t>
            </w:r>
          </w:p>
          <w:p w14:paraId="34048F0E" w14:textId="2DF0E673" w:rsidR="00C93B46" w:rsidRDefault="00C93B46" w:rsidP="00DA7E35"/>
          <w:p w14:paraId="4C0A67F1" w14:textId="77777777" w:rsidR="00B2646F" w:rsidRDefault="004A17FA" w:rsidP="004A17FA">
            <w:pPr>
              <w:pStyle w:val="Heading1"/>
            </w:pPr>
            <w:r>
              <w:t>Further reduction of overfitting</w:t>
            </w:r>
          </w:p>
          <w:p w14:paraId="7E124AAA" w14:textId="4EBF2AA3" w:rsidR="004A17FA" w:rsidRDefault="004A17FA" w:rsidP="004A17FA">
            <w:r>
              <w:t xml:space="preserve">A GridSearchCV was run over </w:t>
            </w:r>
            <w:r w:rsidR="000C363F">
              <w:t xml:space="preserve">the range (1, 7) of </w:t>
            </w:r>
            <w:r>
              <w:t>number</w:t>
            </w:r>
            <w:r w:rsidR="000C363F">
              <w:t>s</w:t>
            </w:r>
            <w:r>
              <w:t xml:space="preserve"> of PCA components</w:t>
            </w:r>
            <w:r w:rsidR="000C363F">
              <w:t xml:space="preserve">; 8 components </w:t>
            </w:r>
            <w:proofErr w:type="gramStart"/>
            <w:r w:rsidR="000C363F">
              <w:t>was</w:t>
            </w:r>
            <w:proofErr w:type="gramEnd"/>
            <w:r w:rsidR="000C363F">
              <w:t xml:space="preserve"> the random search previous found to be optimal. The base estimator is the model in the previous section </w:t>
            </w:r>
            <w:r w:rsidR="000C363F">
              <w:t>(</w:t>
            </w:r>
            <w:hyperlink r:id="rId11" w:history="1">
              <w:r w:rsidR="000C363F" w:rsidRPr="004A17FA">
                <w:rPr>
                  <w:rStyle w:val="Hyperlink"/>
                </w:rPr>
                <w:t>10906675_xgb_es_</w:t>
              </w:r>
              <w:proofErr w:type="gramStart"/>
              <w:r w:rsidR="000C363F" w:rsidRPr="004A17FA">
                <w:rPr>
                  <w:rStyle w:val="Hyperlink"/>
                </w:rPr>
                <w:t>spw.joblib</w:t>
              </w:r>
              <w:proofErr w:type="gramEnd"/>
            </w:hyperlink>
            <w:r w:rsidR="000C363F">
              <w:t>)</w:t>
            </w:r>
            <w:r w:rsidR="000C363F">
              <w:t>.</w:t>
            </w:r>
          </w:p>
          <w:p w14:paraId="5DC164E9" w14:textId="77777777" w:rsidR="000C363F" w:rsidRDefault="000C363F" w:rsidP="004A17FA"/>
          <w:p w14:paraId="625C8DF8" w14:textId="77777777" w:rsidR="00254D97" w:rsidRDefault="00254D97" w:rsidP="00254D97">
            <w:pPr>
              <w:pStyle w:val="Heading1"/>
            </w:pPr>
            <w:r>
              <w:t>Adversarial validation</w:t>
            </w:r>
          </w:p>
          <w:p w14:paraId="79B1D362" w14:textId="26A9FD06" w:rsidR="000C363F" w:rsidRPr="004A17FA" w:rsidRDefault="000C363F" w:rsidP="004A17FA"/>
        </w:tc>
      </w:tr>
    </w:tbl>
    <w:p w14:paraId="528B9D8A" w14:textId="77777777" w:rsidR="00891DDF" w:rsidRDefault="00891DDF"/>
    <w:p w14:paraId="5127A055" w14:textId="77777777" w:rsidR="00891DDF" w:rsidRDefault="004A2FC1">
      <w:r>
        <w:pict w14:anchorId="10990760">
          <v:rect id="_x0000_i1031" style="width:0;height:1.5pt" o:hralign="center" o:bullet="t"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91DDF" w14:paraId="0F680F5F" w14:textId="77777777">
        <w:trPr>
          <w:trHeight w:val="420"/>
        </w:trPr>
        <w:tc>
          <w:tcPr>
            <w:tcW w:w="11250" w:type="dxa"/>
            <w:gridSpan w:val="2"/>
            <w:shd w:val="clear" w:color="auto" w:fill="A4C2F4"/>
            <w:tcMar>
              <w:top w:w="100" w:type="dxa"/>
              <w:left w:w="100" w:type="dxa"/>
              <w:bottom w:w="100" w:type="dxa"/>
              <w:right w:w="100" w:type="dxa"/>
            </w:tcMar>
          </w:tcPr>
          <w:p w14:paraId="228CD22F" w14:textId="77777777" w:rsidR="00891DDF" w:rsidRDefault="000A1020">
            <w:pPr>
              <w:widowControl w:val="0"/>
              <w:numPr>
                <w:ilvl w:val="0"/>
                <w:numId w:val="1"/>
              </w:numPr>
              <w:spacing w:line="240" w:lineRule="auto"/>
              <w:jc w:val="center"/>
              <w:rPr>
                <w:b/>
              </w:rPr>
            </w:pPr>
            <w:r>
              <w:rPr>
                <w:b/>
              </w:rPr>
              <w:t>EXPERIMENT RESULTS</w:t>
            </w:r>
          </w:p>
        </w:tc>
      </w:tr>
      <w:tr w:rsidR="00891DDF" w14:paraId="120E00A2" w14:textId="77777777">
        <w:trPr>
          <w:trHeight w:val="420"/>
        </w:trPr>
        <w:tc>
          <w:tcPr>
            <w:tcW w:w="11250" w:type="dxa"/>
            <w:gridSpan w:val="2"/>
            <w:shd w:val="clear" w:color="auto" w:fill="EFEFEF"/>
            <w:tcMar>
              <w:top w:w="100" w:type="dxa"/>
              <w:left w:w="100" w:type="dxa"/>
              <w:bottom w:w="100" w:type="dxa"/>
              <w:right w:w="100" w:type="dxa"/>
            </w:tcMar>
          </w:tcPr>
          <w:p w14:paraId="26226F21" w14:textId="77777777" w:rsidR="00891DDF" w:rsidRDefault="000A102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891DDF" w:rsidRPr="00380359" w14:paraId="60233406" w14:textId="77777777">
        <w:trPr>
          <w:trHeight w:val="1725"/>
        </w:trPr>
        <w:tc>
          <w:tcPr>
            <w:tcW w:w="2550" w:type="dxa"/>
            <w:shd w:val="clear" w:color="auto" w:fill="9FC5E8"/>
            <w:tcMar>
              <w:top w:w="100" w:type="dxa"/>
              <w:left w:w="100" w:type="dxa"/>
              <w:bottom w:w="100" w:type="dxa"/>
              <w:right w:w="100" w:type="dxa"/>
            </w:tcMar>
          </w:tcPr>
          <w:p w14:paraId="3E3B10CE" w14:textId="77777777" w:rsidR="00891DDF" w:rsidRDefault="000A102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CA6C622" w14:textId="77777777" w:rsidR="006D52AA" w:rsidRPr="007229D1" w:rsidRDefault="006D52AA" w:rsidP="006D52AA">
            <w:pPr>
              <w:pStyle w:val="Heading1"/>
              <w:rPr>
                <w:rFonts w:ascii="Courier New" w:hAnsi="Courier New" w:cs="Courier New"/>
              </w:rPr>
            </w:pPr>
            <w:r w:rsidRPr="007229D1">
              <w:rPr>
                <w:rFonts w:ascii="Courier New" w:hAnsi="Courier New" w:cs="Courier New"/>
              </w:rPr>
              <w:t>scale_pos_weight</w:t>
            </w:r>
          </w:p>
          <w:p w14:paraId="3F9493F8" w14:textId="3E61B7EB" w:rsidR="002D6FF4" w:rsidRDefault="00F231C1" w:rsidP="006D52AA">
            <w:r>
              <w:t xml:space="preserve">The finer grid search achieved a </w:t>
            </w:r>
            <w:r w:rsidRPr="00F231C1">
              <w:rPr>
                <w:rFonts w:ascii="Courier New" w:hAnsi="Courier New" w:cs="Courier New"/>
              </w:rPr>
              <w:t>scale_pos_weight</w:t>
            </w:r>
            <w:r>
              <w:t xml:space="preserve"> value of 0.55, which has slightly higher validation results, see table below.</w:t>
            </w:r>
          </w:p>
          <w:tbl>
            <w:tblPr>
              <w:tblStyle w:val="TableGrid"/>
              <w:tblW w:w="5647" w:type="dxa"/>
              <w:tblInd w:w="592" w:type="dxa"/>
              <w:tblLayout w:type="fixed"/>
              <w:tblLook w:val="04A0" w:firstRow="1" w:lastRow="0" w:firstColumn="1" w:lastColumn="0" w:noHBand="0" w:noVBand="1"/>
            </w:tblPr>
            <w:tblGrid>
              <w:gridCol w:w="1849"/>
              <w:gridCol w:w="1266"/>
              <w:gridCol w:w="1266"/>
              <w:gridCol w:w="1266"/>
            </w:tblGrid>
            <w:tr w:rsidR="006D52AA" w:rsidRPr="006D52AA" w14:paraId="7D699CAE" w14:textId="77777777" w:rsidTr="006B70A1">
              <w:tc>
                <w:tcPr>
                  <w:tcW w:w="1849" w:type="dxa"/>
                  <w:shd w:val="clear" w:color="auto" w:fill="000000" w:themeFill="text1"/>
                </w:tcPr>
                <w:p w14:paraId="41FD7473" w14:textId="77777777" w:rsidR="006D52AA" w:rsidRPr="006D52AA" w:rsidRDefault="006D52AA" w:rsidP="006D52AA">
                  <w:pPr>
                    <w:pStyle w:val="ListParagraph"/>
                    <w:ind w:left="0"/>
                    <w:rPr>
                      <w:rFonts w:ascii="Arial Narrow" w:hAnsi="Arial Narrow" w:cs="Courier New"/>
                      <w:color w:val="FFFFFF" w:themeColor="background1"/>
                      <w:sz w:val="16"/>
                      <w:szCs w:val="16"/>
                    </w:rPr>
                  </w:pPr>
                  <w:r w:rsidRPr="006D52AA">
                    <w:rPr>
                      <w:rFonts w:ascii="Arial Narrow" w:hAnsi="Arial Narrow" w:cs="Courier New"/>
                      <w:color w:val="FFFFFF" w:themeColor="background1"/>
                      <w:sz w:val="16"/>
                      <w:szCs w:val="16"/>
                    </w:rPr>
                    <w:t>scale_pos_weight</w:t>
                  </w:r>
                </w:p>
              </w:tc>
              <w:tc>
                <w:tcPr>
                  <w:tcW w:w="1266" w:type="dxa"/>
                  <w:shd w:val="clear" w:color="auto" w:fill="000000" w:themeFill="text1"/>
                </w:tcPr>
                <w:p w14:paraId="33693413" w14:textId="77777777" w:rsidR="006D52AA" w:rsidRPr="006D52AA" w:rsidRDefault="006D52AA" w:rsidP="006D52AA">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AUC</w:t>
                  </w:r>
                </w:p>
              </w:tc>
              <w:tc>
                <w:tcPr>
                  <w:tcW w:w="1266" w:type="dxa"/>
                  <w:shd w:val="clear" w:color="auto" w:fill="000000" w:themeFill="text1"/>
                </w:tcPr>
                <w:p w14:paraId="65FF7DA3" w14:textId="77777777" w:rsidR="006D52AA" w:rsidRPr="006D52AA" w:rsidRDefault="006D52AA" w:rsidP="006D52AA">
                  <w:pPr>
                    <w:pStyle w:val="ListParagraph"/>
                    <w:ind w:left="0"/>
                    <w:rPr>
                      <w:rFonts w:ascii="Arial Narrow" w:hAnsi="Arial Narrow"/>
                      <w:color w:val="FFFFFF" w:themeColor="background1"/>
                      <w:sz w:val="16"/>
                      <w:szCs w:val="16"/>
                    </w:rPr>
                  </w:pPr>
                  <w:r>
                    <w:rPr>
                      <w:rFonts w:ascii="Arial Narrow" w:hAnsi="Arial Narrow"/>
                      <w:color w:val="FFFFFF" w:themeColor="background1"/>
                      <w:sz w:val="16"/>
                      <w:szCs w:val="16"/>
                    </w:rPr>
                    <w:t>Class 0 f1-score</w:t>
                  </w:r>
                </w:p>
              </w:tc>
              <w:tc>
                <w:tcPr>
                  <w:tcW w:w="1266" w:type="dxa"/>
                  <w:shd w:val="clear" w:color="auto" w:fill="000000" w:themeFill="text1"/>
                </w:tcPr>
                <w:p w14:paraId="1583D406" w14:textId="77777777" w:rsidR="006D52AA" w:rsidRPr="006D52AA" w:rsidRDefault="006D52AA" w:rsidP="006D52AA">
                  <w:pPr>
                    <w:pStyle w:val="ListParagraph"/>
                    <w:ind w:left="0"/>
                    <w:rPr>
                      <w:rFonts w:ascii="Arial Narrow" w:hAnsi="Arial Narrow"/>
                      <w:color w:val="FFFFFF" w:themeColor="background1"/>
                      <w:sz w:val="16"/>
                      <w:szCs w:val="16"/>
                    </w:rPr>
                  </w:pPr>
                  <w:r w:rsidRPr="006D52AA">
                    <w:rPr>
                      <w:rFonts w:ascii="Arial Narrow" w:hAnsi="Arial Narrow"/>
                      <w:color w:val="FFFFFF" w:themeColor="background1"/>
                      <w:sz w:val="16"/>
                      <w:szCs w:val="16"/>
                    </w:rPr>
                    <w:t xml:space="preserve">Class 1 f1-score </w:t>
                  </w:r>
                </w:p>
              </w:tc>
            </w:tr>
            <w:tr w:rsidR="006D52AA" w:rsidRPr="006D52AA" w14:paraId="2E353408" w14:textId="77777777" w:rsidTr="006B70A1">
              <w:tc>
                <w:tcPr>
                  <w:tcW w:w="1849" w:type="dxa"/>
                </w:tcPr>
                <w:p w14:paraId="57ACA962"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1</w:t>
                  </w:r>
                </w:p>
              </w:tc>
              <w:tc>
                <w:tcPr>
                  <w:tcW w:w="1266" w:type="dxa"/>
                </w:tcPr>
                <w:p w14:paraId="15EAFD47"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0.6989</w:t>
                  </w:r>
                </w:p>
              </w:tc>
              <w:tc>
                <w:tcPr>
                  <w:tcW w:w="1266" w:type="dxa"/>
                </w:tcPr>
                <w:p w14:paraId="73035D1D"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0.01</w:t>
                  </w:r>
                </w:p>
              </w:tc>
              <w:tc>
                <w:tcPr>
                  <w:tcW w:w="1266" w:type="dxa"/>
                </w:tcPr>
                <w:p w14:paraId="631816F2"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r w:rsidR="006D52AA" w:rsidRPr="006D52AA" w14:paraId="2483105F" w14:textId="77777777" w:rsidTr="006B70A1">
              <w:tc>
                <w:tcPr>
                  <w:tcW w:w="1849" w:type="dxa"/>
                </w:tcPr>
                <w:p w14:paraId="4A19E2E2"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0.55</w:t>
                  </w:r>
                </w:p>
              </w:tc>
              <w:tc>
                <w:tcPr>
                  <w:tcW w:w="1266" w:type="dxa"/>
                </w:tcPr>
                <w:p w14:paraId="5E21D8FB"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0.6991</w:t>
                  </w:r>
                </w:p>
              </w:tc>
              <w:tc>
                <w:tcPr>
                  <w:tcW w:w="1266" w:type="dxa"/>
                </w:tcPr>
                <w:p w14:paraId="538E1011"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0.04</w:t>
                  </w:r>
                </w:p>
              </w:tc>
              <w:tc>
                <w:tcPr>
                  <w:tcW w:w="1266" w:type="dxa"/>
                </w:tcPr>
                <w:p w14:paraId="0C0B31D3"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r w:rsidR="006D52AA" w:rsidRPr="006D52AA" w14:paraId="485885FD" w14:textId="77777777" w:rsidTr="006B70A1">
              <w:tc>
                <w:tcPr>
                  <w:tcW w:w="1849" w:type="dxa"/>
                </w:tcPr>
                <w:p w14:paraId="5317C023"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0.5</w:t>
                  </w:r>
                </w:p>
              </w:tc>
              <w:tc>
                <w:tcPr>
                  <w:tcW w:w="1266" w:type="dxa"/>
                </w:tcPr>
                <w:p w14:paraId="5132DE53" w14:textId="77777777" w:rsidR="006D52AA" w:rsidRPr="006D52AA" w:rsidRDefault="006D52AA" w:rsidP="006D52AA">
                  <w:pPr>
                    <w:pStyle w:val="ListParagraph"/>
                    <w:ind w:left="0"/>
                    <w:rPr>
                      <w:rFonts w:ascii="Arial Narrow" w:hAnsi="Arial Narrow"/>
                      <w:sz w:val="16"/>
                      <w:szCs w:val="16"/>
                    </w:rPr>
                  </w:pPr>
                  <w:r w:rsidRPr="006D52AA">
                    <w:rPr>
                      <w:rFonts w:ascii="Arial Narrow" w:hAnsi="Arial Narrow"/>
                      <w:sz w:val="16"/>
                      <w:szCs w:val="16"/>
                    </w:rPr>
                    <w:t>0.6963</w:t>
                  </w:r>
                </w:p>
              </w:tc>
              <w:tc>
                <w:tcPr>
                  <w:tcW w:w="1266" w:type="dxa"/>
                </w:tcPr>
                <w:p w14:paraId="2787E74D"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0.04</w:t>
                  </w:r>
                </w:p>
              </w:tc>
              <w:tc>
                <w:tcPr>
                  <w:tcW w:w="1266" w:type="dxa"/>
                </w:tcPr>
                <w:p w14:paraId="23C143F3" w14:textId="77777777" w:rsidR="006D52AA" w:rsidRPr="006D52AA" w:rsidRDefault="006D52AA" w:rsidP="006D52AA">
                  <w:pPr>
                    <w:pStyle w:val="ListParagraph"/>
                    <w:ind w:left="0"/>
                    <w:rPr>
                      <w:rFonts w:ascii="Arial Narrow" w:hAnsi="Arial Narrow"/>
                      <w:sz w:val="16"/>
                      <w:szCs w:val="16"/>
                    </w:rPr>
                  </w:pPr>
                  <w:r>
                    <w:rPr>
                      <w:rFonts w:ascii="Arial Narrow" w:hAnsi="Arial Narrow"/>
                      <w:sz w:val="16"/>
                      <w:szCs w:val="16"/>
                    </w:rPr>
                    <w:t>0.91</w:t>
                  </w:r>
                </w:p>
              </w:tc>
            </w:tr>
          </w:tbl>
          <w:p w14:paraId="44CB11F7" w14:textId="3D7CF7FD" w:rsidR="006D52AA" w:rsidRDefault="006D52AA" w:rsidP="006D52AA"/>
          <w:p w14:paraId="7E4274C8" w14:textId="5378D996" w:rsidR="00F231C1" w:rsidRDefault="00F231C1" w:rsidP="006D52AA">
            <w:r>
              <w:t xml:space="preserve">Even with the </w:t>
            </w:r>
            <w:r w:rsidRPr="00F231C1">
              <w:rPr>
                <w:rFonts w:ascii="Courier New" w:hAnsi="Courier New" w:cs="Courier New"/>
              </w:rPr>
              <w:t>scale_pos_weight</w:t>
            </w:r>
            <w:r>
              <w:t xml:space="preserve"> value of 0.55</w:t>
            </w:r>
            <w:r>
              <w:t>, reduced by almost half, there are still very few predictions of the negative class, as shown by the low f1-score, and the confusion matrix of the validation set below.</w:t>
            </w:r>
          </w:p>
          <w:tbl>
            <w:tblPr>
              <w:tblStyle w:val="TableGrid"/>
              <w:tblW w:w="2670" w:type="dxa"/>
              <w:tblInd w:w="592" w:type="dxa"/>
              <w:tblLayout w:type="fixed"/>
              <w:tblLook w:val="04A0" w:firstRow="1" w:lastRow="0" w:firstColumn="1" w:lastColumn="0" w:noHBand="0" w:noVBand="1"/>
            </w:tblPr>
            <w:tblGrid>
              <w:gridCol w:w="764"/>
              <w:gridCol w:w="953"/>
              <w:gridCol w:w="953"/>
            </w:tblGrid>
            <w:tr w:rsidR="00F231C1" w:rsidRPr="006D52AA" w14:paraId="1394B31C" w14:textId="77777777" w:rsidTr="00F231C1">
              <w:tc>
                <w:tcPr>
                  <w:tcW w:w="764" w:type="dxa"/>
                  <w:shd w:val="clear" w:color="auto" w:fill="000000" w:themeFill="text1"/>
                </w:tcPr>
                <w:p w14:paraId="3DBF553B" w14:textId="77777777" w:rsidR="00F231C1" w:rsidRPr="00F231C1" w:rsidRDefault="00F231C1" w:rsidP="00F231C1">
                  <w:pPr>
                    <w:pStyle w:val="ListParagraph"/>
                    <w:ind w:left="0"/>
                    <w:rPr>
                      <w:rFonts w:ascii="Arial Narrow" w:hAnsi="Arial Narrow"/>
                      <w:color w:val="FFFFFF" w:themeColor="background1"/>
                      <w:sz w:val="16"/>
                      <w:szCs w:val="16"/>
                    </w:rPr>
                  </w:pPr>
                </w:p>
              </w:tc>
              <w:tc>
                <w:tcPr>
                  <w:tcW w:w="953" w:type="dxa"/>
                  <w:shd w:val="clear" w:color="auto" w:fill="000000" w:themeFill="text1"/>
                </w:tcPr>
                <w:p w14:paraId="26E2D725" w14:textId="06AF73AA" w:rsidR="00F231C1" w:rsidRPr="00F231C1" w:rsidRDefault="00F231C1" w:rsidP="00F231C1">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676472CB" w14:textId="5D0168FA" w:rsidR="00F231C1" w:rsidRPr="00F231C1" w:rsidRDefault="00F231C1" w:rsidP="00F231C1">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F231C1" w:rsidRPr="006D52AA" w14:paraId="6CF91B59" w14:textId="77777777" w:rsidTr="00F231C1">
              <w:tc>
                <w:tcPr>
                  <w:tcW w:w="764" w:type="dxa"/>
                  <w:shd w:val="clear" w:color="auto" w:fill="000000" w:themeFill="text1"/>
                </w:tcPr>
                <w:p w14:paraId="4F2E5C26" w14:textId="21D01CFC" w:rsidR="00F231C1" w:rsidRDefault="00F231C1" w:rsidP="00F231C1">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523D2FEB" w14:textId="70357DF7"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5</w:t>
                  </w:r>
                </w:p>
              </w:tc>
              <w:tc>
                <w:tcPr>
                  <w:tcW w:w="953" w:type="dxa"/>
                </w:tcPr>
                <w:p w14:paraId="10642556" w14:textId="79622BE9"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258</w:t>
                  </w:r>
                </w:p>
              </w:tc>
            </w:tr>
            <w:tr w:rsidR="00F231C1" w:rsidRPr="006D52AA" w14:paraId="61D43751" w14:textId="77777777" w:rsidTr="00F231C1">
              <w:tc>
                <w:tcPr>
                  <w:tcW w:w="764" w:type="dxa"/>
                  <w:shd w:val="clear" w:color="auto" w:fill="000000" w:themeFill="text1"/>
                </w:tcPr>
                <w:p w14:paraId="3B6BBFE4" w14:textId="082BB1F6" w:rsidR="00F231C1" w:rsidRDefault="00F231C1" w:rsidP="00F231C1">
                  <w:pPr>
                    <w:pStyle w:val="ListParagraph"/>
                    <w:ind w:left="0"/>
                    <w:rPr>
                      <w:rFonts w:ascii="Arial Narrow" w:hAnsi="Arial Narrow"/>
                      <w:sz w:val="16"/>
                      <w:szCs w:val="16"/>
                    </w:rPr>
                  </w:pPr>
                  <w:r>
                    <w:rPr>
                      <w:rFonts w:ascii="Arial Narrow" w:hAnsi="Arial Narrow"/>
                      <w:sz w:val="16"/>
                      <w:szCs w:val="16"/>
                    </w:rPr>
                    <w:t xml:space="preserve">Actual </w:t>
                  </w:r>
                  <w:r>
                    <w:rPr>
                      <w:rFonts w:ascii="Arial Narrow" w:hAnsi="Arial Narrow"/>
                      <w:sz w:val="16"/>
                      <w:szCs w:val="16"/>
                    </w:rPr>
                    <w:t>1</w:t>
                  </w:r>
                </w:p>
              </w:tc>
              <w:tc>
                <w:tcPr>
                  <w:tcW w:w="953" w:type="dxa"/>
                </w:tcPr>
                <w:p w14:paraId="2B9B0DA2" w14:textId="4091FB8A"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5</w:t>
                  </w:r>
                </w:p>
              </w:tc>
              <w:tc>
                <w:tcPr>
                  <w:tcW w:w="953" w:type="dxa"/>
                </w:tcPr>
                <w:p w14:paraId="7666D3B1" w14:textId="6F39CEAE" w:rsidR="00F231C1" w:rsidRPr="006D52AA" w:rsidRDefault="00F231C1" w:rsidP="00F231C1">
                  <w:pPr>
                    <w:pStyle w:val="ListParagraph"/>
                    <w:ind w:left="0"/>
                    <w:rPr>
                      <w:rFonts w:ascii="Arial Narrow" w:hAnsi="Arial Narrow"/>
                      <w:sz w:val="16"/>
                      <w:szCs w:val="16"/>
                    </w:rPr>
                  </w:pPr>
                  <w:r>
                    <w:rPr>
                      <w:rFonts w:ascii="Arial Narrow" w:hAnsi="Arial Narrow"/>
                      <w:sz w:val="16"/>
                      <w:szCs w:val="16"/>
                    </w:rPr>
                    <w:t>1332</w:t>
                  </w:r>
                </w:p>
              </w:tc>
            </w:tr>
          </w:tbl>
          <w:p w14:paraId="68D7A3FE" w14:textId="5E403E4F" w:rsidR="00F231C1" w:rsidRDefault="00F231C1" w:rsidP="006D52AA"/>
          <w:p w14:paraId="61A34F56" w14:textId="11A404BF" w:rsidR="00F231C1" w:rsidRDefault="00F231C1" w:rsidP="006D52AA">
            <w:r>
              <w:t xml:space="preserve">This </w:t>
            </w:r>
            <w:r w:rsidR="004A17FA">
              <w:t>model (</w:t>
            </w:r>
            <w:hyperlink r:id="rId12" w:history="1">
              <w:r w:rsidR="004A17FA" w:rsidRPr="004A17FA">
                <w:rPr>
                  <w:rStyle w:val="Hyperlink"/>
                </w:rPr>
                <w:t>10906675_xgb_es_</w:t>
              </w:r>
              <w:proofErr w:type="gramStart"/>
              <w:r w:rsidR="004A17FA" w:rsidRPr="004A17FA">
                <w:rPr>
                  <w:rStyle w:val="Hyperlink"/>
                </w:rPr>
                <w:t>spw.joblib</w:t>
              </w:r>
              <w:proofErr w:type="gramEnd"/>
            </w:hyperlink>
            <w:r w:rsidR="004A17FA">
              <w:t>) resulted in the highest test AUC of 0.69390.</w:t>
            </w:r>
          </w:p>
          <w:p w14:paraId="188E1277" w14:textId="77777777" w:rsidR="004A17FA" w:rsidRDefault="004A17FA" w:rsidP="006D52AA"/>
          <w:p w14:paraId="6CDD311B" w14:textId="3B7DA5EF" w:rsidR="004A17FA" w:rsidRDefault="004A17FA" w:rsidP="004A17FA">
            <w:pPr>
              <w:pStyle w:val="Heading1"/>
            </w:pPr>
            <w:r>
              <w:lastRenderedPageBreak/>
              <w:t>Further reduction of overfitting</w:t>
            </w:r>
          </w:p>
          <w:p w14:paraId="5E538973" w14:textId="32D455FC" w:rsidR="000C363F" w:rsidRPr="000C363F" w:rsidRDefault="000C363F" w:rsidP="000C363F">
            <w:pPr>
              <w:rPr>
                <w:lang w:val="en-AU"/>
              </w:rPr>
            </w:pPr>
            <w:r w:rsidRPr="000C363F">
              <w:rPr>
                <w:lang w:val="en-AU"/>
              </w:rPr>
              <w:t>As expected</w:t>
            </w:r>
            <w:r>
              <w:rPr>
                <w:lang w:val="en-AU"/>
              </w:rPr>
              <w:t xml:space="preserve">, the fewer the components the less overfitting observed, with one component resulting </w:t>
            </w:r>
            <w:proofErr w:type="gramStart"/>
            <w:r>
              <w:rPr>
                <w:lang w:val="en-AU"/>
              </w:rPr>
              <w:t>in  the</w:t>
            </w:r>
            <w:proofErr w:type="gramEnd"/>
            <w:r>
              <w:rPr>
                <w:lang w:val="en-AU"/>
              </w:rPr>
              <w:t xml:space="preserve"> smallest difference between the training and validation AUC, but also with the lowest validation AUC; the table below shows the </w:t>
            </w:r>
          </w:p>
          <w:tbl>
            <w:tblPr>
              <w:tblW w:w="5700" w:type="dxa"/>
              <w:tblLayout w:type="fixed"/>
              <w:tblLook w:val="04A0" w:firstRow="1" w:lastRow="0" w:firstColumn="1" w:lastColumn="0" w:noHBand="0" w:noVBand="1"/>
            </w:tblPr>
            <w:tblGrid>
              <w:gridCol w:w="1840"/>
              <w:gridCol w:w="960"/>
              <w:gridCol w:w="960"/>
              <w:gridCol w:w="960"/>
              <w:gridCol w:w="980"/>
            </w:tblGrid>
            <w:tr w:rsidR="000C363F" w:rsidRPr="000C363F" w14:paraId="00186C1C" w14:textId="77777777" w:rsidTr="000C363F">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673461BB" w14:textId="77777777" w:rsidR="000C363F" w:rsidRPr="000C363F" w:rsidRDefault="000C363F" w:rsidP="000C363F">
                  <w:pPr>
                    <w:spacing w:line="240" w:lineRule="auto"/>
                    <w:jc w:val="center"/>
                    <w:rPr>
                      <w:rFonts w:ascii="Arial Narrow" w:eastAsia="Times New Roman" w:hAnsi="Arial Narrow" w:cs="Calibri"/>
                      <w:b/>
                      <w:bCs/>
                      <w:color w:val="FFFFFF"/>
                      <w:sz w:val="18"/>
                      <w:szCs w:val="18"/>
                      <w:lang w:val="en-AU"/>
                    </w:rPr>
                  </w:pPr>
                  <w:r w:rsidRPr="000C363F">
                    <w:rPr>
                      <w:rFonts w:ascii="Arial Narrow" w:eastAsia="Times New Roman" w:hAnsi="Arial Narrow" w:cs="Calibri"/>
                      <w:b/>
                      <w:bCs/>
                      <w:color w:val="FFFFFF"/>
                      <w:sz w:val="18"/>
                      <w:szCs w:val="18"/>
                      <w:lang w:val="en-AU"/>
                    </w:rPr>
                    <w:t>n_components</w:t>
                  </w:r>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5F964216" w14:textId="77777777" w:rsidR="000C363F" w:rsidRPr="000C363F" w:rsidRDefault="000C363F" w:rsidP="000C363F">
                  <w:pPr>
                    <w:spacing w:line="240" w:lineRule="auto"/>
                    <w:jc w:val="right"/>
                    <w:rPr>
                      <w:rFonts w:ascii="Arial Narrow" w:eastAsia="Times New Roman" w:hAnsi="Arial Narrow" w:cs="Calibri"/>
                      <w:b/>
                      <w:bCs/>
                      <w:color w:val="FFFFFF"/>
                      <w:sz w:val="18"/>
                      <w:szCs w:val="18"/>
                      <w:lang w:val="fr-FR"/>
                    </w:rPr>
                  </w:pPr>
                  <w:proofErr w:type="gramStart"/>
                  <w:r w:rsidRPr="000C363F">
                    <w:rPr>
                      <w:rFonts w:ascii="Arial Narrow" w:eastAsia="Times New Roman" w:hAnsi="Arial Narrow" w:cs="Calibri"/>
                      <w:b/>
                      <w:bCs/>
                      <w:color w:val="FFFFFF"/>
                      <w:sz w:val="18"/>
                      <w:szCs w:val="18"/>
                      <w:lang w:val="fr-FR"/>
                    </w:rPr>
                    <w:t>train</w:t>
                  </w:r>
                  <w:proofErr w:type="gramEnd"/>
                  <w:r w:rsidRPr="000C363F">
                    <w:rPr>
                      <w:rFonts w:ascii="Arial Narrow" w:eastAsia="Times New Roman" w:hAnsi="Arial Narrow" w:cs="Calibri"/>
                      <w:b/>
                      <w:bCs/>
                      <w:color w:val="FFFFFF"/>
                      <w:sz w:val="18"/>
                      <w:szCs w:val="18"/>
                      <w:lang w:val="fr-FR"/>
                    </w:rPr>
                    <w:t>_auc</w:t>
                  </w:r>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22722933" w14:textId="77777777" w:rsidR="000C363F" w:rsidRPr="000C363F" w:rsidRDefault="000C363F" w:rsidP="000C363F">
                  <w:pPr>
                    <w:spacing w:line="240" w:lineRule="auto"/>
                    <w:jc w:val="right"/>
                    <w:rPr>
                      <w:rFonts w:ascii="Arial Narrow" w:eastAsia="Times New Roman" w:hAnsi="Arial Narrow" w:cs="Calibri"/>
                      <w:b/>
                      <w:bCs/>
                      <w:color w:val="FFFFFF"/>
                      <w:sz w:val="18"/>
                      <w:szCs w:val="18"/>
                      <w:lang w:val="fr-FR"/>
                    </w:rPr>
                  </w:pPr>
                  <w:proofErr w:type="gramStart"/>
                  <w:r w:rsidRPr="000C363F">
                    <w:rPr>
                      <w:rFonts w:ascii="Arial Narrow" w:eastAsia="Times New Roman" w:hAnsi="Arial Narrow" w:cs="Calibri"/>
                      <w:b/>
                      <w:bCs/>
                      <w:color w:val="FFFFFF"/>
                      <w:sz w:val="18"/>
                      <w:szCs w:val="18"/>
                      <w:lang w:val="fr-FR"/>
                    </w:rPr>
                    <w:t>val</w:t>
                  </w:r>
                  <w:proofErr w:type="gramEnd"/>
                  <w:r w:rsidRPr="000C363F">
                    <w:rPr>
                      <w:rFonts w:ascii="Arial Narrow" w:eastAsia="Times New Roman" w:hAnsi="Arial Narrow" w:cs="Calibri"/>
                      <w:b/>
                      <w:bCs/>
                      <w:color w:val="FFFFFF"/>
                      <w:sz w:val="18"/>
                      <w:szCs w:val="18"/>
                      <w:lang w:val="fr-FR"/>
                    </w:rPr>
                    <w:t>_auc</w:t>
                  </w:r>
                </w:p>
              </w:tc>
              <w:tc>
                <w:tcPr>
                  <w:tcW w:w="960" w:type="dxa"/>
                  <w:tcBorders>
                    <w:top w:val="single" w:sz="4" w:space="0" w:color="auto"/>
                    <w:left w:val="nil"/>
                    <w:bottom w:val="single" w:sz="4" w:space="0" w:color="auto"/>
                    <w:right w:val="single" w:sz="4" w:space="0" w:color="auto"/>
                  </w:tcBorders>
                  <w:shd w:val="clear" w:color="000000" w:fill="000000"/>
                  <w:vAlign w:val="center"/>
                  <w:hideMark/>
                </w:tcPr>
                <w:p w14:paraId="10A34FE3" w14:textId="77777777" w:rsidR="000C363F" w:rsidRPr="000C363F" w:rsidRDefault="000C363F" w:rsidP="000C363F">
                  <w:pPr>
                    <w:spacing w:line="240" w:lineRule="auto"/>
                    <w:jc w:val="right"/>
                    <w:rPr>
                      <w:rFonts w:ascii="Arial Narrow" w:eastAsia="Times New Roman" w:hAnsi="Arial Narrow" w:cs="Calibri"/>
                      <w:b/>
                      <w:bCs/>
                      <w:color w:val="FFFFFF"/>
                      <w:sz w:val="18"/>
                      <w:szCs w:val="18"/>
                      <w:lang w:val="fr-FR"/>
                    </w:rPr>
                  </w:pPr>
                  <w:proofErr w:type="gramStart"/>
                  <w:r w:rsidRPr="000C363F">
                    <w:rPr>
                      <w:rFonts w:ascii="Arial Narrow" w:eastAsia="Times New Roman" w:hAnsi="Arial Narrow" w:cs="Calibri"/>
                      <w:b/>
                      <w:bCs/>
                      <w:color w:val="FFFFFF"/>
                      <w:sz w:val="18"/>
                      <w:szCs w:val="18"/>
                      <w:lang w:val="fr-FR"/>
                    </w:rPr>
                    <w:t>diff</w:t>
                  </w:r>
                  <w:proofErr w:type="gramEnd"/>
                  <w:r w:rsidRPr="000C363F">
                    <w:rPr>
                      <w:rFonts w:ascii="Arial Narrow" w:eastAsia="Times New Roman" w:hAnsi="Arial Narrow" w:cs="Calibri"/>
                      <w:b/>
                      <w:bCs/>
                      <w:color w:val="FFFFFF"/>
                      <w:sz w:val="18"/>
                      <w:szCs w:val="18"/>
                      <w:lang w:val="fr-FR"/>
                    </w:rPr>
                    <w:t>_auc</w:t>
                  </w:r>
                </w:p>
              </w:tc>
              <w:tc>
                <w:tcPr>
                  <w:tcW w:w="980" w:type="dxa"/>
                  <w:tcBorders>
                    <w:top w:val="single" w:sz="4" w:space="0" w:color="auto"/>
                    <w:left w:val="nil"/>
                    <w:bottom w:val="single" w:sz="4" w:space="0" w:color="auto"/>
                    <w:right w:val="single" w:sz="4" w:space="0" w:color="auto"/>
                  </w:tcBorders>
                  <w:shd w:val="clear" w:color="000000" w:fill="000000"/>
                  <w:vAlign w:val="center"/>
                  <w:hideMark/>
                </w:tcPr>
                <w:p w14:paraId="643C8071" w14:textId="77777777" w:rsidR="000C363F" w:rsidRPr="000C363F" w:rsidRDefault="000C363F" w:rsidP="000C363F">
                  <w:pPr>
                    <w:spacing w:line="240" w:lineRule="auto"/>
                    <w:jc w:val="right"/>
                    <w:rPr>
                      <w:rFonts w:ascii="Arial Narrow" w:eastAsia="Times New Roman" w:hAnsi="Arial Narrow" w:cs="Calibri"/>
                      <w:b/>
                      <w:bCs/>
                      <w:color w:val="FFFFFF"/>
                      <w:sz w:val="18"/>
                      <w:szCs w:val="18"/>
                      <w:lang w:val="fr-FR"/>
                    </w:rPr>
                  </w:pPr>
                  <w:proofErr w:type="gramStart"/>
                  <w:r w:rsidRPr="000C363F">
                    <w:rPr>
                      <w:rFonts w:ascii="Arial Narrow" w:eastAsia="Times New Roman" w:hAnsi="Arial Narrow" w:cs="Calibri"/>
                      <w:b/>
                      <w:bCs/>
                      <w:color w:val="FFFFFF"/>
                      <w:sz w:val="18"/>
                      <w:szCs w:val="18"/>
                      <w:lang w:val="fr-FR"/>
                    </w:rPr>
                    <w:t>ratio</w:t>
                  </w:r>
                  <w:proofErr w:type="gramEnd"/>
                  <w:r w:rsidRPr="000C363F">
                    <w:rPr>
                      <w:rFonts w:ascii="Arial Narrow" w:eastAsia="Times New Roman" w:hAnsi="Arial Narrow" w:cs="Calibri"/>
                      <w:b/>
                      <w:bCs/>
                      <w:color w:val="FFFFFF"/>
                      <w:sz w:val="18"/>
                      <w:szCs w:val="18"/>
                      <w:lang w:val="fr-FR"/>
                    </w:rPr>
                    <w:t>_auc</w:t>
                  </w:r>
                </w:p>
              </w:tc>
            </w:tr>
            <w:tr w:rsidR="000C363F" w:rsidRPr="000C363F" w14:paraId="48393402"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43F827B8"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1</w:t>
                  </w:r>
                </w:p>
              </w:tc>
              <w:tc>
                <w:tcPr>
                  <w:tcW w:w="960" w:type="dxa"/>
                  <w:tcBorders>
                    <w:top w:val="nil"/>
                    <w:left w:val="nil"/>
                    <w:bottom w:val="single" w:sz="4" w:space="0" w:color="auto"/>
                    <w:right w:val="single" w:sz="4" w:space="0" w:color="auto"/>
                  </w:tcBorders>
                  <w:shd w:val="clear" w:color="000000" w:fill="FFFFFF"/>
                  <w:vAlign w:val="center"/>
                  <w:hideMark/>
                </w:tcPr>
                <w:p w14:paraId="22188481"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0.685</w:t>
                  </w:r>
                </w:p>
              </w:tc>
              <w:tc>
                <w:tcPr>
                  <w:tcW w:w="960" w:type="dxa"/>
                  <w:tcBorders>
                    <w:top w:val="nil"/>
                    <w:left w:val="nil"/>
                    <w:bottom w:val="single" w:sz="4" w:space="0" w:color="auto"/>
                    <w:right w:val="single" w:sz="4" w:space="0" w:color="auto"/>
                  </w:tcBorders>
                  <w:shd w:val="clear" w:color="000000" w:fill="FFFFFF"/>
                  <w:vAlign w:val="center"/>
                  <w:hideMark/>
                </w:tcPr>
                <w:p w14:paraId="21A014FE"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0.685</w:t>
                  </w:r>
                </w:p>
              </w:tc>
              <w:tc>
                <w:tcPr>
                  <w:tcW w:w="960" w:type="dxa"/>
                  <w:tcBorders>
                    <w:top w:val="nil"/>
                    <w:left w:val="nil"/>
                    <w:bottom w:val="single" w:sz="4" w:space="0" w:color="auto"/>
                    <w:right w:val="single" w:sz="4" w:space="0" w:color="auto"/>
                  </w:tcBorders>
                  <w:shd w:val="clear" w:color="000000" w:fill="FFFFFF"/>
                  <w:vAlign w:val="center"/>
                  <w:hideMark/>
                </w:tcPr>
                <w:p w14:paraId="15521CBB"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0.001</w:t>
                  </w:r>
                </w:p>
              </w:tc>
              <w:tc>
                <w:tcPr>
                  <w:tcW w:w="980" w:type="dxa"/>
                  <w:tcBorders>
                    <w:top w:val="nil"/>
                    <w:left w:val="nil"/>
                    <w:bottom w:val="single" w:sz="4" w:space="0" w:color="auto"/>
                    <w:right w:val="single" w:sz="4" w:space="0" w:color="auto"/>
                  </w:tcBorders>
                  <w:shd w:val="clear" w:color="000000" w:fill="FFFFFF"/>
                  <w:vAlign w:val="center"/>
                  <w:hideMark/>
                </w:tcPr>
                <w:p w14:paraId="0A24FE37"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0.001</w:t>
                  </w:r>
                </w:p>
              </w:tc>
            </w:tr>
            <w:tr w:rsidR="000C363F" w:rsidRPr="000C363F" w14:paraId="2486FB91"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558D1B20"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2</w:t>
                  </w:r>
                </w:p>
              </w:tc>
              <w:tc>
                <w:tcPr>
                  <w:tcW w:w="960" w:type="dxa"/>
                  <w:tcBorders>
                    <w:top w:val="nil"/>
                    <w:left w:val="nil"/>
                    <w:bottom w:val="single" w:sz="4" w:space="0" w:color="auto"/>
                    <w:right w:val="single" w:sz="4" w:space="0" w:color="auto"/>
                  </w:tcBorders>
                  <w:shd w:val="clear" w:color="000000" w:fill="FFFFFF"/>
                  <w:vAlign w:val="center"/>
                  <w:hideMark/>
                </w:tcPr>
                <w:p w14:paraId="215671C5"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0.706</w:t>
                  </w:r>
                </w:p>
              </w:tc>
              <w:tc>
                <w:tcPr>
                  <w:tcW w:w="960" w:type="dxa"/>
                  <w:tcBorders>
                    <w:top w:val="nil"/>
                    <w:left w:val="nil"/>
                    <w:bottom w:val="single" w:sz="4" w:space="0" w:color="auto"/>
                    <w:right w:val="single" w:sz="4" w:space="0" w:color="auto"/>
                  </w:tcBorders>
                  <w:shd w:val="clear" w:color="000000" w:fill="FFFFFF"/>
                  <w:vAlign w:val="center"/>
                  <w:hideMark/>
                </w:tcPr>
                <w:p w14:paraId="0C574F90"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0.681</w:t>
                  </w:r>
                </w:p>
              </w:tc>
              <w:tc>
                <w:tcPr>
                  <w:tcW w:w="960" w:type="dxa"/>
                  <w:tcBorders>
                    <w:top w:val="nil"/>
                    <w:left w:val="nil"/>
                    <w:bottom w:val="single" w:sz="4" w:space="0" w:color="auto"/>
                    <w:right w:val="single" w:sz="4" w:space="0" w:color="auto"/>
                  </w:tcBorders>
                  <w:shd w:val="clear" w:color="000000" w:fill="FFFFFF"/>
                  <w:vAlign w:val="center"/>
                  <w:hideMark/>
                </w:tcPr>
                <w:p w14:paraId="0C93F53F"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0.025</w:t>
                  </w:r>
                </w:p>
              </w:tc>
              <w:tc>
                <w:tcPr>
                  <w:tcW w:w="980" w:type="dxa"/>
                  <w:tcBorders>
                    <w:top w:val="nil"/>
                    <w:left w:val="nil"/>
                    <w:bottom w:val="single" w:sz="4" w:space="0" w:color="auto"/>
                    <w:right w:val="single" w:sz="4" w:space="0" w:color="auto"/>
                  </w:tcBorders>
                  <w:shd w:val="clear" w:color="000000" w:fill="FFFFFF"/>
                  <w:vAlign w:val="center"/>
                  <w:hideMark/>
                </w:tcPr>
                <w:p w14:paraId="233432A0"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0.035</w:t>
                  </w:r>
                </w:p>
              </w:tc>
            </w:tr>
            <w:tr w:rsidR="000C363F" w:rsidRPr="000C363F" w14:paraId="4E158ECF"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696DC28A"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3</w:t>
                  </w:r>
                </w:p>
              </w:tc>
              <w:tc>
                <w:tcPr>
                  <w:tcW w:w="960" w:type="dxa"/>
                  <w:tcBorders>
                    <w:top w:val="nil"/>
                    <w:left w:val="nil"/>
                    <w:bottom w:val="single" w:sz="4" w:space="0" w:color="auto"/>
                    <w:right w:val="single" w:sz="4" w:space="0" w:color="auto"/>
                  </w:tcBorders>
                  <w:shd w:val="clear" w:color="000000" w:fill="FFFFFF"/>
                  <w:vAlign w:val="center"/>
                  <w:hideMark/>
                </w:tcPr>
                <w:p w14:paraId="32CD124F"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0.706</w:t>
                  </w:r>
                </w:p>
              </w:tc>
              <w:tc>
                <w:tcPr>
                  <w:tcW w:w="960" w:type="dxa"/>
                  <w:tcBorders>
                    <w:top w:val="nil"/>
                    <w:left w:val="nil"/>
                    <w:bottom w:val="single" w:sz="4" w:space="0" w:color="auto"/>
                    <w:right w:val="single" w:sz="4" w:space="0" w:color="auto"/>
                  </w:tcBorders>
                  <w:shd w:val="clear" w:color="000000" w:fill="FFFFFF"/>
                  <w:vAlign w:val="center"/>
                  <w:hideMark/>
                </w:tcPr>
                <w:p w14:paraId="004422F1"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0.682</w:t>
                  </w:r>
                </w:p>
              </w:tc>
              <w:tc>
                <w:tcPr>
                  <w:tcW w:w="960" w:type="dxa"/>
                  <w:tcBorders>
                    <w:top w:val="nil"/>
                    <w:left w:val="nil"/>
                    <w:bottom w:val="single" w:sz="4" w:space="0" w:color="auto"/>
                    <w:right w:val="single" w:sz="4" w:space="0" w:color="auto"/>
                  </w:tcBorders>
                  <w:shd w:val="clear" w:color="000000" w:fill="FFFFFF"/>
                  <w:vAlign w:val="center"/>
                  <w:hideMark/>
                </w:tcPr>
                <w:p w14:paraId="50FD1A8B"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0.024</w:t>
                  </w:r>
                </w:p>
              </w:tc>
              <w:tc>
                <w:tcPr>
                  <w:tcW w:w="980" w:type="dxa"/>
                  <w:tcBorders>
                    <w:top w:val="nil"/>
                    <w:left w:val="nil"/>
                    <w:bottom w:val="single" w:sz="4" w:space="0" w:color="auto"/>
                    <w:right w:val="single" w:sz="4" w:space="0" w:color="auto"/>
                  </w:tcBorders>
                  <w:shd w:val="clear" w:color="000000" w:fill="FFFFFF"/>
                  <w:vAlign w:val="center"/>
                  <w:hideMark/>
                </w:tcPr>
                <w:p w14:paraId="18F019AC"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0.035</w:t>
                  </w:r>
                </w:p>
              </w:tc>
            </w:tr>
            <w:tr w:rsidR="000C363F" w:rsidRPr="000C363F" w14:paraId="27BA5DF6"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2C14854D"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4</w:t>
                  </w:r>
                </w:p>
              </w:tc>
              <w:tc>
                <w:tcPr>
                  <w:tcW w:w="960" w:type="dxa"/>
                  <w:tcBorders>
                    <w:top w:val="nil"/>
                    <w:left w:val="nil"/>
                    <w:bottom w:val="single" w:sz="4" w:space="0" w:color="auto"/>
                    <w:right w:val="single" w:sz="4" w:space="0" w:color="auto"/>
                  </w:tcBorders>
                  <w:shd w:val="clear" w:color="000000" w:fill="FFFFFF"/>
                  <w:vAlign w:val="center"/>
                  <w:hideMark/>
                </w:tcPr>
                <w:p w14:paraId="2A4A963E"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0.719</w:t>
                  </w:r>
                </w:p>
              </w:tc>
              <w:tc>
                <w:tcPr>
                  <w:tcW w:w="960" w:type="dxa"/>
                  <w:tcBorders>
                    <w:top w:val="nil"/>
                    <w:left w:val="nil"/>
                    <w:bottom w:val="single" w:sz="4" w:space="0" w:color="auto"/>
                    <w:right w:val="single" w:sz="4" w:space="0" w:color="auto"/>
                  </w:tcBorders>
                  <w:shd w:val="clear" w:color="000000" w:fill="FFFFFF"/>
                  <w:vAlign w:val="center"/>
                  <w:hideMark/>
                </w:tcPr>
                <w:p w14:paraId="0A729601"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0.691</w:t>
                  </w:r>
                </w:p>
              </w:tc>
              <w:tc>
                <w:tcPr>
                  <w:tcW w:w="960" w:type="dxa"/>
                  <w:tcBorders>
                    <w:top w:val="nil"/>
                    <w:left w:val="nil"/>
                    <w:bottom w:val="single" w:sz="4" w:space="0" w:color="auto"/>
                    <w:right w:val="single" w:sz="4" w:space="0" w:color="auto"/>
                  </w:tcBorders>
                  <w:shd w:val="clear" w:color="000000" w:fill="FFFFFF"/>
                  <w:vAlign w:val="center"/>
                  <w:hideMark/>
                </w:tcPr>
                <w:p w14:paraId="68F150CB"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0.029</w:t>
                  </w:r>
                </w:p>
              </w:tc>
              <w:tc>
                <w:tcPr>
                  <w:tcW w:w="980" w:type="dxa"/>
                  <w:tcBorders>
                    <w:top w:val="nil"/>
                    <w:left w:val="nil"/>
                    <w:bottom w:val="single" w:sz="4" w:space="0" w:color="auto"/>
                    <w:right w:val="single" w:sz="4" w:space="0" w:color="auto"/>
                  </w:tcBorders>
                  <w:shd w:val="clear" w:color="000000" w:fill="FFFFFF"/>
                  <w:vAlign w:val="center"/>
                  <w:hideMark/>
                </w:tcPr>
                <w:p w14:paraId="0CB570F0"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0.040</w:t>
                  </w:r>
                </w:p>
              </w:tc>
            </w:tr>
            <w:tr w:rsidR="000C363F" w:rsidRPr="000C363F" w14:paraId="3095E984"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33B377BE"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5</w:t>
                  </w:r>
                </w:p>
              </w:tc>
              <w:tc>
                <w:tcPr>
                  <w:tcW w:w="960" w:type="dxa"/>
                  <w:tcBorders>
                    <w:top w:val="nil"/>
                    <w:left w:val="nil"/>
                    <w:bottom w:val="single" w:sz="4" w:space="0" w:color="auto"/>
                    <w:right w:val="single" w:sz="4" w:space="0" w:color="auto"/>
                  </w:tcBorders>
                  <w:shd w:val="clear" w:color="000000" w:fill="FFFFFF"/>
                  <w:vAlign w:val="center"/>
                  <w:hideMark/>
                </w:tcPr>
                <w:p w14:paraId="0705718B"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0.708</w:t>
                  </w:r>
                </w:p>
              </w:tc>
              <w:tc>
                <w:tcPr>
                  <w:tcW w:w="960" w:type="dxa"/>
                  <w:tcBorders>
                    <w:top w:val="nil"/>
                    <w:left w:val="nil"/>
                    <w:bottom w:val="single" w:sz="4" w:space="0" w:color="auto"/>
                    <w:right w:val="single" w:sz="4" w:space="0" w:color="auto"/>
                  </w:tcBorders>
                  <w:shd w:val="clear" w:color="000000" w:fill="FFFFFF"/>
                  <w:vAlign w:val="center"/>
                  <w:hideMark/>
                </w:tcPr>
                <w:p w14:paraId="76E199D7"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0.678</w:t>
                  </w:r>
                </w:p>
              </w:tc>
              <w:tc>
                <w:tcPr>
                  <w:tcW w:w="960" w:type="dxa"/>
                  <w:tcBorders>
                    <w:top w:val="nil"/>
                    <w:left w:val="nil"/>
                    <w:bottom w:val="single" w:sz="4" w:space="0" w:color="auto"/>
                    <w:right w:val="single" w:sz="4" w:space="0" w:color="auto"/>
                  </w:tcBorders>
                  <w:shd w:val="clear" w:color="000000" w:fill="FFFFFF"/>
                  <w:vAlign w:val="center"/>
                  <w:hideMark/>
                </w:tcPr>
                <w:p w14:paraId="47D7BDB9"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0.031</w:t>
                  </w:r>
                </w:p>
              </w:tc>
              <w:tc>
                <w:tcPr>
                  <w:tcW w:w="980" w:type="dxa"/>
                  <w:tcBorders>
                    <w:top w:val="nil"/>
                    <w:left w:val="nil"/>
                    <w:bottom w:val="single" w:sz="4" w:space="0" w:color="auto"/>
                    <w:right w:val="single" w:sz="4" w:space="0" w:color="auto"/>
                  </w:tcBorders>
                  <w:shd w:val="clear" w:color="000000" w:fill="FFFFFF"/>
                  <w:vAlign w:val="center"/>
                  <w:hideMark/>
                </w:tcPr>
                <w:p w14:paraId="3A963C59"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0.043</w:t>
                  </w:r>
                </w:p>
              </w:tc>
            </w:tr>
            <w:tr w:rsidR="000C363F" w:rsidRPr="000C363F" w14:paraId="617A7E84"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022C35DD"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6</w:t>
                  </w:r>
                </w:p>
              </w:tc>
              <w:tc>
                <w:tcPr>
                  <w:tcW w:w="960" w:type="dxa"/>
                  <w:tcBorders>
                    <w:top w:val="nil"/>
                    <w:left w:val="nil"/>
                    <w:bottom w:val="single" w:sz="4" w:space="0" w:color="auto"/>
                    <w:right w:val="single" w:sz="4" w:space="0" w:color="auto"/>
                  </w:tcBorders>
                  <w:shd w:val="clear" w:color="000000" w:fill="FFFFFF"/>
                  <w:vAlign w:val="center"/>
                  <w:hideMark/>
                </w:tcPr>
                <w:p w14:paraId="751B08A5"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0.744</w:t>
                  </w:r>
                </w:p>
              </w:tc>
              <w:tc>
                <w:tcPr>
                  <w:tcW w:w="960" w:type="dxa"/>
                  <w:tcBorders>
                    <w:top w:val="nil"/>
                    <w:left w:val="nil"/>
                    <w:bottom w:val="single" w:sz="4" w:space="0" w:color="auto"/>
                    <w:right w:val="single" w:sz="4" w:space="0" w:color="auto"/>
                  </w:tcBorders>
                  <w:shd w:val="clear" w:color="000000" w:fill="FFFFFF"/>
                  <w:vAlign w:val="center"/>
                  <w:hideMark/>
                </w:tcPr>
                <w:p w14:paraId="292785FA"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0.683</w:t>
                  </w:r>
                </w:p>
              </w:tc>
              <w:tc>
                <w:tcPr>
                  <w:tcW w:w="960" w:type="dxa"/>
                  <w:tcBorders>
                    <w:top w:val="nil"/>
                    <w:left w:val="nil"/>
                    <w:bottom w:val="single" w:sz="4" w:space="0" w:color="auto"/>
                    <w:right w:val="single" w:sz="4" w:space="0" w:color="auto"/>
                  </w:tcBorders>
                  <w:shd w:val="clear" w:color="000000" w:fill="FFFFFF"/>
                  <w:vAlign w:val="center"/>
                  <w:hideMark/>
                </w:tcPr>
                <w:p w14:paraId="6C4B7EBE"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0.061</w:t>
                  </w:r>
                </w:p>
              </w:tc>
              <w:tc>
                <w:tcPr>
                  <w:tcW w:w="980" w:type="dxa"/>
                  <w:tcBorders>
                    <w:top w:val="nil"/>
                    <w:left w:val="nil"/>
                    <w:bottom w:val="single" w:sz="4" w:space="0" w:color="auto"/>
                    <w:right w:val="single" w:sz="4" w:space="0" w:color="auto"/>
                  </w:tcBorders>
                  <w:shd w:val="clear" w:color="000000" w:fill="FFFFFF"/>
                  <w:vAlign w:val="center"/>
                  <w:hideMark/>
                </w:tcPr>
                <w:p w14:paraId="274A1E56"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0.082</w:t>
                  </w:r>
                </w:p>
              </w:tc>
            </w:tr>
            <w:tr w:rsidR="000C363F" w:rsidRPr="000C363F" w14:paraId="2BA8B9EC" w14:textId="77777777" w:rsidTr="000C363F">
              <w:trPr>
                <w:trHeight w:val="300"/>
              </w:trPr>
              <w:tc>
                <w:tcPr>
                  <w:tcW w:w="1840" w:type="dxa"/>
                  <w:tcBorders>
                    <w:top w:val="nil"/>
                    <w:left w:val="single" w:sz="4" w:space="0" w:color="auto"/>
                    <w:bottom w:val="single" w:sz="4" w:space="0" w:color="auto"/>
                    <w:right w:val="single" w:sz="4" w:space="0" w:color="auto"/>
                  </w:tcBorders>
                  <w:shd w:val="clear" w:color="000000" w:fill="FFFFFF"/>
                  <w:vAlign w:val="center"/>
                  <w:hideMark/>
                </w:tcPr>
                <w:p w14:paraId="33546D6A" w14:textId="77777777" w:rsidR="000C363F" w:rsidRPr="000C363F" w:rsidRDefault="000C363F" w:rsidP="000C363F">
                  <w:pPr>
                    <w:spacing w:line="240" w:lineRule="auto"/>
                    <w:jc w:val="center"/>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7</w:t>
                  </w:r>
                </w:p>
              </w:tc>
              <w:tc>
                <w:tcPr>
                  <w:tcW w:w="960" w:type="dxa"/>
                  <w:tcBorders>
                    <w:top w:val="nil"/>
                    <w:left w:val="nil"/>
                    <w:bottom w:val="single" w:sz="4" w:space="0" w:color="auto"/>
                    <w:right w:val="single" w:sz="4" w:space="0" w:color="auto"/>
                  </w:tcBorders>
                  <w:shd w:val="clear" w:color="000000" w:fill="FFFFFF"/>
                  <w:vAlign w:val="center"/>
                  <w:hideMark/>
                </w:tcPr>
                <w:p w14:paraId="48F63EB8"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0.770</w:t>
                  </w:r>
                </w:p>
              </w:tc>
              <w:tc>
                <w:tcPr>
                  <w:tcW w:w="960" w:type="dxa"/>
                  <w:tcBorders>
                    <w:top w:val="nil"/>
                    <w:left w:val="nil"/>
                    <w:bottom w:val="single" w:sz="4" w:space="0" w:color="auto"/>
                    <w:right w:val="single" w:sz="4" w:space="0" w:color="auto"/>
                  </w:tcBorders>
                  <w:shd w:val="clear" w:color="000000" w:fill="FFFFFF"/>
                  <w:vAlign w:val="center"/>
                  <w:hideMark/>
                </w:tcPr>
                <w:p w14:paraId="29D0F010"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0.694</w:t>
                  </w:r>
                </w:p>
              </w:tc>
              <w:tc>
                <w:tcPr>
                  <w:tcW w:w="960" w:type="dxa"/>
                  <w:tcBorders>
                    <w:top w:val="nil"/>
                    <w:left w:val="nil"/>
                    <w:bottom w:val="single" w:sz="4" w:space="0" w:color="auto"/>
                    <w:right w:val="single" w:sz="4" w:space="0" w:color="auto"/>
                  </w:tcBorders>
                  <w:shd w:val="clear" w:color="000000" w:fill="FFFFFF"/>
                  <w:vAlign w:val="center"/>
                  <w:hideMark/>
                </w:tcPr>
                <w:p w14:paraId="4F9659C6"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0.076</w:t>
                  </w:r>
                </w:p>
              </w:tc>
              <w:tc>
                <w:tcPr>
                  <w:tcW w:w="980" w:type="dxa"/>
                  <w:tcBorders>
                    <w:top w:val="nil"/>
                    <w:left w:val="nil"/>
                    <w:bottom w:val="single" w:sz="4" w:space="0" w:color="auto"/>
                    <w:right w:val="single" w:sz="4" w:space="0" w:color="auto"/>
                  </w:tcBorders>
                  <w:shd w:val="clear" w:color="000000" w:fill="FFFFFF"/>
                  <w:vAlign w:val="center"/>
                  <w:hideMark/>
                </w:tcPr>
                <w:p w14:paraId="55FED11A" w14:textId="77777777" w:rsidR="000C363F" w:rsidRPr="000C363F" w:rsidRDefault="000C363F" w:rsidP="000C363F">
                  <w:pPr>
                    <w:spacing w:line="240" w:lineRule="auto"/>
                    <w:jc w:val="right"/>
                    <w:rPr>
                      <w:rFonts w:ascii="Arial Narrow" w:eastAsia="Times New Roman" w:hAnsi="Arial Narrow" w:cs="Calibri"/>
                      <w:color w:val="000000"/>
                      <w:sz w:val="18"/>
                      <w:szCs w:val="18"/>
                      <w:lang w:val="fr-FR"/>
                    </w:rPr>
                  </w:pPr>
                  <w:r w:rsidRPr="000C363F">
                    <w:rPr>
                      <w:rFonts w:ascii="Arial Narrow" w:eastAsia="Times New Roman" w:hAnsi="Arial Narrow" w:cs="Calibri"/>
                      <w:color w:val="000000"/>
                      <w:sz w:val="18"/>
                      <w:szCs w:val="18"/>
                      <w:lang w:val="fr-FR"/>
                    </w:rPr>
                    <w:t>0.098</w:t>
                  </w:r>
                </w:p>
              </w:tc>
            </w:tr>
          </w:tbl>
          <w:p w14:paraId="0B26F242" w14:textId="77777777" w:rsidR="000C363F" w:rsidRPr="000C363F" w:rsidRDefault="000C363F" w:rsidP="000C363F">
            <w:pPr>
              <w:rPr>
                <w:lang w:val="fr-FR"/>
              </w:rPr>
            </w:pPr>
          </w:p>
          <w:p w14:paraId="053ABE98" w14:textId="6A8114B6" w:rsidR="000C363F" w:rsidRDefault="000C363F" w:rsidP="006D52AA">
            <w:pPr>
              <w:rPr>
                <w:lang w:val="en-AU"/>
              </w:rPr>
            </w:pPr>
            <w:r w:rsidRPr="000C363F">
              <w:rPr>
                <w:lang w:val="en-AU"/>
              </w:rPr>
              <w:t>The class 0 and 1 f1-s</w:t>
            </w:r>
            <w:r>
              <w:rPr>
                <w:lang w:val="en-AU"/>
              </w:rPr>
              <w:t xml:space="preserve">cores are 0.08 and 0.91; a doubling of the </w:t>
            </w:r>
            <w:r w:rsidR="00254D97">
              <w:rPr>
                <w:lang w:val="en-AU"/>
              </w:rPr>
              <w:t>class 0 f1-score compared to the previous model. The confusion matrix below shows an increase in the predictions of the negative class, although the false negative has also increased.</w:t>
            </w:r>
          </w:p>
          <w:p w14:paraId="3442E7D0" w14:textId="77777777" w:rsidR="00254D97" w:rsidRDefault="00254D97" w:rsidP="006D52AA">
            <w:pPr>
              <w:rPr>
                <w:lang w:val="en-AU"/>
              </w:rPr>
            </w:pPr>
          </w:p>
          <w:tbl>
            <w:tblPr>
              <w:tblStyle w:val="TableGrid"/>
              <w:tblW w:w="2670" w:type="dxa"/>
              <w:tblInd w:w="592" w:type="dxa"/>
              <w:tblLayout w:type="fixed"/>
              <w:tblLook w:val="04A0" w:firstRow="1" w:lastRow="0" w:firstColumn="1" w:lastColumn="0" w:noHBand="0" w:noVBand="1"/>
            </w:tblPr>
            <w:tblGrid>
              <w:gridCol w:w="764"/>
              <w:gridCol w:w="953"/>
              <w:gridCol w:w="953"/>
            </w:tblGrid>
            <w:tr w:rsidR="000C363F" w:rsidRPr="00F231C1" w14:paraId="081F6B7C" w14:textId="77777777" w:rsidTr="006B70A1">
              <w:tc>
                <w:tcPr>
                  <w:tcW w:w="764" w:type="dxa"/>
                  <w:shd w:val="clear" w:color="auto" w:fill="000000" w:themeFill="text1"/>
                </w:tcPr>
                <w:p w14:paraId="39AE911B" w14:textId="77777777" w:rsidR="000C363F" w:rsidRPr="00F231C1" w:rsidRDefault="000C363F" w:rsidP="000C363F">
                  <w:pPr>
                    <w:pStyle w:val="ListParagraph"/>
                    <w:ind w:left="0"/>
                    <w:rPr>
                      <w:rFonts w:ascii="Arial Narrow" w:hAnsi="Arial Narrow"/>
                      <w:color w:val="FFFFFF" w:themeColor="background1"/>
                      <w:sz w:val="16"/>
                      <w:szCs w:val="16"/>
                    </w:rPr>
                  </w:pPr>
                </w:p>
              </w:tc>
              <w:tc>
                <w:tcPr>
                  <w:tcW w:w="953" w:type="dxa"/>
                  <w:shd w:val="clear" w:color="auto" w:fill="000000" w:themeFill="text1"/>
                </w:tcPr>
                <w:p w14:paraId="79018203" w14:textId="77777777" w:rsidR="000C363F" w:rsidRPr="00F231C1" w:rsidRDefault="000C363F" w:rsidP="000C363F">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0</w:t>
                  </w:r>
                </w:p>
              </w:tc>
              <w:tc>
                <w:tcPr>
                  <w:tcW w:w="953" w:type="dxa"/>
                  <w:shd w:val="clear" w:color="auto" w:fill="000000" w:themeFill="text1"/>
                </w:tcPr>
                <w:p w14:paraId="49E598B0" w14:textId="77777777" w:rsidR="000C363F" w:rsidRPr="00F231C1" w:rsidRDefault="000C363F" w:rsidP="000C363F">
                  <w:pPr>
                    <w:pStyle w:val="ListParagraph"/>
                    <w:ind w:left="0"/>
                    <w:rPr>
                      <w:rFonts w:ascii="Arial Narrow" w:hAnsi="Arial Narrow"/>
                      <w:color w:val="FFFFFF" w:themeColor="background1"/>
                      <w:sz w:val="16"/>
                      <w:szCs w:val="16"/>
                    </w:rPr>
                  </w:pPr>
                  <w:r w:rsidRPr="00F231C1">
                    <w:rPr>
                      <w:rFonts w:ascii="Arial Narrow" w:hAnsi="Arial Narrow"/>
                      <w:color w:val="FFFFFF" w:themeColor="background1"/>
                      <w:sz w:val="16"/>
                      <w:szCs w:val="16"/>
                    </w:rPr>
                    <w:t>Predicted 1</w:t>
                  </w:r>
                </w:p>
              </w:tc>
            </w:tr>
            <w:tr w:rsidR="000C363F" w:rsidRPr="006D52AA" w14:paraId="0060982C" w14:textId="77777777" w:rsidTr="006B70A1">
              <w:tc>
                <w:tcPr>
                  <w:tcW w:w="764" w:type="dxa"/>
                  <w:shd w:val="clear" w:color="auto" w:fill="000000" w:themeFill="text1"/>
                </w:tcPr>
                <w:p w14:paraId="386B3BD4" w14:textId="77777777" w:rsidR="000C363F" w:rsidRDefault="000C363F" w:rsidP="000C363F">
                  <w:pPr>
                    <w:pStyle w:val="ListParagraph"/>
                    <w:ind w:left="0"/>
                    <w:rPr>
                      <w:rFonts w:ascii="Arial Narrow" w:hAnsi="Arial Narrow"/>
                      <w:sz w:val="16"/>
                      <w:szCs w:val="16"/>
                    </w:rPr>
                  </w:pPr>
                  <w:r>
                    <w:rPr>
                      <w:rFonts w:ascii="Arial Narrow" w:hAnsi="Arial Narrow"/>
                      <w:sz w:val="16"/>
                      <w:szCs w:val="16"/>
                    </w:rPr>
                    <w:t>Actual 0</w:t>
                  </w:r>
                </w:p>
              </w:tc>
              <w:tc>
                <w:tcPr>
                  <w:tcW w:w="953" w:type="dxa"/>
                </w:tcPr>
                <w:p w14:paraId="04E30E4F" w14:textId="65A5A8EA" w:rsidR="000C363F" w:rsidRPr="006D52AA" w:rsidRDefault="00254D97" w:rsidP="000C363F">
                  <w:pPr>
                    <w:pStyle w:val="ListParagraph"/>
                    <w:ind w:left="0"/>
                    <w:rPr>
                      <w:rFonts w:ascii="Arial Narrow" w:hAnsi="Arial Narrow"/>
                      <w:sz w:val="16"/>
                      <w:szCs w:val="16"/>
                    </w:rPr>
                  </w:pPr>
                  <w:r>
                    <w:rPr>
                      <w:rFonts w:ascii="Arial Narrow" w:hAnsi="Arial Narrow"/>
                      <w:sz w:val="16"/>
                      <w:szCs w:val="16"/>
                    </w:rPr>
                    <w:t>12</w:t>
                  </w:r>
                </w:p>
              </w:tc>
              <w:tc>
                <w:tcPr>
                  <w:tcW w:w="953" w:type="dxa"/>
                </w:tcPr>
                <w:p w14:paraId="15A89B75" w14:textId="08FA3ED5" w:rsidR="000C363F" w:rsidRPr="006D52AA" w:rsidRDefault="000C363F" w:rsidP="000C363F">
                  <w:pPr>
                    <w:pStyle w:val="ListParagraph"/>
                    <w:ind w:left="0"/>
                    <w:rPr>
                      <w:rFonts w:ascii="Arial Narrow" w:hAnsi="Arial Narrow"/>
                      <w:sz w:val="16"/>
                      <w:szCs w:val="16"/>
                    </w:rPr>
                  </w:pPr>
                  <w:r>
                    <w:rPr>
                      <w:rFonts w:ascii="Arial Narrow" w:hAnsi="Arial Narrow"/>
                      <w:sz w:val="16"/>
                      <w:szCs w:val="16"/>
                    </w:rPr>
                    <w:t>25</w:t>
                  </w:r>
                  <w:r w:rsidR="00254D97">
                    <w:rPr>
                      <w:rFonts w:ascii="Arial Narrow" w:hAnsi="Arial Narrow"/>
                      <w:sz w:val="16"/>
                      <w:szCs w:val="16"/>
                    </w:rPr>
                    <w:t>1</w:t>
                  </w:r>
                </w:p>
              </w:tc>
            </w:tr>
            <w:tr w:rsidR="000C363F" w:rsidRPr="006D52AA" w14:paraId="3CAC02C8" w14:textId="77777777" w:rsidTr="006B70A1">
              <w:tc>
                <w:tcPr>
                  <w:tcW w:w="764" w:type="dxa"/>
                  <w:shd w:val="clear" w:color="auto" w:fill="000000" w:themeFill="text1"/>
                </w:tcPr>
                <w:p w14:paraId="14BA7A19" w14:textId="77777777" w:rsidR="000C363F" w:rsidRDefault="000C363F" w:rsidP="000C363F">
                  <w:pPr>
                    <w:pStyle w:val="ListParagraph"/>
                    <w:ind w:left="0"/>
                    <w:rPr>
                      <w:rFonts w:ascii="Arial Narrow" w:hAnsi="Arial Narrow"/>
                      <w:sz w:val="16"/>
                      <w:szCs w:val="16"/>
                    </w:rPr>
                  </w:pPr>
                  <w:r>
                    <w:rPr>
                      <w:rFonts w:ascii="Arial Narrow" w:hAnsi="Arial Narrow"/>
                      <w:sz w:val="16"/>
                      <w:szCs w:val="16"/>
                    </w:rPr>
                    <w:t>Actual 1</w:t>
                  </w:r>
                </w:p>
              </w:tc>
              <w:tc>
                <w:tcPr>
                  <w:tcW w:w="953" w:type="dxa"/>
                </w:tcPr>
                <w:p w14:paraId="50EAC7B5" w14:textId="62FB340A" w:rsidR="000C363F" w:rsidRPr="006D52AA" w:rsidRDefault="00254D97" w:rsidP="000C363F">
                  <w:pPr>
                    <w:pStyle w:val="ListParagraph"/>
                    <w:ind w:left="0"/>
                    <w:rPr>
                      <w:rFonts w:ascii="Arial Narrow" w:hAnsi="Arial Narrow"/>
                      <w:sz w:val="16"/>
                      <w:szCs w:val="16"/>
                    </w:rPr>
                  </w:pPr>
                  <w:r>
                    <w:rPr>
                      <w:rFonts w:ascii="Arial Narrow" w:hAnsi="Arial Narrow"/>
                      <w:sz w:val="16"/>
                      <w:szCs w:val="16"/>
                    </w:rPr>
                    <w:t>17</w:t>
                  </w:r>
                </w:p>
              </w:tc>
              <w:tc>
                <w:tcPr>
                  <w:tcW w:w="953" w:type="dxa"/>
                </w:tcPr>
                <w:p w14:paraId="59FC3C8E" w14:textId="76955F9D" w:rsidR="000C363F" w:rsidRPr="006D52AA" w:rsidRDefault="000C363F" w:rsidP="000C363F">
                  <w:pPr>
                    <w:pStyle w:val="ListParagraph"/>
                    <w:ind w:left="0"/>
                    <w:rPr>
                      <w:rFonts w:ascii="Arial Narrow" w:hAnsi="Arial Narrow"/>
                      <w:sz w:val="16"/>
                      <w:szCs w:val="16"/>
                    </w:rPr>
                  </w:pPr>
                  <w:r>
                    <w:rPr>
                      <w:rFonts w:ascii="Arial Narrow" w:hAnsi="Arial Narrow"/>
                      <w:sz w:val="16"/>
                      <w:szCs w:val="16"/>
                    </w:rPr>
                    <w:t>13</w:t>
                  </w:r>
                  <w:r w:rsidR="00254D97">
                    <w:rPr>
                      <w:rFonts w:ascii="Arial Narrow" w:hAnsi="Arial Narrow"/>
                      <w:sz w:val="16"/>
                      <w:szCs w:val="16"/>
                    </w:rPr>
                    <w:t>20</w:t>
                  </w:r>
                </w:p>
              </w:tc>
            </w:tr>
          </w:tbl>
          <w:p w14:paraId="4CF800AA" w14:textId="77777777" w:rsidR="000C363F" w:rsidRDefault="000C363F" w:rsidP="006D52AA">
            <w:pPr>
              <w:rPr>
                <w:lang w:val="en-AU"/>
              </w:rPr>
            </w:pPr>
          </w:p>
          <w:p w14:paraId="08F97301" w14:textId="14148B8B" w:rsidR="00254D97" w:rsidRDefault="00254D97" w:rsidP="00254D97">
            <w:pPr>
              <w:pStyle w:val="Heading1"/>
              <w:rPr>
                <w:lang w:val="en-AU"/>
              </w:rPr>
            </w:pPr>
            <w:r>
              <w:rPr>
                <w:lang w:val="en-AU"/>
              </w:rPr>
              <w:t>Adversarial Validation</w:t>
            </w:r>
          </w:p>
          <w:p w14:paraId="733A137B" w14:textId="6C5C30B3" w:rsidR="00380359" w:rsidRPr="00380359" w:rsidRDefault="00380359" w:rsidP="00380359">
            <w:pPr>
              <w:rPr>
                <w:lang w:val="en-AU"/>
              </w:rPr>
            </w:pPr>
            <w:r w:rsidRPr="00380359">
              <w:rPr>
                <w:lang w:val="en-AU"/>
              </w:rPr>
              <w:t>Using an XGB Classification algorithm, the AUC on the</w:t>
            </w:r>
            <w:r>
              <w:rPr>
                <w:lang w:val="en-AU"/>
              </w:rPr>
              <w:t xml:space="preserve"> </w:t>
            </w:r>
            <w:r w:rsidRPr="00380359">
              <w:rPr>
                <w:lang w:val="en-AU"/>
              </w:rPr>
              <w:t xml:space="preserve">adversarial </w:t>
            </w:r>
            <w:r>
              <w:rPr>
                <w:lang w:val="en-AU"/>
              </w:rPr>
              <w:t xml:space="preserve">test set was close enough to 0.5 to conclude that there </w:t>
            </w:r>
            <w:proofErr w:type="gramStart"/>
            <w:r>
              <w:rPr>
                <w:lang w:val="en-AU"/>
              </w:rPr>
              <w:t>wasn’t</w:t>
            </w:r>
            <w:proofErr w:type="gramEnd"/>
            <w:r>
              <w:rPr>
                <w:lang w:val="en-AU"/>
              </w:rPr>
              <w:t xml:space="preserve"> any difference in the data sets, the ROC curve below shows that the observed curve (</w:t>
            </w:r>
            <w:r w:rsidRPr="00380359">
              <w:rPr>
                <w:color w:val="E36C0A" w:themeColor="accent6" w:themeShade="BF"/>
                <w:lang w:val="en-AU"/>
              </w:rPr>
              <w:t>orange</w:t>
            </w:r>
            <w:r>
              <w:rPr>
                <w:lang w:val="en-AU"/>
              </w:rPr>
              <w:t>) is just as skilful as an algorithm predicting the mode (dashed line).</w:t>
            </w:r>
          </w:p>
          <w:p w14:paraId="7B009363" w14:textId="7D5D0655" w:rsidR="00254D97" w:rsidRPr="00380359" w:rsidRDefault="00380359" w:rsidP="00254D97">
            <w:pPr>
              <w:rPr>
                <w:lang w:val="pt-BR"/>
              </w:rPr>
            </w:pPr>
            <w:r w:rsidRPr="00380359">
              <w:rPr>
                <w:lang w:val="en-AU"/>
              </w:rPr>
              <w:t xml:space="preserve">  </w:t>
            </w:r>
            <w:r w:rsidR="00254D97">
              <w:rPr>
                <w:noProof/>
              </w:rPr>
              <w:drawing>
                <wp:inline distT="0" distB="0" distL="0" distR="0" wp14:anchorId="036C0D10" wp14:editId="68130EF2">
                  <wp:extent cx="472440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tc>
      </w:tr>
      <w:tr w:rsidR="00891DDF" w14:paraId="09003699" w14:textId="77777777">
        <w:trPr>
          <w:trHeight w:val="1500"/>
        </w:trPr>
        <w:tc>
          <w:tcPr>
            <w:tcW w:w="2550" w:type="dxa"/>
            <w:shd w:val="clear" w:color="auto" w:fill="9FC5E8"/>
            <w:tcMar>
              <w:top w:w="100" w:type="dxa"/>
              <w:left w:w="100" w:type="dxa"/>
              <w:bottom w:w="100" w:type="dxa"/>
              <w:right w:w="100" w:type="dxa"/>
            </w:tcMar>
          </w:tcPr>
          <w:p w14:paraId="418FBC25" w14:textId="77777777" w:rsidR="00891DDF" w:rsidRDefault="000A1020">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3C750C19" w14:textId="13A73BD0" w:rsidR="002D6FF4" w:rsidRDefault="002D6FF4">
            <w:pPr>
              <w:widowControl w:val="0"/>
              <w:spacing w:line="240" w:lineRule="auto"/>
            </w:pPr>
            <w:r>
              <w:t xml:space="preserve">The issues from the previous experiment </w:t>
            </w:r>
            <w:proofErr w:type="gramStart"/>
            <w:r>
              <w:t>still persists</w:t>
            </w:r>
            <w:proofErr w:type="gramEnd"/>
            <w:r>
              <w:t>, namely, misclassifications on the positive side.</w:t>
            </w:r>
          </w:p>
          <w:p w14:paraId="3ACC4774" w14:textId="77777777" w:rsidR="002D6FF4" w:rsidRDefault="002D6FF4">
            <w:pPr>
              <w:widowControl w:val="0"/>
              <w:spacing w:line="240" w:lineRule="auto"/>
            </w:pPr>
          </w:p>
          <w:p w14:paraId="58209E9B" w14:textId="2C93C839" w:rsidR="00891DDF" w:rsidRDefault="000A102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AA432C2" w14:textId="77777777" w:rsidR="00A23826" w:rsidRDefault="00A23826">
            <w:pPr>
              <w:widowControl w:val="0"/>
              <w:spacing w:line="240" w:lineRule="auto"/>
            </w:pPr>
          </w:p>
          <w:p w14:paraId="00F82A31" w14:textId="105E22FC" w:rsidR="00A23826" w:rsidRDefault="00A23826">
            <w:pPr>
              <w:widowControl w:val="0"/>
              <w:spacing w:line="240" w:lineRule="auto"/>
            </w:pPr>
            <w:r>
              <w:t>Sponsors and teams would like to support players that are likely to have a career greater than 5 years. There is likely to be a lot of upfront costs in training that are not recuperable if that player stops their career early, so the cost of a false positive is high. Too many of such cases could cause the company to shutdown, as initial investments are not recuperated.</w:t>
            </w:r>
          </w:p>
          <w:p w14:paraId="394440D5" w14:textId="77777777" w:rsidR="00A23826" w:rsidRDefault="00A23826">
            <w:pPr>
              <w:widowControl w:val="0"/>
              <w:spacing w:line="240" w:lineRule="auto"/>
            </w:pPr>
          </w:p>
          <w:p w14:paraId="4231BBD8" w14:textId="7928D317" w:rsidR="00A23826" w:rsidRDefault="00A23826">
            <w:pPr>
              <w:widowControl w:val="0"/>
              <w:spacing w:line="240" w:lineRule="auto"/>
            </w:pPr>
            <w:r>
              <w:t xml:space="preserve">On the other </w:t>
            </w:r>
            <w:proofErr w:type="gramStart"/>
            <w:r>
              <w:t>hand</w:t>
            </w:r>
            <w:proofErr w:type="gramEnd"/>
            <w:r>
              <w:t xml:space="preserve"> the cost of a false negative is foregone chance of hiring a well performing player for basketball teams or a player that produces a lot of marketing income for sponsoring companies. While this is unlikely to bankrupt companies/teams, they are also unlikely to overcome their competitors.</w:t>
            </w:r>
          </w:p>
        </w:tc>
      </w:tr>
      <w:tr w:rsidR="00891DDF" w14:paraId="5CD0A182" w14:textId="77777777">
        <w:trPr>
          <w:trHeight w:val="2025"/>
        </w:trPr>
        <w:tc>
          <w:tcPr>
            <w:tcW w:w="2550" w:type="dxa"/>
            <w:shd w:val="clear" w:color="auto" w:fill="9FC5E8"/>
            <w:tcMar>
              <w:top w:w="100" w:type="dxa"/>
              <w:left w:w="100" w:type="dxa"/>
              <w:bottom w:w="100" w:type="dxa"/>
              <w:right w:w="100" w:type="dxa"/>
            </w:tcMar>
          </w:tcPr>
          <w:p w14:paraId="683B38FD" w14:textId="77777777" w:rsidR="00891DDF" w:rsidRDefault="000A102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6679E509" w14:textId="5E299A15" w:rsidR="00A70546" w:rsidRDefault="00A70546" w:rsidP="00A70546">
            <w:pPr>
              <w:pStyle w:val="Heading1"/>
            </w:pPr>
            <w:r>
              <w:t xml:space="preserve">Bias towards the positive class </w:t>
            </w:r>
          </w:p>
          <w:p w14:paraId="43061E99" w14:textId="2BE7A8C4" w:rsidR="005C4384" w:rsidRDefault="00BB50D8" w:rsidP="005C4384">
            <w:pPr>
              <w:widowControl w:val="0"/>
              <w:spacing w:line="240" w:lineRule="auto"/>
            </w:pPr>
            <w:r>
              <w:t>The XGB</w:t>
            </w:r>
            <w:r w:rsidR="00A70546">
              <w:t xml:space="preserve"> Classifier seems to be heavily weighted to the prediction of the positive class and while reducing the </w:t>
            </w:r>
            <w:r w:rsidR="00A70546" w:rsidRPr="00A70546">
              <w:rPr>
                <w:rFonts w:ascii="Courier New" w:hAnsi="Courier New" w:cs="Courier New"/>
              </w:rPr>
              <w:t>pos_scale_weight</w:t>
            </w:r>
            <w:r w:rsidR="00A70546">
              <w:t xml:space="preserve"> would mitigate this effect, the drop in the validation AUC is such that the optimal value is 0.55, which also </w:t>
            </w:r>
            <w:proofErr w:type="gramStart"/>
            <w:r w:rsidR="00A70546">
              <w:t>doesn’t</w:t>
            </w:r>
            <w:proofErr w:type="gramEnd"/>
            <w:r w:rsidR="00A70546">
              <w:t xml:space="preserve"> increase the predictions of the negative class by a significant amount. This is due to the imbalanced data set; SMOTE and undersampling did not seem to have solved this problem</w:t>
            </w:r>
          </w:p>
        </w:tc>
      </w:tr>
    </w:tbl>
    <w:p w14:paraId="4AD0CE78" w14:textId="77777777" w:rsidR="00891DDF" w:rsidRDefault="00891DDF"/>
    <w:p w14:paraId="478DAE0E" w14:textId="77777777" w:rsidR="00891DDF" w:rsidRDefault="004A2FC1">
      <w:r>
        <w:pict w14:anchorId="59BCA52C">
          <v:rect id="_x0000_i1028" style="width:0;height:1.5pt" o:hralign="center" o:hrstd="t" o:hr="t" fillcolor="#a0a0a0" stroked="f"/>
        </w:pict>
      </w:r>
    </w:p>
    <w:p w14:paraId="215B2E79" w14:textId="77777777" w:rsidR="00891DDF" w:rsidRDefault="00891DD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91DDF" w14:paraId="5DCC43DD" w14:textId="77777777">
        <w:trPr>
          <w:trHeight w:val="420"/>
        </w:trPr>
        <w:tc>
          <w:tcPr>
            <w:tcW w:w="11250" w:type="dxa"/>
            <w:gridSpan w:val="2"/>
            <w:shd w:val="clear" w:color="auto" w:fill="A4C2F4"/>
            <w:tcMar>
              <w:top w:w="100" w:type="dxa"/>
              <w:left w:w="100" w:type="dxa"/>
              <w:bottom w:w="100" w:type="dxa"/>
              <w:right w:w="100" w:type="dxa"/>
            </w:tcMar>
          </w:tcPr>
          <w:p w14:paraId="42129433" w14:textId="77777777" w:rsidR="00891DDF" w:rsidRDefault="000A1020">
            <w:pPr>
              <w:widowControl w:val="0"/>
              <w:numPr>
                <w:ilvl w:val="0"/>
                <w:numId w:val="1"/>
              </w:numPr>
              <w:spacing w:line="240" w:lineRule="auto"/>
              <w:jc w:val="center"/>
              <w:rPr>
                <w:b/>
              </w:rPr>
            </w:pPr>
            <w:r>
              <w:rPr>
                <w:b/>
              </w:rPr>
              <w:t>FUTURE EXPERIMENT</w:t>
            </w:r>
          </w:p>
        </w:tc>
      </w:tr>
      <w:tr w:rsidR="00891DDF" w14:paraId="3FD6547E" w14:textId="77777777">
        <w:trPr>
          <w:trHeight w:val="420"/>
        </w:trPr>
        <w:tc>
          <w:tcPr>
            <w:tcW w:w="11250" w:type="dxa"/>
            <w:gridSpan w:val="2"/>
            <w:shd w:val="clear" w:color="auto" w:fill="EFEFEF"/>
            <w:tcMar>
              <w:top w:w="100" w:type="dxa"/>
              <w:left w:w="100" w:type="dxa"/>
              <w:bottom w:w="100" w:type="dxa"/>
              <w:right w:w="100" w:type="dxa"/>
            </w:tcMar>
          </w:tcPr>
          <w:p w14:paraId="00545F3D" w14:textId="77777777" w:rsidR="00891DDF" w:rsidRDefault="000A102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91DDF" w14:paraId="583B8F53" w14:textId="77777777">
        <w:trPr>
          <w:trHeight w:val="1860"/>
        </w:trPr>
        <w:tc>
          <w:tcPr>
            <w:tcW w:w="2535" w:type="dxa"/>
            <w:shd w:val="clear" w:color="auto" w:fill="9FC5E8"/>
            <w:tcMar>
              <w:top w:w="100" w:type="dxa"/>
              <w:left w:w="100" w:type="dxa"/>
              <w:bottom w:w="100" w:type="dxa"/>
              <w:right w:w="100" w:type="dxa"/>
            </w:tcMar>
          </w:tcPr>
          <w:p w14:paraId="1C743B7F" w14:textId="77777777" w:rsidR="00891DDF" w:rsidRDefault="000A102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21B3135" w14:textId="27C5342C" w:rsidR="00F256B1" w:rsidRDefault="00F256B1" w:rsidP="00F256B1">
            <w:pPr>
              <w:widowControl w:val="0"/>
              <w:spacing w:line="240" w:lineRule="auto"/>
            </w:pPr>
          </w:p>
        </w:tc>
      </w:tr>
      <w:tr w:rsidR="00891DDF" w14:paraId="18114C59" w14:textId="77777777">
        <w:trPr>
          <w:trHeight w:val="2805"/>
        </w:trPr>
        <w:tc>
          <w:tcPr>
            <w:tcW w:w="2535" w:type="dxa"/>
            <w:shd w:val="clear" w:color="auto" w:fill="9FC5E8"/>
            <w:tcMar>
              <w:top w:w="100" w:type="dxa"/>
              <w:left w:w="100" w:type="dxa"/>
              <w:bottom w:w="100" w:type="dxa"/>
              <w:right w:w="100" w:type="dxa"/>
            </w:tcMar>
          </w:tcPr>
          <w:p w14:paraId="7FF65185" w14:textId="77777777" w:rsidR="00891DDF" w:rsidRDefault="000A102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14DB5CA" w14:textId="53317DFD" w:rsidR="00C121C4" w:rsidRDefault="00061D2D" w:rsidP="006052A3">
            <w:pPr>
              <w:pStyle w:val="Heading1"/>
            </w:pPr>
            <w:r>
              <w:t>Data</w:t>
            </w:r>
            <w:r w:rsidR="006052A3">
              <w:t xml:space="preserve"> investigation</w:t>
            </w:r>
          </w:p>
          <w:p w14:paraId="4C8D3211" w14:textId="7D9348E0" w:rsidR="006052A3" w:rsidRDefault="006052A3" w:rsidP="006052A3">
            <w:r>
              <w:t>Adversarial validation to discover differences in the training and test sets.</w:t>
            </w:r>
          </w:p>
          <w:p w14:paraId="165FC592" w14:textId="1B145A45" w:rsidR="006052A3" w:rsidRDefault="006052A3" w:rsidP="006052A3">
            <w:pPr>
              <w:pStyle w:val="Heading1"/>
            </w:pPr>
            <w:r>
              <w:t>Modelling</w:t>
            </w:r>
          </w:p>
          <w:p w14:paraId="20CCFC0B" w14:textId="168435B8" w:rsidR="006052A3" w:rsidRDefault="006052A3" w:rsidP="006052A3">
            <w:r>
              <w:t xml:space="preserve">Search through the space of </w:t>
            </w:r>
            <w:r w:rsidRPr="006052A3">
              <w:rPr>
                <w:rFonts w:ascii="Courier New" w:hAnsi="Courier New" w:cs="Courier New"/>
              </w:rPr>
              <w:t>scale_pos_weight</w:t>
            </w:r>
            <w:r>
              <w:t xml:space="preserve"> for an XGB Classifier.</w:t>
            </w:r>
          </w:p>
          <w:p w14:paraId="2FB67485" w14:textId="52901EE5" w:rsidR="006052A3" w:rsidRDefault="006052A3" w:rsidP="006052A3">
            <w:pPr>
              <w:pStyle w:val="Heading1"/>
            </w:pPr>
            <w:r>
              <w:lastRenderedPageBreak/>
              <w:t>Best practices</w:t>
            </w:r>
          </w:p>
          <w:p w14:paraId="7DFE0EA1" w14:textId="41DA9F5D" w:rsidR="006052A3" w:rsidRDefault="006052A3" w:rsidP="006052A3">
            <w:pPr>
              <w:pStyle w:val="ListParagraph"/>
              <w:numPr>
                <w:ilvl w:val="6"/>
                <w:numId w:val="1"/>
              </w:numPr>
              <w:ind w:left="622"/>
            </w:pPr>
            <w:r>
              <w:t>Agree on a naming convention for different types of objects</w:t>
            </w:r>
          </w:p>
          <w:p w14:paraId="7B208E1F" w14:textId="56477B69" w:rsidR="006052A3" w:rsidRDefault="006052A3" w:rsidP="006052A3">
            <w:pPr>
              <w:pStyle w:val="ListParagraph"/>
              <w:numPr>
                <w:ilvl w:val="6"/>
                <w:numId w:val="1"/>
              </w:numPr>
              <w:ind w:left="622"/>
            </w:pPr>
            <w:r>
              <w:t>Save objects often</w:t>
            </w:r>
          </w:p>
          <w:p w14:paraId="0F564057" w14:textId="202A4908" w:rsidR="006052A3" w:rsidRPr="006052A3" w:rsidRDefault="006052A3" w:rsidP="006052A3">
            <w:pPr>
              <w:pStyle w:val="ListParagraph"/>
              <w:numPr>
                <w:ilvl w:val="6"/>
                <w:numId w:val="1"/>
              </w:numPr>
              <w:ind w:left="622"/>
            </w:pPr>
            <w:r>
              <w:t>Consider good function design</w:t>
            </w:r>
          </w:p>
          <w:p w14:paraId="27A24A83" w14:textId="4EE1340E" w:rsidR="00C121C4" w:rsidRDefault="00C121C4">
            <w:pPr>
              <w:widowControl w:val="0"/>
              <w:spacing w:line="240" w:lineRule="auto"/>
            </w:pPr>
          </w:p>
        </w:tc>
      </w:tr>
    </w:tbl>
    <w:p w14:paraId="6AAAB41E" w14:textId="77777777" w:rsidR="00891DDF" w:rsidRDefault="00891DDF"/>
    <w:sectPr w:rsidR="00891DDF">
      <w:pgSz w:w="12240" w:h="15840"/>
      <w:pgMar w:top="36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1EA89" w14:textId="77777777" w:rsidR="004A2FC1" w:rsidRDefault="004A2FC1" w:rsidP="00C66162">
      <w:pPr>
        <w:spacing w:line="240" w:lineRule="auto"/>
      </w:pPr>
      <w:r>
        <w:separator/>
      </w:r>
    </w:p>
  </w:endnote>
  <w:endnote w:type="continuationSeparator" w:id="0">
    <w:p w14:paraId="50C72776" w14:textId="77777777" w:rsidR="004A2FC1" w:rsidRDefault="004A2FC1" w:rsidP="00C66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B8AAC" w14:textId="77777777" w:rsidR="004A2FC1" w:rsidRDefault="004A2FC1" w:rsidP="00C66162">
      <w:pPr>
        <w:spacing w:line="240" w:lineRule="auto"/>
      </w:pPr>
      <w:r>
        <w:separator/>
      </w:r>
    </w:p>
  </w:footnote>
  <w:footnote w:type="continuationSeparator" w:id="0">
    <w:p w14:paraId="53AD8904" w14:textId="77777777" w:rsidR="004A2FC1" w:rsidRDefault="004A2FC1" w:rsidP="00C661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45" style="width:0;height:1.5pt" o:hralign="center" o:bullet="t" o:hrstd="t" o:hr="t" fillcolor="#a0a0a0" stroked="f"/>
    </w:pict>
  </w:numPicBullet>
  <w:abstractNum w:abstractNumId="0" w15:restartNumberingAfterBreak="0">
    <w:nsid w:val="092F7FD0"/>
    <w:multiLevelType w:val="multilevel"/>
    <w:tmpl w:val="32228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17BB3"/>
    <w:multiLevelType w:val="hybridMultilevel"/>
    <w:tmpl w:val="ABE0252E"/>
    <w:lvl w:ilvl="0" w:tplc="423ECAB2">
      <w:start w:val="2"/>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9B02D1"/>
    <w:multiLevelType w:val="hybridMultilevel"/>
    <w:tmpl w:val="02A4B666"/>
    <w:lvl w:ilvl="0" w:tplc="DA884178">
      <w:start w:val="1"/>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6456A7"/>
    <w:multiLevelType w:val="hybridMultilevel"/>
    <w:tmpl w:val="3B2A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BB6DA7"/>
    <w:multiLevelType w:val="hybridMultilevel"/>
    <w:tmpl w:val="C43850C6"/>
    <w:lvl w:ilvl="0" w:tplc="5DDC4F8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8C43DF"/>
    <w:multiLevelType w:val="hybridMultilevel"/>
    <w:tmpl w:val="095C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C101E3"/>
    <w:multiLevelType w:val="hybridMultilevel"/>
    <w:tmpl w:val="99FCDB64"/>
    <w:lvl w:ilvl="0" w:tplc="7BC8480E">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TQyNbGwMDczNzBQ0lEKTi0uzszPAykwrwUARWliSSwAAAA="/>
  </w:docVars>
  <w:rsids>
    <w:rsidRoot w:val="00891DDF"/>
    <w:rsid w:val="00005155"/>
    <w:rsid w:val="00061D2D"/>
    <w:rsid w:val="000A1020"/>
    <w:rsid w:val="000C363F"/>
    <w:rsid w:val="001C7DF0"/>
    <w:rsid w:val="001D0888"/>
    <w:rsid w:val="001D580E"/>
    <w:rsid w:val="00254D97"/>
    <w:rsid w:val="00260882"/>
    <w:rsid w:val="002C22D5"/>
    <w:rsid w:val="002D3512"/>
    <w:rsid w:val="002D6FF4"/>
    <w:rsid w:val="003037C2"/>
    <w:rsid w:val="003432E6"/>
    <w:rsid w:val="00380359"/>
    <w:rsid w:val="003D5201"/>
    <w:rsid w:val="00470F81"/>
    <w:rsid w:val="00481117"/>
    <w:rsid w:val="004A17FA"/>
    <w:rsid w:val="004A2FC1"/>
    <w:rsid w:val="004B626F"/>
    <w:rsid w:val="005C4384"/>
    <w:rsid w:val="005E5241"/>
    <w:rsid w:val="006052A3"/>
    <w:rsid w:val="00677ACF"/>
    <w:rsid w:val="00691C19"/>
    <w:rsid w:val="006969E7"/>
    <w:rsid w:val="006D52AA"/>
    <w:rsid w:val="007229D1"/>
    <w:rsid w:val="007F3A73"/>
    <w:rsid w:val="00891DDF"/>
    <w:rsid w:val="008C3BAC"/>
    <w:rsid w:val="008F4AB1"/>
    <w:rsid w:val="009C3226"/>
    <w:rsid w:val="009D2799"/>
    <w:rsid w:val="009E177F"/>
    <w:rsid w:val="00A23826"/>
    <w:rsid w:val="00A373CC"/>
    <w:rsid w:val="00A459FC"/>
    <w:rsid w:val="00A70546"/>
    <w:rsid w:val="00A850C1"/>
    <w:rsid w:val="00AD4A2E"/>
    <w:rsid w:val="00AF7E2D"/>
    <w:rsid w:val="00B119F2"/>
    <w:rsid w:val="00B2646F"/>
    <w:rsid w:val="00BA09F6"/>
    <w:rsid w:val="00BB50D8"/>
    <w:rsid w:val="00C121C4"/>
    <w:rsid w:val="00C127D4"/>
    <w:rsid w:val="00C36289"/>
    <w:rsid w:val="00C66162"/>
    <w:rsid w:val="00C93B46"/>
    <w:rsid w:val="00CD475B"/>
    <w:rsid w:val="00D12E04"/>
    <w:rsid w:val="00DA690D"/>
    <w:rsid w:val="00DA7E35"/>
    <w:rsid w:val="00E83415"/>
    <w:rsid w:val="00F06557"/>
    <w:rsid w:val="00F231C1"/>
    <w:rsid w:val="00F256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CACB3"/>
  <w15:docId w15:val="{3898C3C5-52D7-45BD-A308-21865E6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3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6162"/>
    <w:pPr>
      <w:tabs>
        <w:tab w:val="center" w:pos="4513"/>
        <w:tab w:val="right" w:pos="9026"/>
      </w:tabs>
      <w:spacing w:line="240" w:lineRule="auto"/>
    </w:pPr>
  </w:style>
  <w:style w:type="character" w:customStyle="1" w:styleId="HeaderChar">
    <w:name w:val="Header Char"/>
    <w:basedOn w:val="DefaultParagraphFont"/>
    <w:link w:val="Header"/>
    <w:uiPriority w:val="99"/>
    <w:rsid w:val="00C66162"/>
  </w:style>
  <w:style w:type="paragraph" w:styleId="Footer">
    <w:name w:val="footer"/>
    <w:basedOn w:val="Normal"/>
    <w:link w:val="FooterChar"/>
    <w:uiPriority w:val="99"/>
    <w:unhideWhenUsed/>
    <w:rsid w:val="00C66162"/>
    <w:pPr>
      <w:tabs>
        <w:tab w:val="center" w:pos="4513"/>
        <w:tab w:val="right" w:pos="9026"/>
      </w:tabs>
      <w:spacing w:line="240" w:lineRule="auto"/>
    </w:pPr>
  </w:style>
  <w:style w:type="character" w:customStyle="1" w:styleId="FooterChar">
    <w:name w:val="Footer Char"/>
    <w:basedOn w:val="DefaultParagraphFont"/>
    <w:link w:val="Footer"/>
    <w:uiPriority w:val="99"/>
    <w:rsid w:val="00C66162"/>
  </w:style>
  <w:style w:type="paragraph" w:styleId="ListParagraph">
    <w:name w:val="List Paragraph"/>
    <w:basedOn w:val="Normal"/>
    <w:uiPriority w:val="34"/>
    <w:qFormat/>
    <w:rsid w:val="00AD4A2E"/>
    <w:pPr>
      <w:ind w:left="720"/>
      <w:contextualSpacing/>
    </w:pPr>
  </w:style>
  <w:style w:type="character" w:customStyle="1" w:styleId="Heading2Char">
    <w:name w:val="Heading 2 Char"/>
    <w:basedOn w:val="DefaultParagraphFont"/>
    <w:link w:val="Heading2"/>
    <w:uiPriority w:val="9"/>
    <w:rsid w:val="009C3226"/>
    <w:rPr>
      <w:sz w:val="32"/>
      <w:szCs w:val="32"/>
    </w:rPr>
  </w:style>
  <w:style w:type="table" w:styleId="TableGrid">
    <w:name w:val="Table Grid"/>
    <w:basedOn w:val="TableNormal"/>
    <w:uiPriority w:val="39"/>
    <w:rsid w:val="00E834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5155"/>
    <w:rPr>
      <w:color w:val="0000FF" w:themeColor="hyperlink"/>
      <w:u w:val="single"/>
    </w:rPr>
  </w:style>
  <w:style w:type="character" w:styleId="UnresolvedMention">
    <w:name w:val="Unresolved Mention"/>
    <w:basedOn w:val="DefaultParagraphFont"/>
    <w:uiPriority w:val="99"/>
    <w:semiHidden/>
    <w:unhideWhenUsed/>
    <w:rsid w:val="00005155"/>
    <w:rPr>
      <w:color w:val="605E5C"/>
      <w:shd w:val="clear" w:color="auto" w:fill="E1DFDD"/>
    </w:rPr>
  </w:style>
  <w:style w:type="character" w:customStyle="1" w:styleId="Heading1Char">
    <w:name w:val="Heading 1 Char"/>
    <w:basedOn w:val="DefaultParagraphFont"/>
    <w:link w:val="Heading1"/>
    <w:uiPriority w:val="9"/>
    <w:rsid w:val="00DA7E3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0023">
      <w:bodyDiv w:val="1"/>
      <w:marLeft w:val="0"/>
      <w:marRight w:val="0"/>
      <w:marTop w:val="0"/>
      <w:marBottom w:val="0"/>
      <w:divBdr>
        <w:top w:val="none" w:sz="0" w:space="0" w:color="auto"/>
        <w:left w:val="none" w:sz="0" w:space="0" w:color="auto"/>
        <w:bottom w:val="none" w:sz="0" w:space="0" w:color="auto"/>
        <w:right w:val="none" w:sz="0" w:space="0" w:color="auto"/>
      </w:divBdr>
    </w:div>
    <w:div w:id="442577661">
      <w:bodyDiv w:val="1"/>
      <w:marLeft w:val="0"/>
      <w:marRight w:val="0"/>
      <w:marTop w:val="0"/>
      <w:marBottom w:val="0"/>
      <w:divBdr>
        <w:top w:val="none" w:sz="0" w:space="0" w:color="auto"/>
        <w:left w:val="none" w:sz="0" w:space="0" w:color="auto"/>
        <w:bottom w:val="none" w:sz="0" w:space="0" w:color="auto"/>
        <w:right w:val="none" w:sz="0" w:space="0" w:color="auto"/>
      </w:divBdr>
    </w:div>
    <w:div w:id="564684590">
      <w:bodyDiv w:val="1"/>
      <w:marLeft w:val="0"/>
      <w:marRight w:val="0"/>
      <w:marTop w:val="0"/>
      <w:marBottom w:val="0"/>
      <w:divBdr>
        <w:top w:val="none" w:sz="0" w:space="0" w:color="auto"/>
        <w:left w:val="none" w:sz="0" w:space="0" w:color="auto"/>
        <w:bottom w:val="none" w:sz="0" w:space="0" w:color="auto"/>
        <w:right w:val="none" w:sz="0" w:space="0" w:color="auto"/>
      </w:divBdr>
    </w:div>
    <w:div w:id="191404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ger-yu-ds/assignment_1/tree/roge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oger-yu-ds/assignment_1/blob/roger/models/10906675_xgb_es_spw.jobl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ger-yu-ds/assignment_1/blob/roger/models/10906675_xgb_es_spw.jobli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ger-yu-ds/assignment_1/blob/roger/models/randomised_xgb.joblib" TargetMode="External"/><Relationship Id="rId4" Type="http://schemas.openxmlformats.org/officeDocument/2006/relationships/settings" Target="settings.xml"/><Relationship Id="rId9" Type="http://schemas.openxmlformats.org/officeDocument/2006/relationships/hyperlink" Target="https://github.com/roger-yu-ds/assignment_1/blob/roger/models/10906675_xgb_es_spw.jobli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91952-56E0-4279-8159-24E60899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Mactuary</dc:creator>
  <cp:lastModifiedBy>Roger Yu</cp:lastModifiedBy>
  <cp:revision>4</cp:revision>
  <cp:lastPrinted>2021-02-07T06:58:00Z</cp:lastPrinted>
  <dcterms:created xsi:type="dcterms:W3CDTF">2021-02-14T11:22:00Z</dcterms:created>
  <dcterms:modified xsi:type="dcterms:W3CDTF">2021-02-21T03:56:00Z</dcterms:modified>
</cp:coreProperties>
</file>