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A722" w14:textId="77777777" w:rsidR="000A66F7" w:rsidRDefault="00000000">
      <w:pPr>
        <w:spacing w:line="560" w:lineRule="exact"/>
        <w:jc w:val="center"/>
        <w:rPr>
          <w:rFonts w:ascii="黑体" w:eastAsia="黑体" w:hAnsi="仿宋" w:hint="eastAsia"/>
          <w:color w:val="000000" w:themeColor="text1"/>
          <w:szCs w:val="32"/>
        </w:rPr>
      </w:pPr>
      <w:r>
        <w:rPr>
          <w:rFonts w:ascii="黑体" w:eastAsia="黑体" w:hAnsi="仿宋" w:hint="eastAsia"/>
          <w:color w:val="000000" w:themeColor="text1"/>
          <w:szCs w:val="32"/>
          <w:u w:val="single"/>
        </w:rPr>
        <w:t>2026</w:t>
      </w:r>
      <w:r>
        <w:rPr>
          <w:rFonts w:ascii="黑体" w:eastAsia="黑体" w:hAnsi="仿宋" w:hint="eastAsia"/>
          <w:color w:val="000000" w:themeColor="text1"/>
          <w:szCs w:val="32"/>
        </w:rPr>
        <w:t>年度静安区信息化建设项目预算申报表</w:t>
      </w:r>
    </w:p>
    <w:p w14:paraId="42349EFD" w14:textId="77777777" w:rsidR="000A66F7" w:rsidRDefault="00000000">
      <w:pPr>
        <w:spacing w:line="560" w:lineRule="exact"/>
        <w:rPr>
          <w:rFonts w:ascii="黑体" w:eastAsia="黑体"/>
          <w:color w:val="000000" w:themeColor="text1"/>
          <w:sz w:val="28"/>
          <w:szCs w:val="28"/>
        </w:rPr>
      </w:pPr>
      <w:r>
        <w:rPr>
          <w:rFonts w:ascii="黑体" w:eastAsia="黑体" w:hint="eastAsia"/>
          <w:color w:val="000000" w:themeColor="text1"/>
          <w:sz w:val="28"/>
          <w:szCs w:val="28"/>
        </w:rPr>
        <w:t>一、基本情况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112"/>
        <w:gridCol w:w="623"/>
        <w:gridCol w:w="1936"/>
        <w:gridCol w:w="801"/>
        <w:gridCol w:w="2147"/>
        <w:gridCol w:w="657"/>
      </w:tblGrid>
      <w:tr w:rsidR="000A66F7" w14:paraId="4E3E6B6E" w14:textId="77777777" w:rsidTr="003C01FA">
        <w:trPr>
          <w:jc w:val="center"/>
        </w:trPr>
        <w:tc>
          <w:tcPr>
            <w:tcW w:w="2112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7C42F5E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预算主管部门</w:t>
            </w:r>
          </w:p>
          <w:p w14:paraId="3C5A12B9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（申报单位）</w:t>
            </w:r>
          </w:p>
        </w:tc>
        <w:tc>
          <w:tcPr>
            <w:tcW w:w="6164" w:type="dxa"/>
            <w:gridSpan w:val="5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68D1A7F" w14:textId="6C71D09A" w:rsidR="000A66F7" w:rsidRDefault="00B93905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 w:rsidRPr="00BA329E">
              <w:rPr>
                <w:sz w:val="28"/>
                <w:szCs w:val="28"/>
              </w:rPr>
              <w:t>上海市静安区人民政府石门二路街道办事处</w:t>
            </w:r>
          </w:p>
        </w:tc>
      </w:tr>
      <w:tr w:rsidR="000A66F7" w14:paraId="1BE7C64C" w14:textId="77777777" w:rsidTr="003C01FA">
        <w:trPr>
          <w:jc w:val="center"/>
        </w:trPr>
        <w:tc>
          <w:tcPr>
            <w:tcW w:w="2112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BAC2703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预算部门</w:t>
            </w:r>
          </w:p>
          <w:p w14:paraId="266185F1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（建设单位）</w:t>
            </w:r>
          </w:p>
        </w:tc>
        <w:tc>
          <w:tcPr>
            <w:tcW w:w="6164" w:type="dxa"/>
            <w:gridSpan w:val="5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65C3EF4" w14:textId="6541E682" w:rsidR="000A66F7" w:rsidRDefault="00B93905">
            <w:pPr>
              <w:rPr>
                <w:rFonts w:ascii="仿宋" w:eastAsia="仿宋" w:hAnsi="仿宋" w:hint="eastAsia"/>
                <w:szCs w:val="32"/>
                <w:u w:val="single"/>
              </w:rPr>
            </w:pPr>
            <w:r w:rsidRPr="00BA329E">
              <w:rPr>
                <w:sz w:val="28"/>
                <w:szCs w:val="28"/>
              </w:rPr>
              <w:t>上海市静安区人民政府石门二路街道办事处</w:t>
            </w:r>
          </w:p>
        </w:tc>
      </w:tr>
      <w:tr w:rsidR="000A66F7" w14:paraId="7B977B5E" w14:textId="77777777" w:rsidTr="003C01FA">
        <w:trPr>
          <w:jc w:val="center"/>
        </w:trPr>
        <w:tc>
          <w:tcPr>
            <w:tcW w:w="21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5AF192B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项目名称</w:t>
            </w:r>
          </w:p>
        </w:tc>
        <w:tc>
          <w:tcPr>
            <w:tcW w:w="25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654C01" w14:textId="03F386FE" w:rsidR="000A66F7" w:rsidRDefault="00B93905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 w:rsidRPr="00B93905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社区可信“一本账”项目</w:t>
            </w:r>
          </w:p>
        </w:tc>
        <w:tc>
          <w:tcPr>
            <w:tcW w:w="360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E21A3D8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sym w:font="Wingdings" w:char="F0FE"/>
            </w:r>
            <w:proofErr w:type="gramStart"/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新建  □</w:t>
            </w:r>
            <w:proofErr w:type="gramEnd"/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升级改造</w:t>
            </w:r>
          </w:p>
        </w:tc>
      </w:tr>
      <w:tr w:rsidR="000A66F7" w14:paraId="2EE0D32C" w14:textId="77777777" w:rsidTr="003C01FA">
        <w:trPr>
          <w:jc w:val="center"/>
        </w:trPr>
        <w:tc>
          <w:tcPr>
            <w:tcW w:w="21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D64C68C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项目负责人</w:t>
            </w:r>
          </w:p>
        </w:tc>
        <w:tc>
          <w:tcPr>
            <w:tcW w:w="25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21DD60" w14:textId="5A205564" w:rsidR="000A66F7" w:rsidRDefault="00436D39" w:rsidP="00436D39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 w:rsidRPr="00436D39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江晓</w:t>
            </w:r>
          </w:p>
        </w:tc>
        <w:tc>
          <w:tcPr>
            <w:tcW w:w="8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3670BD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手机</w:t>
            </w:r>
          </w:p>
        </w:tc>
        <w:tc>
          <w:tcPr>
            <w:tcW w:w="280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8FB35E" w14:textId="7F67CBC1" w:rsidR="000A66F7" w:rsidRDefault="003C01FA" w:rsidP="003C01FA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18916909083</w:t>
            </w:r>
          </w:p>
        </w:tc>
      </w:tr>
      <w:tr w:rsidR="000A66F7" w14:paraId="4790F59F" w14:textId="77777777" w:rsidTr="003C01FA">
        <w:trPr>
          <w:jc w:val="center"/>
        </w:trPr>
        <w:tc>
          <w:tcPr>
            <w:tcW w:w="21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2121767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申报金额</w:t>
            </w:r>
          </w:p>
        </w:tc>
        <w:tc>
          <w:tcPr>
            <w:tcW w:w="6164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B188AC9" w14:textId="08677959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 xml:space="preserve">     </w:t>
            </w:r>
            <w:r w:rsidR="00B93905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99.98</w:t>
            </w: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 xml:space="preserve"> （万元）</w:t>
            </w:r>
          </w:p>
        </w:tc>
      </w:tr>
      <w:tr w:rsidR="003C01FA" w14:paraId="400C0CFB" w14:textId="77777777" w:rsidTr="003C01FA">
        <w:trPr>
          <w:jc w:val="center"/>
        </w:trPr>
        <w:tc>
          <w:tcPr>
            <w:tcW w:w="211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F2BB2DD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是否下沉街镇</w:t>
            </w:r>
          </w:p>
        </w:tc>
        <w:tc>
          <w:tcPr>
            <w:tcW w:w="6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79983B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是</w:t>
            </w:r>
          </w:p>
        </w:tc>
        <w:tc>
          <w:tcPr>
            <w:tcW w:w="19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5D2085E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是否下沉居村</w:t>
            </w:r>
          </w:p>
        </w:tc>
        <w:tc>
          <w:tcPr>
            <w:tcW w:w="80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597DE6E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否</w:t>
            </w:r>
          </w:p>
        </w:tc>
        <w:tc>
          <w:tcPr>
            <w:tcW w:w="214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E3D0B75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是否是信创改造</w:t>
            </w:r>
          </w:p>
        </w:tc>
        <w:tc>
          <w:tcPr>
            <w:tcW w:w="65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66ED7E1D" w14:textId="6E7B9389" w:rsidR="000A66F7" w:rsidRDefault="00B93905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否</w:t>
            </w:r>
          </w:p>
        </w:tc>
      </w:tr>
      <w:tr w:rsidR="000A66F7" w14:paraId="1ADD302F" w14:textId="77777777" w:rsidTr="003C01FA">
        <w:trPr>
          <w:trHeight w:val="2673"/>
          <w:jc w:val="center"/>
        </w:trPr>
        <w:tc>
          <w:tcPr>
            <w:tcW w:w="8276" w:type="dxa"/>
            <w:gridSpan w:val="6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FB211A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建设目的及主要建设内容（200字以内）</w:t>
            </w:r>
          </w:p>
          <w:p w14:paraId="2136B2D5" w14:textId="6B1B98E0" w:rsidR="00B93905" w:rsidRPr="00B93905" w:rsidRDefault="00B93905" w:rsidP="00B93905">
            <w:pPr>
              <w:rPr>
                <w:rFonts w:ascii="仿宋" w:eastAsia="仿宋" w:hAnsi="仿宋"/>
                <w:color w:val="000000" w:themeColor="text1"/>
                <w:sz w:val="28"/>
                <w:szCs w:val="28"/>
              </w:rPr>
            </w:pPr>
            <w:r w:rsidRPr="00B93905">
              <w:rPr>
                <w:rFonts w:ascii="仿宋" w:eastAsia="仿宋" w:hAnsi="仿宋"/>
                <w:color w:val="000000" w:themeColor="text1"/>
                <w:sz w:val="28"/>
                <w:szCs w:val="28"/>
              </w:rPr>
              <w:t>社区“可信一本账”数字化管理平台，</w:t>
            </w:r>
            <w:r w:rsidRPr="00B93905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通过</w:t>
            </w:r>
            <w:r w:rsidRPr="00B93905">
              <w:rPr>
                <w:rFonts w:ascii="仿宋" w:eastAsia="仿宋" w:hAnsi="仿宋"/>
                <w:color w:val="000000" w:themeColor="text1"/>
                <w:sz w:val="28"/>
                <w:szCs w:val="28"/>
              </w:rPr>
              <w:t>整合社区核心业务，建立一个可信赖、数据化的社区治理体系。解决传统治理模式中存在的信息不对称、流程不透明和效率低下等痛点</w:t>
            </w:r>
            <w:r w:rsidRPr="00B93905"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，</w:t>
            </w:r>
          </w:p>
          <w:p w14:paraId="295AC8FC" w14:textId="05F7B6BE" w:rsidR="000A66F7" w:rsidRDefault="00B93905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 w:rsidRPr="00B93905">
              <w:rPr>
                <w:rFonts w:ascii="仿宋" w:eastAsia="仿宋" w:hAnsi="仿宋"/>
                <w:color w:val="000000" w:themeColor="text1"/>
                <w:sz w:val="28"/>
                <w:szCs w:val="28"/>
              </w:rPr>
              <w:t>主要建设内容包括八大核心模块：社区一本账互动展示、多种临停规则管理工具、社区电子投票助手、社区收益口袋账本、公示信息服务工具、社区运营分析智能体、社区一件事管理引擎和社区物业收费管理系统。全面覆盖社区的财务、服务、停车和决策等环节，最终实现社区治理的透明化、精细化和智能化。</w:t>
            </w:r>
          </w:p>
        </w:tc>
      </w:tr>
    </w:tbl>
    <w:p w14:paraId="328E3D3D" w14:textId="77777777" w:rsidR="000A66F7" w:rsidRDefault="00000000">
      <w:pPr>
        <w:rPr>
          <w:rFonts w:ascii="黑体" w:eastAsia="黑体"/>
          <w:color w:val="000000" w:themeColor="text1"/>
          <w:sz w:val="28"/>
          <w:szCs w:val="28"/>
        </w:rPr>
      </w:pPr>
      <w:r>
        <w:rPr>
          <w:rFonts w:ascii="黑体" w:eastAsia="黑体" w:hint="eastAsia"/>
          <w:color w:val="000000" w:themeColor="text1"/>
          <w:sz w:val="28"/>
          <w:szCs w:val="28"/>
        </w:rPr>
        <w:t>二、现状（升级改造类项目填写）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"/>
        <w:gridCol w:w="7171"/>
      </w:tblGrid>
      <w:tr w:rsidR="000A66F7" w14:paraId="01255F01" w14:textId="77777777">
        <w:trPr>
          <w:trHeight w:val="1539"/>
          <w:jc w:val="center"/>
        </w:trPr>
        <w:tc>
          <w:tcPr>
            <w:tcW w:w="11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0F8D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lastRenderedPageBreak/>
              <w:t>建</w:t>
            </w:r>
          </w:p>
          <w:p w14:paraId="69F14526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设</w:t>
            </w:r>
          </w:p>
          <w:p w14:paraId="67F6B418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情</w:t>
            </w:r>
          </w:p>
          <w:p w14:paraId="7E67EF21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况</w:t>
            </w:r>
          </w:p>
        </w:tc>
        <w:tc>
          <w:tcPr>
            <w:tcW w:w="75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44DD333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  <w:u w:val="single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项目立项时的名称：</w:t>
            </w: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  <w:u w:val="single"/>
              </w:rPr>
              <w:t xml:space="preserve">                       </w:t>
            </w:r>
          </w:p>
          <w:p w14:paraId="68AC4270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□项目建设中</w:t>
            </w:r>
          </w:p>
          <w:p w14:paraId="337DA6B8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□项目建设已完成，但未验收</w:t>
            </w:r>
          </w:p>
          <w:p w14:paraId="7671A720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□项目建设已通过验收（验收证明材料附后）</w:t>
            </w:r>
          </w:p>
        </w:tc>
      </w:tr>
      <w:tr w:rsidR="000A66F7" w14:paraId="70301015" w14:textId="77777777">
        <w:trPr>
          <w:trHeight w:val="2142"/>
          <w:jc w:val="center"/>
        </w:trPr>
        <w:tc>
          <w:tcPr>
            <w:tcW w:w="1140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BA5DE4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运</w:t>
            </w:r>
          </w:p>
          <w:p w14:paraId="35B0B3F8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行</w:t>
            </w:r>
          </w:p>
          <w:p w14:paraId="56F502A7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情</w:t>
            </w:r>
          </w:p>
          <w:p w14:paraId="1073A2D4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况</w:t>
            </w: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F3A508B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系统主要功能模块及应用情况：</w:t>
            </w:r>
          </w:p>
          <w:p w14:paraId="3B30C0CF" w14:textId="77777777" w:rsidR="000A66F7" w:rsidRDefault="000A66F7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</w:p>
          <w:p w14:paraId="586196A5" w14:textId="77777777" w:rsidR="000A66F7" w:rsidRDefault="000A66F7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</w:p>
          <w:p w14:paraId="32DD22CA" w14:textId="77777777" w:rsidR="000A66F7" w:rsidRDefault="000A66F7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</w:p>
          <w:p w14:paraId="688C79F8" w14:textId="77777777" w:rsidR="000A66F7" w:rsidRDefault="000A66F7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</w:p>
        </w:tc>
      </w:tr>
      <w:tr w:rsidR="000A66F7" w14:paraId="5DB47EDE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E5F288" w14:textId="77777777" w:rsidR="000A66F7" w:rsidRDefault="000A66F7">
            <w:pPr>
              <w:widowControl/>
              <w:jc w:val="left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</w:p>
        </w:tc>
        <w:tc>
          <w:tcPr>
            <w:tcW w:w="75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69643D1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第三方评估报告：□有（书面材料附后</w:t>
            </w:r>
            <w:proofErr w:type="gramStart"/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）  □</w:t>
            </w:r>
            <w:proofErr w:type="gramEnd"/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无</w:t>
            </w:r>
          </w:p>
        </w:tc>
      </w:tr>
    </w:tbl>
    <w:p w14:paraId="7073F199" w14:textId="77777777" w:rsidR="000A66F7" w:rsidRDefault="00000000">
      <w:pPr>
        <w:rPr>
          <w:rFonts w:ascii="黑体" w:eastAsia="黑体"/>
          <w:color w:val="000000" w:themeColor="text1"/>
          <w:sz w:val="28"/>
          <w:szCs w:val="28"/>
        </w:rPr>
      </w:pPr>
      <w:r>
        <w:rPr>
          <w:rFonts w:ascii="黑体" w:eastAsia="黑体" w:hint="eastAsia"/>
          <w:color w:val="000000" w:themeColor="text1"/>
          <w:sz w:val="28"/>
          <w:szCs w:val="28"/>
        </w:rPr>
        <w:t>三、项目建设依据（书面材料附后）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76"/>
      </w:tblGrid>
      <w:tr w:rsidR="000A66F7" w14:paraId="7CE89EF5" w14:textId="77777777">
        <w:trPr>
          <w:jc w:val="center"/>
        </w:trPr>
        <w:tc>
          <w:tcPr>
            <w:tcW w:w="8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B086A74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□本区信息化专项规划和实施计划</w:t>
            </w:r>
          </w:p>
        </w:tc>
      </w:tr>
      <w:tr w:rsidR="000A66F7" w14:paraId="0C39C738" w14:textId="77777777">
        <w:trPr>
          <w:jc w:val="center"/>
        </w:trPr>
        <w:tc>
          <w:tcPr>
            <w:tcW w:w="8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3270D66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□国家和市行业规划配套和实施计划</w:t>
            </w:r>
          </w:p>
        </w:tc>
      </w:tr>
      <w:tr w:rsidR="000A66F7" w14:paraId="4B8B31D8" w14:textId="77777777">
        <w:trPr>
          <w:jc w:val="center"/>
        </w:trPr>
        <w:tc>
          <w:tcPr>
            <w:tcW w:w="8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F9C5590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☑各部门的发展规划和实施计划</w:t>
            </w:r>
          </w:p>
        </w:tc>
      </w:tr>
      <w:tr w:rsidR="000A66F7" w14:paraId="556A50F4" w14:textId="77777777">
        <w:trPr>
          <w:jc w:val="center"/>
        </w:trPr>
        <w:tc>
          <w:tcPr>
            <w:tcW w:w="8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604136F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□区级层面的领导讲话、书面批示、会议纪要和相关文件</w:t>
            </w:r>
          </w:p>
        </w:tc>
      </w:tr>
      <w:tr w:rsidR="000A66F7" w14:paraId="1311E76C" w14:textId="77777777">
        <w:trPr>
          <w:jc w:val="center"/>
        </w:trPr>
        <w:tc>
          <w:tcPr>
            <w:tcW w:w="8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AB0935B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□新成立机构或部门</w:t>
            </w:r>
          </w:p>
        </w:tc>
      </w:tr>
      <w:tr w:rsidR="000A66F7" w14:paraId="49A8BB52" w14:textId="77777777">
        <w:trPr>
          <w:jc w:val="center"/>
        </w:trPr>
        <w:tc>
          <w:tcPr>
            <w:tcW w:w="8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0E7DA26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□单位搬迁</w:t>
            </w:r>
          </w:p>
        </w:tc>
      </w:tr>
      <w:tr w:rsidR="000A66F7" w14:paraId="1BE871D1" w14:textId="77777777">
        <w:trPr>
          <w:jc w:val="center"/>
        </w:trPr>
        <w:tc>
          <w:tcPr>
            <w:tcW w:w="87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927189F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□机构或部门职能增加或调整</w:t>
            </w:r>
          </w:p>
        </w:tc>
      </w:tr>
      <w:tr w:rsidR="000A66F7" w14:paraId="590A70F7" w14:textId="77777777">
        <w:trPr>
          <w:jc w:val="center"/>
        </w:trPr>
        <w:tc>
          <w:tcPr>
            <w:tcW w:w="872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63218A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□其他</w:t>
            </w:r>
          </w:p>
        </w:tc>
      </w:tr>
    </w:tbl>
    <w:p w14:paraId="009C98AA" w14:textId="77777777" w:rsidR="000A66F7" w:rsidRDefault="00000000">
      <w:pPr>
        <w:rPr>
          <w:rFonts w:ascii="黑体" w:eastAsia="黑体"/>
          <w:color w:val="000000" w:themeColor="text1"/>
          <w:sz w:val="28"/>
          <w:szCs w:val="28"/>
        </w:rPr>
      </w:pPr>
      <w:r>
        <w:rPr>
          <w:rFonts w:ascii="黑体" w:eastAsia="黑体" w:hint="eastAsia"/>
          <w:color w:val="000000" w:themeColor="text1"/>
          <w:sz w:val="28"/>
          <w:szCs w:val="28"/>
        </w:rPr>
        <w:t>四、需求分析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76"/>
      </w:tblGrid>
      <w:tr w:rsidR="000A66F7" w14:paraId="353EA97D" w14:textId="77777777">
        <w:trPr>
          <w:jc w:val="center"/>
        </w:trPr>
        <w:tc>
          <w:tcPr>
            <w:tcW w:w="8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995893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现有信息系统与实际业务需求之间的差距：</w:t>
            </w:r>
          </w:p>
          <w:p w14:paraId="2BD5698A" w14:textId="5CEDE9A8" w:rsidR="000A66F7" w:rsidRDefault="00B93905" w:rsidP="00B93905">
            <w:pPr>
              <w:pStyle w:val="21"/>
              <w:ind w:firstLine="560"/>
              <w:rPr>
                <w:rFonts w:ascii="仿宋" w:eastAsia="仿宋" w:hAnsi="仿宋" w:hint="eastAsia"/>
                <w:color w:val="000000" w:themeColor="text1"/>
                <w:lang w:eastAsia="zh-CN"/>
              </w:rPr>
            </w:pPr>
            <w:r w:rsidRPr="00B93905">
              <w:rPr>
                <w:rFonts w:ascii="仿宋" w:eastAsia="仿宋" w:hAnsi="仿宋"/>
                <w:color w:val="000000" w:themeColor="text1"/>
                <w:kern w:val="2"/>
                <w:sz w:val="28"/>
                <w:szCs w:val="28"/>
                <w:lang w:eastAsia="zh-CN"/>
              </w:rPr>
              <w:lastRenderedPageBreak/>
              <w:t>当前的社区管理缺乏一个统一、集成的信息化平台。各类业务数据（如收费、工单、资产等）分散在不同的系统中，甚至停留在纸质记录中，导致数据无法共享，难以进行全局性的分析和决策。这使得社区管理者无法全面、实时地了解社区的运营状况。</w:t>
            </w:r>
          </w:p>
        </w:tc>
      </w:tr>
    </w:tbl>
    <w:p w14:paraId="3FF8F425" w14:textId="77777777" w:rsidR="000A66F7" w:rsidRDefault="00000000">
      <w:pPr>
        <w:rPr>
          <w:rFonts w:ascii="黑体" w:eastAsia="黑体"/>
          <w:color w:val="000000" w:themeColor="text1"/>
          <w:sz w:val="28"/>
          <w:szCs w:val="28"/>
        </w:rPr>
      </w:pPr>
      <w:r>
        <w:rPr>
          <w:rFonts w:ascii="黑体" w:eastAsia="黑体" w:hint="eastAsia"/>
          <w:color w:val="000000" w:themeColor="text1"/>
          <w:sz w:val="28"/>
          <w:szCs w:val="28"/>
        </w:rPr>
        <w:lastRenderedPageBreak/>
        <w:t>五、建设方案</w:t>
      </w:r>
    </w:p>
    <w:tbl>
      <w:tblPr>
        <w:tblW w:w="8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5"/>
        <w:gridCol w:w="1358"/>
        <w:gridCol w:w="1350"/>
        <w:gridCol w:w="1327"/>
        <w:gridCol w:w="681"/>
        <w:gridCol w:w="794"/>
        <w:gridCol w:w="308"/>
        <w:gridCol w:w="780"/>
        <w:gridCol w:w="1204"/>
      </w:tblGrid>
      <w:tr w:rsidR="000A66F7" w14:paraId="7B3A7D7A" w14:textId="77777777">
        <w:trPr>
          <w:jc w:val="center"/>
        </w:trPr>
        <w:tc>
          <w:tcPr>
            <w:tcW w:w="8597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BAF576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主要需要实现的模块及主要功能：（</w:t>
            </w:r>
            <w:r>
              <w:rPr>
                <w:rFonts w:ascii="仿宋" w:eastAsia="仿宋" w:hAnsi="仿宋" w:hint="eastAsia"/>
                <w:b/>
                <w:bCs/>
                <w:color w:val="000000" w:themeColor="text1"/>
                <w:sz w:val="28"/>
                <w:szCs w:val="28"/>
              </w:rPr>
              <w:t>特别提示：需在附件中另附建设方案，见附件信息化项目建设方案编制大纲</w:t>
            </w: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）</w:t>
            </w:r>
          </w:p>
          <w:p w14:paraId="0191411B" w14:textId="77777777" w:rsidR="00B93905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项目建设内容涵盖八个核心模块，旨在全面覆盖社区管理的各个方面，从信息公开、财务管理到居民服务和运营分析，构建一个完整的数字生态系统。</w:t>
            </w:r>
          </w:p>
          <w:p w14:paraId="3C7B6A12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1. 社区一本账互动展示</w:t>
            </w:r>
          </w:p>
          <w:p w14:paraId="65A11665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将社区信息以直观、可视化的方式集中展示，打造社区信息公开的窗口。内容包括：党建风采展示、社区公告展示、天气信息展示、社区一件事展示、社区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“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一本账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”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展示以及社区公示信息展示。通过这种方式，实现信息流的透明化与可视化，让居民能够直观、实时地了解社区的方方面面。</w:t>
            </w:r>
          </w:p>
          <w:p w14:paraId="6FE50E89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2. 多种临停规则管理工具</w:t>
            </w:r>
          </w:p>
          <w:p w14:paraId="416B828C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用于升级社区停车管理系统，使其能够灵活适应多样的临时停车需求。它提供规则配置功能，允许物业自定义收费标准和停车权限；具备资格分配管理，高效地为临时用户发放授权；并能将这些规则数据与现有停车系统无缝对接，实现自动化管理，提高效率。</w:t>
            </w:r>
          </w:p>
          <w:p w14:paraId="547C1A89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3. 社区电子投票助手</w:t>
            </w:r>
          </w:p>
          <w:p w14:paraId="3812E644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lastRenderedPageBreak/>
              <w:t>为社区重大事项决策提供一个公平、公正的线上平台。居民可以通过它对公共区域改造、物业服务评选等议题进行线上投票。投票结果将自动统计并公开公示，确保决策过程的透明和公正，增强居民的参与感和民主监督意识。</w:t>
            </w:r>
          </w:p>
          <w:p w14:paraId="48189924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4. 社区收益口袋账本</w:t>
            </w:r>
          </w:p>
          <w:p w14:paraId="72B7DD21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实现社区公共资产的精细化管理和收益透明化。能够对社区</w:t>
            </w:r>
            <w:r>
              <w:rPr>
                <w:rFonts w:ascii="仿宋_GB2312" w:eastAsia="仿宋_GB2312" w:hint="eastAsia"/>
                <w:sz w:val="28"/>
                <w:szCs w:val="28"/>
                <w:lang w:eastAsia="zh-CN"/>
              </w:rPr>
              <w:t>停车费、物业费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 xml:space="preserve">收益实时纳入社区 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“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一本账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”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进行公示，确保每一笔收入都清晰可查。</w:t>
            </w:r>
          </w:p>
          <w:p w14:paraId="12AB4024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5. 信息公示服务工具</w:t>
            </w:r>
          </w:p>
          <w:p w14:paraId="4EC85003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>
              <w:rPr>
                <w:rFonts w:ascii="仿宋_GB2312" w:eastAsia="仿宋_GB2312" w:hint="eastAsia"/>
                <w:sz w:val="28"/>
                <w:szCs w:val="28"/>
                <w:lang w:eastAsia="zh-CN"/>
              </w:rPr>
              <w:t>为社区</w:t>
            </w:r>
            <w:r w:rsidRPr="00760DBF">
              <w:rPr>
                <w:rFonts w:ascii="仿宋_GB2312" w:eastAsia="仿宋_GB2312"/>
                <w:sz w:val="28"/>
                <w:szCs w:val="28"/>
                <w:lang w:eastAsia="zh-CN"/>
              </w:rPr>
              <w:t>提供财务底稿和各类公示信息的可信展示服务。确保每一项公示信息，尤其是财务数据，都能够与原始凭证或底层数据相关联。居民不仅能看到公示结果，还能追溯到数据来源，从而保障信息的真实性和公信力，建立社区与居民间的信任。</w:t>
            </w:r>
          </w:p>
          <w:p w14:paraId="75B25FFF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6. 社区运营分析智能体</w:t>
            </w:r>
          </w:p>
          <w:p w14:paraId="5719C2D4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通过数据驱动的方式，为社区运营提供智能化的决策支持。它整合来自各业务模块的数据，进行多维度分析，生成运营报表，并提供智能洞察和优化建议。这有助于管理者全面了解社区运营状况，发现潜在问题，并做出更科学的决策，提升整体运营效率。</w:t>
            </w:r>
          </w:p>
          <w:p w14:paraId="12542F56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7. 社区</w:t>
            </w:r>
            <w:r>
              <w:rPr>
                <w:rFonts w:ascii="仿宋_GB2312" w:eastAsia="仿宋_GB2312" w:hint="eastAsia"/>
                <w:sz w:val="28"/>
                <w:szCs w:val="28"/>
                <w:lang w:eastAsia="zh-CN"/>
              </w:rPr>
              <w:t>“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一件事</w:t>
            </w:r>
            <w:r>
              <w:rPr>
                <w:rFonts w:ascii="仿宋_GB2312" w:eastAsia="仿宋_GB2312" w:hint="eastAsia"/>
                <w:sz w:val="28"/>
                <w:szCs w:val="28"/>
                <w:lang w:eastAsia="zh-CN"/>
              </w:rPr>
              <w:t>“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管理引擎</w:t>
            </w:r>
          </w:p>
          <w:p w14:paraId="42A8B46F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此系统构建了一个高效的居民问题反馈与解决闭环。居民端可通过线上渠道详细描述并上传附件上报问题，物业管理端则能在后台高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lastRenderedPageBreak/>
              <w:t>效接收、派发和追踪案件。系统的实时进度更新功能确保了信息透明，有效提升了服务响应速度和居民满意度。</w:t>
            </w:r>
          </w:p>
          <w:p w14:paraId="5D1ED705" w14:textId="77777777" w:rsidR="00B93905" w:rsidRPr="009E611D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8. 社区物业收费管理系统</w:t>
            </w:r>
          </w:p>
          <w:p w14:paraId="0A370153" w14:textId="5E587603" w:rsidR="000A66F7" w:rsidRDefault="00B93905" w:rsidP="00B93905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旨在将传统的物业收费流程全面数字化。面向居民</w:t>
            </w:r>
            <w:r>
              <w:rPr>
                <w:rFonts w:ascii="仿宋_GB2312" w:eastAsia="仿宋_GB2312" w:hint="eastAsia"/>
                <w:sz w:val="28"/>
                <w:szCs w:val="28"/>
                <w:lang w:eastAsia="zh-CN"/>
              </w:rPr>
              <w:t>提供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缴费应用，面向物业</w:t>
            </w:r>
            <w:r>
              <w:rPr>
                <w:rFonts w:ascii="仿宋_GB2312" w:eastAsia="仿宋_GB2312" w:hint="eastAsia"/>
                <w:sz w:val="28"/>
                <w:szCs w:val="28"/>
                <w:lang w:eastAsia="zh-CN"/>
              </w:rPr>
              <w:t>提供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管理后台</w:t>
            </w:r>
            <w:r>
              <w:rPr>
                <w:rFonts w:ascii="仿宋_GB2312" w:eastAsia="仿宋_GB2312" w:hint="eastAsia"/>
                <w:sz w:val="28"/>
                <w:szCs w:val="28"/>
                <w:lang w:eastAsia="zh-CN"/>
              </w:rPr>
              <w:t>，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实现</w:t>
            </w:r>
            <w:r>
              <w:rPr>
                <w:rFonts w:ascii="仿宋_GB2312" w:eastAsia="仿宋_GB2312" w:hint="eastAsia"/>
                <w:sz w:val="28"/>
                <w:szCs w:val="28"/>
                <w:lang w:eastAsia="zh-CN"/>
              </w:rPr>
              <w:t>物业</w:t>
            </w:r>
            <w:r w:rsidRPr="009E611D">
              <w:rPr>
                <w:rFonts w:ascii="仿宋_GB2312" w:eastAsia="仿宋_GB2312"/>
                <w:sz w:val="28"/>
                <w:szCs w:val="28"/>
                <w:lang w:eastAsia="zh-CN"/>
              </w:rPr>
              <w:t>收费流程的自动化和精细化管理。</w:t>
            </w:r>
          </w:p>
        </w:tc>
      </w:tr>
      <w:tr w:rsidR="000A66F7" w14:paraId="4D4C08E0" w14:textId="77777777">
        <w:trPr>
          <w:jc w:val="center"/>
        </w:trPr>
        <w:tc>
          <w:tcPr>
            <w:tcW w:w="8597" w:type="dxa"/>
            <w:gridSpan w:val="9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DECB798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lastRenderedPageBreak/>
              <w:t>需要租赁的硬件：</w:t>
            </w:r>
          </w:p>
        </w:tc>
      </w:tr>
      <w:tr w:rsidR="000A66F7" w14:paraId="531E3673" w14:textId="77777777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FD5E3A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序号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14C3A5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名称</w:t>
            </w:r>
          </w:p>
        </w:tc>
        <w:tc>
          <w:tcPr>
            <w:tcW w:w="26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A24C0F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配置要求</w:t>
            </w:r>
          </w:p>
        </w:tc>
        <w:tc>
          <w:tcPr>
            <w:tcW w:w="147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4CC15A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单价</w:t>
            </w:r>
          </w:p>
          <w:p w14:paraId="3AA274BC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（万元）</w:t>
            </w:r>
          </w:p>
        </w:tc>
        <w:tc>
          <w:tcPr>
            <w:tcW w:w="108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651E60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数量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34B06B2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总价</w:t>
            </w:r>
          </w:p>
          <w:p w14:paraId="404C8885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（万元）</w:t>
            </w:r>
          </w:p>
        </w:tc>
      </w:tr>
      <w:tr w:rsidR="000A66F7" w14:paraId="196B363B" w14:textId="77777777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1BB557" w14:textId="77777777" w:rsidR="000A66F7" w:rsidRPr="00B93905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B93905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08A318" w14:textId="77777777" w:rsidR="000A66F7" w:rsidRPr="00B93905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B93905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区块链节点</w:t>
            </w:r>
          </w:p>
        </w:tc>
        <w:tc>
          <w:tcPr>
            <w:tcW w:w="26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65BD6A" w14:textId="55165BAD" w:rsidR="000A66F7" w:rsidRPr="00B93905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B93905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浦江数链（每年续费5万，购买服务</w:t>
            </w:r>
            <w:r w:rsidR="00B93905" w:rsidRPr="00B93905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</w:t>
            </w:r>
            <w:r w:rsidRPr="00B93905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年）</w:t>
            </w:r>
          </w:p>
        </w:tc>
        <w:tc>
          <w:tcPr>
            <w:tcW w:w="147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20625A" w14:textId="77777777" w:rsidR="000A66F7" w:rsidRPr="00B93905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B93905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8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69DE2E" w14:textId="6E100D1A" w:rsidR="000A66F7" w:rsidRPr="00B93905" w:rsidRDefault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B93905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87D4921" w14:textId="78D3914F" w:rsidR="000A66F7" w:rsidRPr="00B93905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B93905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5</w:t>
            </w:r>
          </w:p>
        </w:tc>
      </w:tr>
      <w:tr w:rsidR="000A66F7" w14:paraId="550C40AF" w14:textId="77777777">
        <w:trPr>
          <w:jc w:val="center"/>
        </w:trPr>
        <w:tc>
          <w:tcPr>
            <w:tcW w:w="7393" w:type="dxa"/>
            <w:gridSpan w:val="8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39CCF85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租赁硬件费用合计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D21F6B" w14:textId="677A6F12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 w:rsidRPr="00B93905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5</w:t>
            </w:r>
          </w:p>
        </w:tc>
      </w:tr>
      <w:tr w:rsidR="000A66F7" w14:paraId="58046F69" w14:textId="77777777">
        <w:trPr>
          <w:jc w:val="center"/>
        </w:trPr>
        <w:tc>
          <w:tcPr>
            <w:tcW w:w="8597" w:type="dxa"/>
            <w:gridSpan w:val="9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21A5A3B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需要购置的产品软件</w:t>
            </w:r>
            <w:proofErr w:type="gramStart"/>
            <w:r>
              <w:rPr>
                <w:rFonts w:ascii="仿宋" w:eastAsia="仿宋" w:hAnsi="仿宋" w:hint="eastAsia"/>
                <w:b/>
                <w:bCs/>
                <w:color w:val="000000" w:themeColor="text1"/>
                <w:sz w:val="28"/>
                <w:szCs w:val="28"/>
              </w:rPr>
              <w:t>(需提供软件产品登记证书)</w:t>
            </w:r>
            <w:proofErr w:type="gramEnd"/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：</w:t>
            </w:r>
          </w:p>
        </w:tc>
      </w:tr>
      <w:tr w:rsidR="000A66F7" w14:paraId="42CDC2DF" w14:textId="77777777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32F127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序号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5A2F1F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名称</w:t>
            </w:r>
          </w:p>
        </w:tc>
        <w:tc>
          <w:tcPr>
            <w:tcW w:w="26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CE9CD1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功能描述</w:t>
            </w:r>
          </w:p>
        </w:tc>
        <w:tc>
          <w:tcPr>
            <w:tcW w:w="147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62CEA1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单价</w:t>
            </w:r>
          </w:p>
          <w:p w14:paraId="229D9BA8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（万元）</w:t>
            </w:r>
          </w:p>
        </w:tc>
        <w:tc>
          <w:tcPr>
            <w:tcW w:w="108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69331B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数量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5DA59B1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总价</w:t>
            </w:r>
          </w:p>
          <w:p w14:paraId="64AFAEB2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（万元）</w:t>
            </w:r>
          </w:p>
        </w:tc>
      </w:tr>
      <w:tr w:rsidR="00B93905" w14:paraId="2AFD2DA8" w14:textId="77777777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B9C78A" w14:textId="77777777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B93905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28F3DD" w14:textId="18F5B8F4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社区电子投票助手</w:t>
            </w:r>
          </w:p>
        </w:tc>
        <w:tc>
          <w:tcPr>
            <w:tcW w:w="26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20535A" w14:textId="17CD533E" w:rsidR="00B93905" w:rsidRPr="00B93905" w:rsidRDefault="00436D39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436D39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提供线上投票平台，实现社区重大事项决策的公正透明，并自动统计和公示结果。</w:t>
            </w:r>
          </w:p>
        </w:tc>
        <w:tc>
          <w:tcPr>
            <w:tcW w:w="147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2A9D75" w14:textId="64A6865D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08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E74B59" w14:textId="34D2D90A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24277DC" w14:textId="4D212FCD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B93905" w14:paraId="6B0B0406" w14:textId="77777777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E1B78E" w14:textId="20A64FE5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4B96F5" w14:textId="25C51FDD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社区收益口袋账本</w:t>
            </w:r>
          </w:p>
        </w:tc>
        <w:tc>
          <w:tcPr>
            <w:tcW w:w="26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EB13B7" w14:textId="698A1A23" w:rsidR="00B93905" w:rsidRPr="00B93905" w:rsidRDefault="00436D39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436D39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实现社区公共资产的数字化管理，并追踪租赁收益，自动纳入“一本账”进行公开。</w:t>
            </w:r>
          </w:p>
        </w:tc>
        <w:tc>
          <w:tcPr>
            <w:tcW w:w="147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601DBC" w14:textId="637D919F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108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618F5D" w14:textId="17DD30B9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AC5A2FF" w14:textId="0D33B86C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15</w:t>
            </w:r>
          </w:p>
        </w:tc>
      </w:tr>
      <w:tr w:rsidR="00B93905" w14:paraId="1F577386" w14:textId="77777777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37B155" w14:textId="2753C575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9AF7F4" w14:textId="1664361B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信息公示服务工具</w:t>
            </w:r>
          </w:p>
        </w:tc>
        <w:tc>
          <w:tcPr>
            <w:tcW w:w="26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26F89A" w14:textId="7DA44DFD" w:rsidR="00B93905" w:rsidRPr="00B93905" w:rsidRDefault="00436D39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436D39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提供财务底稿和各类信息的关联展示，确保信息真实性，重建社区与居民的信任。</w:t>
            </w:r>
          </w:p>
        </w:tc>
        <w:tc>
          <w:tcPr>
            <w:tcW w:w="147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1BDED4" w14:textId="634879EB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08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401BF2" w14:textId="1BA2E5C0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67CDDD8" w14:textId="1436BEC2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B93905" w14:paraId="6B29D259" w14:textId="77777777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228E7F" w14:textId="53CAD4FF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C15356" w14:textId="1D7C74F7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社区运营分析智能体</w:t>
            </w:r>
          </w:p>
        </w:tc>
        <w:tc>
          <w:tcPr>
            <w:tcW w:w="26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A6E2BB" w14:textId="77493145" w:rsidR="00B93905" w:rsidRPr="00B93905" w:rsidRDefault="00436D39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436D39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通过数据整合和多维分析，为社区运营提供智能洞察和决策建议。</w:t>
            </w:r>
          </w:p>
        </w:tc>
        <w:tc>
          <w:tcPr>
            <w:tcW w:w="147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550DA2" w14:textId="6E7A218E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108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F8B054" w14:textId="5354C799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491745C" w14:textId="1340E2CF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16</w:t>
            </w:r>
          </w:p>
        </w:tc>
      </w:tr>
      <w:tr w:rsidR="00B93905" w14:paraId="4C03EFA5" w14:textId="77777777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CD4DBD" w14:textId="275A1D05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B93905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2C1EFB" w14:textId="4A9FE253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社区工作流管理引</w:t>
            </w: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lastRenderedPageBreak/>
              <w:t>擎</w:t>
            </w:r>
          </w:p>
        </w:tc>
        <w:tc>
          <w:tcPr>
            <w:tcW w:w="26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AD5C6D" w14:textId="123C7E5A" w:rsidR="00B93905" w:rsidRPr="00B93905" w:rsidRDefault="00436D39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436D39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lastRenderedPageBreak/>
              <w:t>构建居民问题反馈与解决闭环，实现高效处理</w:t>
            </w:r>
            <w:r w:rsidRPr="00436D39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lastRenderedPageBreak/>
              <w:t>和实时进度追踪。</w:t>
            </w:r>
          </w:p>
        </w:tc>
        <w:tc>
          <w:tcPr>
            <w:tcW w:w="147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BF81E3" w14:textId="5E664815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lastRenderedPageBreak/>
              <w:t>9</w:t>
            </w:r>
          </w:p>
        </w:tc>
        <w:tc>
          <w:tcPr>
            <w:tcW w:w="108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E6B575" w14:textId="767A120B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ECC3B19" w14:textId="3B49D9DE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9</w:t>
            </w:r>
          </w:p>
        </w:tc>
      </w:tr>
      <w:tr w:rsidR="00B93905" w14:paraId="2768CA50" w14:textId="77777777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D900DE" w14:textId="7A26160F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B93905"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030131" w14:textId="72BA65A3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物业收费管理软件</w:t>
            </w:r>
          </w:p>
        </w:tc>
        <w:tc>
          <w:tcPr>
            <w:tcW w:w="267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5185A6" w14:textId="7F14B6C4" w:rsidR="00B93905" w:rsidRPr="00B93905" w:rsidRDefault="00436D39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436D39">
              <w:rPr>
                <w:rFonts w:ascii="仿宋" w:eastAsia="仿宋" w:hAnsi="仿宋"/>
                <w:color w:val="000000" w:themeColor="text1"/>
                <w:sz w:val="24"/>
                <w:szCs w:val="24"/>
              </w:rPr>
              <w:t>实现物业收费流程的数字化，提供线上缴费和后台管理，提升效率。</w:t>
            </w:r>
          </w:p>
        </w:tc>
        <w:tc>
          <w:tcPr>
            <w:tcW w:w="147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810AC6" w14:textId="14E84571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08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86FCC2" w14:textId="44132B8E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19B8C78" w14:textId="1B37FC1B" w:rsidR="00B93905" w:rsidRPr="00B93905" w:rsidRDefault="00B93905" w:rsidP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9</w:t>
            </w:r>
          </w:p>
        </w:tc>
      </w:tr>
      <w:tr w:rsidR="000A66F7" w14:paraId="63604183" w14:textId="77777777">
        <w:trPr>
          <w:jc w:val="center"/>
        </w:trPr>
        <w:tc>
          <w:tcPr>
            <w:tcW w:w="7393" w:type="dxa"/>
            <w:gridSpan w:val="8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E0D644F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购置产品软件费用合计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DFC98" w14:textId="680901EA" w:rsidR="000A66F7" w:rsidRDefault="00B93905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61</w:t>
            </w:r>
          </w:p>
        </w:tc>
      </w:tr>
      <w:tr w:rsidR="000A66F7" w14:paraId="5FE3ECCD" w14:textId="77777777">
        <w:trPr>
          <w:jc w:val="center"/>
        </w:trPr>
        <w:tc>
          <w:tcPr>
            <w:tcW w:w="8597" w:type="dxa"/>
            <w:gridSpan w:val="9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EBE26D0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应用软件开发：</w:t>
            </w:r>
          </w:p>
        </w:tc>
      </w:tr>
      <w:tr w:rsidR="000A66F7" w14:paraId="499E3B1D" w14:textId="77777777">
        <w:trPr>
          <w:trHeight w:val="631"/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005C66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序号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E58C6D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一级模块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F48DD21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二级模块</w:t>
            </w:r>
          </w:p>
        </w:tc>
        <w:tc>
          <w:tcPr>
            <w:tcW w:w="2008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9582949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功能描述</w:t>
            </w:r>
          </w:p>
        </w:tc>
        <w:tc>
          <w:tcPr>
            <w:tcW w:w="110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49762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单价</w:t>
            </w:r>
          </w:p>
          <w:p w14:paraId="1AA0577B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(万元)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48CB19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人月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7A44783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金额</w:t>
            </w:r>
          </w:p>
          <w:p w14:paraId="045846BC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（万元）</w:t>
            </w:r>
          </w:p>
        </w:tc>
      </w:tr>
      <w:tr w:rsidR="00B93905" w14:paraId="1DB33A5E" w14:textId="77777777" w:rsidTr="00B93905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4EB6CD" w14:textId="77777777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C7CC90" w14:textId="4D79A6CF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多种临停规则管理工具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FFF6DFB" w14:textId="4F012D6A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临停规则配置</w:t>
            </w:r>
          </w:p>
        </w:tc>
        <w:tc>
          <w:tcPr>
            <w:tcW w:w="2008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52AFC78" w14:textId="6E774DFA" w:rsidR="00B93905" w:rsidRDefault="00C556C4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支持</w:t>
            </w:r>
            <w:r w:rsidRPr="00C556C4"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  <w:t>物业灵活配置多种临时停车规则，包括收费标准、免费时长和特定时段限制。</w:t>
            </w:r>
          </w:p>
        </w:tc>
        <w:tc>
          <w:tcPr>
            <w:tcW w:w="110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24499A" w14:textId="47CE868E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B93905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289A1E" w14:textId="5AE5F4B4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4AD76CB" w14:textId="6BD81747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B93905" w14:paraId="0197DB36" w14:textId="77777777" w:rsidTr="00B93905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D2DBD8" w14:textId="77777777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48FA68" w14:textId="5599057A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多种临停规则管理工具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5BB5B3F" w14:textId="7B3809A8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资格分配管理</w:t>
            </w:r>
          </w:p>
        </w:tc>
        <w:tc>
          <w:tcPr>
            <w:tcW w:w="2008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FA85635" w14:textId="02EC02C7" w:rsidR="00B93905" w:rsidRDefault="00C556C4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C556C4"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  <w:t>为临时用户发放和管理停车权限。</w:t>
            </w:r>
          </w:p>
        </w:tc>
        <w:tc>
          <w:tcPr>
            <w:tcW w:w="110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FFEC53" w14:textId="2A2C22FD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B93905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19E10D" w14:textId="12929878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0.5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BDB92B5" w14:textId="5110EBDE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B93905" w14:paraId="23FA5F5A" w14:textId="77777777" w:rsidTr="00B93905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53B10E" w14:textId="77777777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BC4446" w14:textId="6A740211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多种临停规则管理工具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293F145" w14:textId="2FD75D2E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规则数据对接</w:t>
            </w:r>
          </w:p>
        </w:tc>
        <w:tc>
          <w:tcPr>
            <w:tcW w:w="2008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09BB49E" w14:textId="612E5443" w:rsidR="00B93905" w:rsidRDefault="00C556C4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支持</w:t>
            </w:r>
            <w:r w:rsidRPr="00C556C4"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  <w:t>停车规则无缝同步到现有停车管理系统，实现规则的自动化生效。</w:t>
            </w:r>
          </w:p>
        </w:tc>
        <w:tc>
          <w:tcPr>
            <w:tcW w:w="110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6CCEFE" w14:textId="11E9077B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B93905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4DA597" w14:textId="3C57DA01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0.5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2D657FC" w14:textId="4FEA6A3D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B93905" w14:paraId="233D199B" w14:textId="77777777" w:rsidTr="00B93905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AF9E1E" w14:textId="77777777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51CEB3" w14:textId="741E7DF5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社区“一本账“互动展示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5736EC9" w14:textId="50D30E73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党建风采管理</w:t>
            </w:r>
          </w:p>
        </w:tc>
        <w:tc>
          <w:tcPr>
            <w:tcW w:w="2008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86DF2FB" w14:textId="1EF73BE0" w:rsidR="00B93905" w:rsidRDefault="00C556C4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C556C4"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  <w:t>提供党建信息管理，并在前端互动屏上动态展示党组织活动和优秀党员事迹。</w:t>
            </w:r>
          </w:p>
        </w:tc>
        <w:tc>
          <w:tcPr>
            <w:tcW w:w="110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0F587B" w14:textId="6A08331D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B93905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C24398" w14:textId="3C1C3035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1.5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7A8010D" w14:textId="1E578BC8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B93905" w14:paraId="6A447465" w14:textId="77777777" w:rsidTr="00B93905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7ABB0C" w14:textId="77777777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669461" w14:textId="69F25F7A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E13958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社区“一本账“互动展示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D56F89F" w14:textId="4BDE21BA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社区公告展示</w:t>
            </w:r>
          </w:p>
        </w:tc>
        <w:tc>
          <w:tcPr>
            <w:tcW w:w="2008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C8CCC1F" w14:textId="5157B9A1" w:rsidR="00B93905" w:rsidRDefault="00C556C4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C556C4"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  <w:t>在互动大屏上实时发布和更新各类官方公告和通知</w:t>
            </w:r>
          </w:p>
        </w:tc>
        <w:tc>
          <w:tcPr>
            <w:tcW w:w="110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7F8B85" w14:textId="5AE89202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B93905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182105" w14:textId="56E4F553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0.5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0B77D09" w14:textId="7B6C66E1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B93905" w14:paraId="70A2E871" w14:textId="77777777" w:rsidTr="00B93905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6055BC" w14:textId="77777777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C5F42C" w14:textId="1245BBDE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E13958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社区“一本账“互动展示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13524F6" w14:textId="23C0AF25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天气信息展示</w:t>
            </w:r>
          </w:p>
        </w:tc>
        <w:tc>
          <w:tcPr>
            <w:tcW w:w="2008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ED7B733" w14:textId="6A29F060" w:rsidR="00B93905" w:rsidRDefault="00C556C4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C556C4"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  <w:t>在互动大屏上显示社区所在地的实时天气信息</w:t>
            </w:r>
          </w:p>
        </w:tc>
        <w:tc>
          <w:tcPr>
            <w:tcW w:w="110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9C0475" w14:textId="6775DF60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B93905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63C9AE" w14:textId="42F77746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0.5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F3CF57F" w14:textId="719B58DE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B93905" w14:paraId="52CE252D" w14:textId="77777777" w:rsidTr="00B93905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64D811" w14:textId="77777777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C1F4B7" w14:textId="1844E062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E13958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社区“一本账“互动展示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DD609F1" w14:textId="320BD85D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</w:t>
            </w:r>
            <w:proofErr w:type="gramStart"/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"一</w:t>
            </w:r>
            <w:proofErr w:type="gramEnd"/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件</w:t>
            </w:r>
            <w:proofErr w:type="gramStart"/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事"</w:t>
            </w:r>
            <w:proofErr w:type="gramEnd"/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管理</w:t>
            </w:r>
          </w:p>
        </w:tc>
        <w:tc>
          <w:tcPr>
            <w:tcW w:w="2008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74826E4" w14:textId="5FC4AF9D" w:rsidR="00B93905" w:rsidRDefault="00C556C4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C556C4"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  <w:t>为居民提供线上问题上报渠道，并帮助物业高效处理和追踪案件，实现服务闭环。</w:t>
            </w:r>
          </w:p>
        </w:tc>
        <w:tc>
          <w:tcPr>
            <w:tcW w:w="110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089F1D" w14:textId="2676A3DB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B93905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CD14C5" w14:textId="7689D66E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1.5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DA29F83" w14:textId="619A44AC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B93905" w14:paraId="26BF6D40" w14:textId="77777777" w:rsidTr="00B93905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95C0AD" w14:textId="18CEFD21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0D905B" w14:textId="2560D3F0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E13958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社区“一本账“互动展示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E67AEED" w14:textId="0B782AED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</w:t>
            </w:r>
            <w:proofErr w:type="gramStart"/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"一</w:t>
            </w:r>
            <w:proofErr w:type="gramEnd"/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本</w:t>
            </w:r>
            <w:proofErr w:type="gramStart"/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帐"</w:t>
            </w:r>
            <w:proofErr w:type="gramEnd"/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展示</w:t>
            </w:r>
          </w:p>
        </w:tc>
        <w:tc>
          <w:tcPr>
            <w:tcW w:w="2008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AAE98F4" w14:textId="55752FAB" w:rsidR="00B93905" w:rsidRDefault="00C556C4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支持</w:t>
            </w:r>
            <w:r w:rsidRPr="00C556C4"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公开展示社区的财务收支情况，包括公共收益和专项维修资金的明细</w:t>
            </w:r>
          </w:p>
        </w:tc>
        <w:tc>
          <w:tcPr>
            <w:tcW w:w="110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2EC733" w14:textId="3078BEBC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B93905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9C9B0F" w14:textId="20F42C3B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0.5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AF57CBF" w14:textId="7649579E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B93905" w14:paraId="2EF54F74" w14:textId="77777777" w:rsidTr="00B93905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8A24CA" w14:textId="57D19C66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lastRenderedPageBreak/>
              <w:t>9</w:t>
            </w:r>
          </w:p>
        </w:tc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B26007" w14:textId="0EAF6AD8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E13958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社区“一本账“互动展示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C1AD61F" w14:textId="1C136FFC" w:rsidR="00B93905" w:rsidRDefault="00B93905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社区公示信息展示</w:t>
            </w:r>
          </w:p>
        </w:tc>
        <w:tc>
          <w:tcPr>
            <w:tcW w:w="2008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C951431" w14:textId="2EC31227" w:rsidR="00B93905" w:rsidRDefault="00C556C4" w:rsidP="00B93905">
            <w:pPr>
              <w:jc w:val="center"/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</w:pPr>
            <w:r w:rsidRPr="00C556C4">
              <w:rPr>
                <w:rFonts w:ascii="仿宋" w:eastAsia="仿宋" w:hAnsi="仿宋" w:cs="宋体"/>
                <w:color w:val="000000"/>
                <w:kern w:val="0"/>
                <w:sz w:val="22"/>
                <w:szCs w:val="22"/>
              </w:rPr>
              <w:t>集中展示所有需要向居民公开的信息。</w:t>
            </w:r>
          </w:p>
        </w:tc>
        <w:tc>
          <w:tcPr>
            <w:tcW w:w="110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3466BC" w14:textId="2339F24A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B93905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55DFFD" w14:textId="5251870F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0.5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87EAE65" w14:textId="76B34021" w:rsidR="00B93905" w:rsidRPr="00B93905" w:rsidRDefault="00B93905" w:rsidP="00B93905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180A63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0A66F7" w14:paraId="458F3BBE" w14:textId="77777777">
        <w:trPr>
          <w:jc w:val="center"/>
        </w:trPr>
        <w:tc>
          <w:tcPr>
            <w:tcW w:w="7393" w:type="dxa"/>
            <w:gridSpan w:val="8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C15599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软件开发费用合计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8FDA427" w14:textId="03FDEC78" w:rsidR="000A66F7" w:rsidRDefault="00436D39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14</w:t>
            </w:r>
          </w:p>
        </w:tc>
      </w:tr>
      <w:tr w:rsidR="000A66F7" w14:paraId="7BD1536C" w14:textId="77777777">
        <w:trPr>
          <w:jc w:val="center"/>
        </w:trPr>
        <w:tc>
          <w:tcPr>
            <w:tcW w:w="8597" w:type="dxa"/>
            <w:gridSpan w:val="9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2F3BE1E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密码功能模块：</w:t>
            </w:r>
          </w:p>
        </w:tc>
      </w:tr>
      <w:tr w:rsidR="000A66F7" w14:paraId="70E994A7" w14:textId="77777777">
        <w:trPr>
          <w:trHeight w:val="631"/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7A3DDD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序号</w:t>
            </w:r>
          </w:p>
        </w:tc>
        <w:tc>
          <w:tcPr>
            <w:tcW w:w="403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A402DA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主要功能模块</w:t>
            </w:r>
          </w:p>
        </w:tc>
        <w:tc>
          <w:tcPr>
            <w:tcW w:w="178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0E4E8B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单价</w:t>
            </w:r>
          </w:p>
          <w:p w14:paraId="66E81352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(万元)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3A0F0C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人月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E602C87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金额</w:t>
            </w:r>
          </w:p>
          <w:p w14:paraId="4A9929E8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（万元）</w:t>
            </w:r>
          </w:p>
        </w:tc>
      </w:tr>
      <w:tr w:rsidR="000A66F7" w14:paraId="413CAA6B" w14:textId="77777777">
        <w:trPr>
          <w:jc w:val="center"/>
        </w:trPr>
        <w:tc>
          <w:tcPr>
            <w:tcW w:w="79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F8AFAC" w14:textId="77777777" w:rsidR="000A66F7" w:rsidRPr="00436D39" w:rsidRDefault="00000000" w:rsidP="00313A0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035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782DA2" w14:textId="77777777" w:rsidR="000A66F7" w:rsidRPr="00436D39" w:rsidRDefault="00000000" w:rsidP="00313A0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密码应用建设</w:t>
            </w:r>
          </w:p>
        </w:tc>
        <w:tc>
          <w:tcPr>
            <w:tcW w:w="178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7B52A8" w14:textId="77777777" w:rsidR="000A66F7" w:rsidRPr="00436D39" w:rsidRDefault="00000000" w:rsidP="00313A0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2.5</w:t>
            </w:r>
          </w:p>
        </w:tc>
        <w:tc>
          <w:tcPr>
            <w:tcW w:w="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D1EB05A" w14:textId="77777777" w:rsidR="000A66F7" w:rsidRPr="00436D39" w:rsidRDefault="00000000" w:rsidP="00313A0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D6044D0" w14:textId="77777777" w:rsidR="000A66F7" w:rsidRPr="00436D39" w:rsidRDefault="00000000" w:rsidP="00313A0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0A66F7" w14:paraId="7515AEC6" w14:textId="77777777">
        <w:trPr>
          <w:jc w:val="center"/>
        </w:trPr>
        <w:tc>
          <w:tcPr>
            <w:tcW w:w="7393" w:type="dxa"/>
            <w:gridSpan w:val="8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63134E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密码功能模块费用合计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6E89E82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0A66F7" w14:paraId="1093244E" w14:textId="77777777">
        <w:trPr>
          <w:jc w:val="center"/>
        </w:trPr>
        <w:tc>
          <w:tcPr>
            <w:tcW w:w="8597" w:type="dxa"/>
            <w:gridSpan w:val="9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DEE20E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其他费用：</w:t>
            </w:r>
          </w:p>
        </w:tc>
      </w:tr>
      <w:tr w:rsidR="000A66F7" w14:paraId="53FAED1D" w14:textId="77777777">
        <w:trPr>
          <w:jc w:val="center"/>
        </w:trPr>
        <w:tc>
          <w:tcPr>
            <w:tcW w:w="7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4896B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序号</w:t>
            </w:r>
          </w:p>
        </w:tc>
        <w:tc>
          <w:tcPr>
            <w:tcW w:w="6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8B9D8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科目名称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7E6391" w14:textId="77777777" w:rsidR="000A66F7" w:rsidRDefault="00000000">
            <w:pPr>
              <w:adjustRightInd w:val="0"/>
              <w:snapToGrid w:val="0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金额</w:t>
            </w:r>
          </w:p>
          <w:p w14:paraId="32BE922F" w14:textId="77777777" w:rsidR="000A66F7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（万元）</w:t>
            </w:r>
          </w:p>
        </w:tc>
      </w:tr>
      <w:tr w:rsidR="00436D39" w14:paraId="6794B5E1" w14:textId="77777777" w:rsidTr="00436D39">
        <w:trPr>
          <w:jc w:val="center"/>
        </w:trPr>
        <w:tc>
          <w:tcPr>
            <w:tcW w:w="7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75BC8" w14:textId="77777777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1314F" w14:textId="2CF0774F" w:rsidR="00436D39" w:rsidRPr="00436D39" w:rsidRDefault="00436D39" w:rsidP="00436D39">
            <w:pPr>
              <w:adjustRightInd w:val="0"/>
              <w:snapToGrid w:val="0"/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系统集成费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7D50E1" w14:textId="44B5C5DF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E50EA1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5.28</w:t>
            </w:r>
          </w:p>
        </w:tc>
      </w:tr>
      <w:tr w:rsidR="00436D39" w14:paraId="2CA35414" w14:textId="77777777" w:rsidTr="00436D39">
        <w:trPr>
          <w:jc w:val="center"/>
        </w:trPr>
        <w:tc>
          <w:tcPr>
            <w:tcW w:w="7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27964" w14:textId="77777777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23772" w14:textId="327831A2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工程监理费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08C177" w14:textId="79036073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E50EA1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2.55</w:t>
            </w:r>
          </w:p>
        </w:tc>
      </w:tr>
      <w:tr w:rsidR="00436D39" w14:paraId="5E72C186" w14:textId="77777777" w:rsidTr="00436D39">
        <w:trPr>
          <w:jc w:val="center"/>
        </w:trPr>
        <w:tc>
          <w:tcPr>
            <w:tcW w:w="7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A0CEF" w14:textId="77777777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465CA" w14:textId="615D859B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软件测试费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14EA72" w14:textId="143F74E1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E50EA1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2.55</w:t>
            </w:r>
          </w:p>
        </w:tc>
      </w:tr>
      <w:tr w:rsidR="00436D39" w14:paraId="633036DF" w14:textId="77777777" w:rsidTr="00436D39">
        <w:trPr>
          <w:jc w:val="center"/>
        </w:trPr>
        <w:tc>
          <w:tcPr>
            <w:tcW w:w="7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136C9" w14:textId="77777777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0E7AC" w14:textId="0ED7A589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安全测评费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1F3574" w14:textId="2D073797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E50EA1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436D39" w14:paraId="72C1EFF0" w14:textId="77777777" w:rsidTr="00436D39">
        <w:trPr>
          <w:jc w:val="center"/>
        </w:trPr>
        <w:tc>
          <w:tcPr>
            <w:tcW w:w="7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DFCE5" w14:textId="77777777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BC0C5" w14:textId="5C039EF2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密码应用测评费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4F2EC4" w14:textId="6DEB5331" w:rsidR="00436D39" w:rsidRPr="00436D39" w:rsidRDefault="00436D39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E50EA1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0A66F7" w14:paraId="5DB6F4DB" w14:textId="77777777" w:rsidTr="00436D39">
        <w:trPr>
          <w:jc w:val="center"/>
        </w:trPr>
        <w:tc>
          <w:tcPr>
            <w:tcW w:w="7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11296" w14:textId="77777777" w:rsidR="000A66F7" w:rsidRPr="00436D39" w:rsidRDefault="00000000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5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2B50C" w14:textId="77777777" w:rsidR="000A66F7" w:rsidRPr="00436D39" w:rsidRDefault="00000000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站点（设备）证书费用（2张，每年续费）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85BCF" w14:textId="77777777" w:rsidR="000A66F7" w:rsidRPr="00436D39" w:rsidRDefault="00000000" w:rsidP="00436D39">
            <w:pPr>
              <w:spacing w:line="360" w:lineRule="auto"/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 w:rsidRPr="00436D39"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0.6</w:t>
            </w:r>
          </w:p>
        </w:tc>
      </w:tr>
      <w:tr w:rsidR="000A66F7" w14:paraId="2A9628B6" w14:textId="77777777">
        <w:trPr>
          <w:trHeight w:val="517"/>
          <w:jc w:val="center"/>
        </w:trPr>
        <w:tc>
          <w:tcPr>
            <w:tcW w:w="7393" w:type="dxa"/>
            <w:gridSpan w:val="8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770EAA" w14:textId="77777777" w:rsidR="000A66F7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其他费用合计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A798F" w14:textId="6874E243" w:rsidR="000A66F7" w:rsidRPr="00436D39" w:rsidRDefault="00436D39">
            <w:pPr>
              <w:jc w:val="center"/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14.98</w:t>
            </w:r>
          </w:p>
        </w:tc>
      </w:tr>
      <w:tr w:rsidR="000A66F7" w14:paraId="29344535" w14:textId="77777777">
        <w:trPr>
          <w:trHeight w:val="438"/>
          <w:jc w:val="center"/>
        </w:trPr>
        <w:tc>
          <w:tcPr>
            <w:tcW w:w="739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A485B6" w14:textId="77777777" w:rsidR="000A66F7" w:rsidRDefault="00000000">
            <w:pPr>
              <w:jc w:val="center"/>
              <w:rPr>
                <w:rFonts w:ascii="仿宋" w:eastAsia="仿宋" w:hAnsi="仿宋" w:hint="eastAsia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color w:val="000000" w:themeColor="text1"/>
                <w:sz w:val="28"/>
                <w:szCs w:val="28"/>
              </w:rPr>
              <w:t>项目总费用</w:t>
            </w:r>
          </w:p>
        </w:tc>
        <w:tc>
          <w:tcPr>
            <w:tcW w:w="120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AA8EC8" w14:textId="618EAF42" w:rsidR="000A66F7" w:rsidRDefault="00436D39">
            <w:pPr>
              <w:jc w:val="center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hAnsi="等线" w:cs="宋体" w:hint="eastAsia"/>
                <w:color w:val="000000"/>
                <w:kern w:val="0"/>
                <w:sz w:val="24"/>
                <w:szCs w:val="24"/>
              </w:rPr>
              <w:t>99.98</w:t>
            </w:r>
          </w:p>
        </w:tc>
      </w:tr>
    </w:tbl>
    <w:p w14:paraId="554FBEB8" w14:textId="77777777" w:rsidR="000A66F7" w:rsidRDefault="00000000">
      <w:pPr>
        <w:rPr>
          <w:rFonts w:ascii="黑体" w:eastAsia="黑体"/>
          <w:color w:val="000000" w:themeColor="text1"/>
          <w:sz w:val="28"/>
          <w:szCs w:val="28"/>
        </w:rPr>
      </w:pPr>
      <w:r>
        <w:rPr>
          <w:rFonts w:ascii="黑体" w:eastAsia="黑体" w:hint="eastAsia"/>
          <w:color w:val="000000" w:themeColor="text1"/>
          <w:sz w:val="28"/>
          <w:szCs w:val="28"/>
        </w:rPr>
        <w:t>六、建设周期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76"/>
      </w:tblGrid>
      <w:tr w:rsidR="000A66F7" w14:paraId="67711A3E" w14:textId="77777777">
        <w:trPr>
          <w:jc w:val="center"/>
        </w:trPr>
        <w:tc>
          <w:tcPr>
            <w:tcW w:w="8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548915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项目建设的关键节点（图或者文字）</w:t>
            </w:r>
          </w:p>
          <w:p w14:paraId="0C1ABA5F" w14:textId="77777777" w:rsidR="000A66F7" w:rsidRDefault="00000000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>
              <w:rPr>
                <w:rFonts w:ascii="仿宋_GB2312" w:eastAsia="仿宋_GB2312"/>
                <w:sz w:val="28"/>
                <w:szCs w:val="28"/>
                <w:lang w:eastAsia="zh-CN"/>
              </w:rPr>
              <w:t>1、项目准备阶段</w:t>
            </w:r>
          </w:p>
          <w:p w14:paraId="786C8236" w14:textId="77777777" w:rsidR="000A66F7" w:rsidRDefault="00000000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>
              <w:rPr>
                <w:rFonts w:ascii="仿宋_GB2312" w:eastAsia="仿宋_GB2312"/>
                <w:sz w:val="28"/>
                <w:szCs w:val="28"/>
                <w:lang w:eastAsia="zh-CN"/>
              </w:rPr>
              <w:t>本阶段主要完成本项目的立项申报及审批工作，落实项目建设资金，完成项目招投标准备工作，预计为期0.5个月。</w:t>
            </w:r>
          </w:p>
          <w:p w14:paraId="75CC3831" w14:textId="77777777" w:rsidR="000A66F7" w:rsidRDefault="00000000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>
              <w:rPr>
                <w:rFonts w:ascii="仿宋_GB2312" w:eastAsia="仿宋_GB2312"/>
                <w:sz w:val="28"/>
                <w:szCs w:val="28"/>
                <w:lang w:eastAsia="zh-CN"/>
              </w:rPr>
              <w:lastRenderedPageBreak/>
              <w:t>2、项目实施阶段</w:t>
            </w:r>
          </w:p>
          <w:p w14:paraId="3694A344" w14:textId="77777777" w:rsidR="000A66F7" w:rsidRDefault="00000000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>
              <w:rPr>
                <w:rFonts w:ascii="仿宋_GB2312" w:eastAsia="仿宋_GB2312"/>
                <w:sz w:val="28"/>
                <w:szCs w:val="28"/>
                <w:lang w:eastAsia="zh-CN"/>
              </w:rPr>
              <w:t>本阶段主要完成系统设计、应用系统开发、软件采购和部署实施等工作，并完成现有数据迁移、数据格式转换等基础性工作，预计为其2个月。</w:t>
            </w:r>
          </w:p>
          <w:p w14:paraId="7F483E18" w14:textId="77777777" w:rsidR="000A66F7" w:rsidRDefault="00000000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>
              <w:rPr>
                <w:rFonts w:ascii="仿宋_GB2312" w:eastAsia="仿宋_GB2312"/>
                <w:sz w:val="28"/>
                <w:szCs w:val="28"/>
                <w:lang w:eastAsia="zh-CN"/>
              </w:rPr>
              <w:t>3、项目试运行阶段</w:t>
            </w:r>
          </w:p>
          <w:p w14:paraId="1183091F" w14:textId="77777777" w:rsidR="000A66F7" w:rsidRDefault="00000000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>
              <w:rPr>
                <w:rFonts w:ascii="仿宋_GB2312" w:eastAsia="仿宋_GB2312"/>
                <w:sz w:val="28"/>
                <w:szCs w:val="28"/>
                <w:lang w:eastAsia="zh-CN"/>
              </w:rPr>
              <w:t>本阶段主要完成项目整体试运行，修正项目各组成部分联调中出现的问题，修正软件bug。试运行期为3个月，试运行期无重大故障且解决所有发现的缺陷后进行项目整体验收。</w:t>
            </w:r>
          </w:p>
          <w:p w14:paraId="6B019B0A" w14:textId="77777777" w:rsidR="000A66F7" w:rsidRDefault="00000000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>
              <w:rPr>
                <w:rFonts w:ascii="仿宋_GB2312" w:eastAsia="仿宋_GB2312"/>
                <w:sz w:val="28"/>
                <w:szCs w:val="28"/>
                <w:lang w:eastAsia="zh-CN"/>
              </w:rPr>
              <w:t>4、项目验收阶段</w:t>
            </w:r>
          </w:p>
          <w:p w14:paraId="3FEC4DCA" w14:textId="77777777" w:rsidR="000A66F7" w:rsidRDefault="00000000">
            <w:pPr>
              <w:pStyle w:val="21"/>
              <w:ind w:firstLine="560"/>
              <w:rPr>
                <w:rFonts w:ascii="仿宋_GB2312" w:eastAsia="仿宋_GB2312" w:hint="eastAsia"/>
                <w:sz w:val="28"/>
                <w:szCs w:val="28"/>
                <w:lang w:eastAsia="zh-CN"/>
              </w:rPr>
            </w:pPr>
            <w:r>
              <w:rPr>
                <w:rFonts w:ascii="仿宋_GB2312" w:eastAsia="仿宋_GB2312"/>
                <w:sz w:val="28"/>
                <w:szCs w:val="28"/>
                <w:lang w:eastAsia="zh-CN"/>
              </w:rPr>
              <w:t>根据市财政资金项目竣工验收的相关要求，开展项目第三方测评、项目内部验收、竣工验收等工作。本阶段在项目试运行期同步开展，试运行期结束后进行项目验收。项目验收阶段预计为期0.5个月。</w:t>
            </w:r>
          </w:p>
        </w:tc>
      </w:tr>
    </w:tbl>
    <w:p w14:paraId="7908B0E2" w14:textId="77777777" w:rsidR="000A66F7" w:rsidRDefault="00000000">
      <w:pPr>
        <w:rPr>
          <w:rFonts w:ascii="黑体" w:eastAsia="黑体"/>
          <w:color w:val="000000" w:themeColor="text1"/>
          <w:sz w:val="28"/>
          <w:szCs w:val="28"/>
        </w:rPr>
      </w:pPr>
      <w:r>
        <w:rPr>
          <w:rFonts w:ascii="黑体" w:eastAsia="黑体" w:hint="eastAsia"/>
          <w:color w:val="000000" w:themeColor="text1"/>
          <w:sz w:val="28"/>
          <w:szCs w:val="28"/>
        </w:rPr>
        <w:lastRenderedPageBreak/>
        <w:t>七、部门审核意见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138"/>
        <w:gridCol w:w="4138"/>
      </w:tblGrid>
      <w:tr w:rsidR="000A66F7" w14:paraId="1C88981C" w14:textId="77777777">
        <w:trPr>
          <w:jc w:val="center"/>
        </w:trPr>
        <w:tc>
          <w:tcPr>
            <w:tcW w:w="4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76D1AD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 xml:space="preserve">预算主管部门                 </w:t>
            </w:r>
          </w:p>
          <w:p w14:paraId="3256B230" w14:textId="77777777" w:rsidR="000A66F7" w:rsidRDefault="000A66F7">
            <w:pPr>
              <w:rPr>
                <w:rFonts w:ascii="仿宋" w:eastAsia="仿宋" w:hAnsi="仿宋" w:hint="eastAsia"/>
                <w:color w:val="000000" w:themeColor="text1"/>
              </w:rPr>
            </w:pPr>
          </w:p>
          <w:p w14:paraId="42FEBB32" w14:textId="77777777" w:rsidR="000A66F7" w:rsidRDefault="00000000">
            <w:pPr>
              <w:jc w:val="left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签字：</w:t>
            </w:r>
          </w:p>
          <w:p w14:paraId="41604C40" w14:textId="77777777" w:rsidR="000A66F7" w:rsidRDefault="00000000">
            <w:pPr>
              <w:jc w:val="left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 xml:space="preserve">日期： </w:t>
            </w:r>
          </w:p>
          <w:p w14:paraId="2659F9FC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盖章：</w:t>
            </w:r>
          </w:p>
        </w:tc>
        <w:tc>
          <w:tcPr>
            <w:tcW w:w="4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D7FE01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预算部门</w:t>
            </w:r>
          </w:p>
          <w:p w14:paraId="4D3854D0" w14:textId="77777777" w:rsidR="000A66F7" w:rsidRDefault="000A66F7">
            <w:pPr>
              <w:rPr>
                <w:rFonts w:ascii="仿宋" w:eastAsia="仿宋" w:hAnsi="仿宋" w:hint="eastAsia"/>
                <w:color w:val="000000" w:themeColor="text1"/>
              </w:rPr>
            </w:pPr>
          </w:p>
          <w:p w14:paraId="051A9159" w14:textId="77777777" w:rsidR="000A66F7" w:rsidRDefault="00000000">
            <w:pPr>
              <w:jc w:val="left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签字：</w:t>
            </w:r>
          </w:p>
          <w:p w14:paraId="6746B861" w14:textId="77777777" w:rsidR="000A66F7" w:rsidRDefault="00000000">
            <w:pPr>
              <w:jc w:val="left"/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 xml:space="preserve">日期： </w:t>
            </w:r>
          </w:p>
          <w:p w14:paraId="1F1C5228" w14:textId="77777777" w:rsidR="000A66F7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</w:rPr>
              <w:t>盖章：</w:t>
            </w:r>
          </w:p>
        </w:tc>
      </w:tr>
    </w:tbl>
    <w:p w14:paraId="15788E68" w14:textId="77777777" w:rsidR="000A66F7" w:rsidRDefault="000A66F7"/>
    <w:sectPr w:rsidR="000A66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639"/>
    <w:rsid w:val="000047CB"/>
    <w:rsid w:val="000075AF"/>
    <w:rsid w:val="000A66F7"/>
    <w:rsid w:val="000B3D24"/>
    <w:rsid w:val="00115A34"/>
    <w:rsid w:val="00246B00"/>
    <w:rsid w:val="002723BA"/>
    <w:rsid w:val="00313A09"/>
    <w:rsid w:val="003C01FA"/>
    <w:rsid w:val="0040046A"/>
    <w:rsid w:val="00436D39"/>
    <w:rsid w:val="004A36DD"/>
    <w:rsid w:val="004B310F"/>
    <w:rsid w:val="006523BD"/>
    <w:rsid w:val="0071187D"/>
    <w:rsid w:val="007225E0"/>
    <w:rsid w:val="007B6BCC"/>
    <w:rsid w:val="00821D73"/>
    <w:rsid w:val="00845D23"/>
    <w:rsid w:val="00881575"/>
    <w:rsid w:val="0089615F"/>
    <w:rsid w:val="009C023D"/>
    <w:rsid w:val="00A13962"/>
    <w:rsid w:val="00A91A8E"/>
    <w:rsid w:val="00B93905"/>
    <w:rsid w:val="00C556C4"/>
    <w:rsid w:val="00C81C67"/>
    <w:rsid w:val="00D11F5B"/>
    <w:rsid w:val="00EC6945"/>
    <w:rsid w:val="00F71EF7"/>
    <w:rsid w:val="00FB7639"/>
    <w:rsid w:val="46361DAF"/>
    <w:rsid w:val="50E1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E83F5"/>
  <w15:docId w15:val="{5EC1664A-D30B-446E-8673-A972FE06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仿宋_GB2312" w:eastAsia="仿宋_GB2312" w:hAnsi="Times New Roman" w:cs="Times New Roman"/>
      <w:kern w:val="2"/>
      <w:sz w:val="3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  <w:szCs w:val="22"/>
      <w14:ligatures w14:val="standardContextual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 w:val="21"/>
      <w:szCs w:val="22"/>
      <w14:ligatures w14:val="standardContextual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1"/>
      <w:szCs w:val="22"/>
      <w14:ligatures w14:val="standardContextual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21">
    <w:name w:val="样式2"/>
    <w:basedOn w:val="a"/>
    <w:link w:val="2Char"/>
    <w:qFormat/>
    <w:pPr>
      <w:widowControl/>
      <w:adjustRightInd w:val="0"/>
      <w:spacing w:line="360" w:lineRule="auto"/>
      <w:ind w:firstLineChars="200" w:firstLine="480"/>
    </w:pPr>
    <w:rPr>
      <w:rFonts w:ascii="宋体" w:eastAsia="宋体" w:hAnsi="宋体"/>
      <w:kern w:val="0"/>
      <w:sz w:val="24"/>
      <w:szCs w:val="24"/>
      <w:lang w:eastAsia="en-US"/>
    </w:rPr>
  </w:style>
  <w:style w:type="character" w:customStyle="1" w:styleId="2Char">
    <w:name w:val="样式2 Char"/>
    <w:link w:val="21"/>
    <w:qFormat/>
    <w:rPr>
      <w:rFonts w:ascii="宋体" w:eastAsia="宋体" w:hAnsi="宋体" w:cs="Times New Roman"/>
      <w:kern w:val="0"/>
      <w:sz w:val="24"/>
      <w:szCs w:val="24"/>
      <w:lang w:eastAsia="en-US"/>
      <w14:ligatures w14:val="none"/>
    </w:rPr>
  </w:style>
  <w:style w:type="paragraph" w:styleId="af0">
    <w:name w:val="Normal (Web)"/>
    <w:basedOn w:val="a"/>
    <w:uiPriority w:val="99"/>
    <w:semiHidden/>
    <w:unhideWhenUsed/>
    <w:rsid w:val="00B93905"/>
    <w:rPr>
      <w:rFonts w:ascii="Times New Roman"/>
      <w:sz w:val="24"/>
      <w:szCs w:val="24"/>
    </w:rPr>
  </w:style>
  <w:style w:type="table" w:styleId="af1">
    <w:name w:val="Table Grid"/>
    <w:basedOn w:val="a1"/>
    <w:qFormat/>
    <w:rsid w:val="00B93905"/>
    <w:rPr>
      <w:rFonts w:ascii="Times New Roman" w:eastAsia="宋体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Redmi</cp:lastModifiedBy>
  <cp:revision>14</cp:revision>
  <dcterms:created xsi:type="dcterms:W3CDTF">2025-08-12T05:33:00Z</dcterms:created>
  <dcterms:modified xsi:type="dcterms:W3CDTF">2025-08-29T09:23:00Z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eyJoZGlkIjoiNjg3MmE1YWE4OWNkYjhkMjQ4NDFlOTIwZTMzMjdlZDgiLCJ1c2VySWQiOiIyNzkyNTg2NTkifQ==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6F74AE9D4D25488E80DF0825650B30A7_13</vt:lpwstr>
  </property>
</Properties>
</file>