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F4E78"/>
          <w:sz w:val="46"/>
        </w:rPr>
        <w:t>星河家园业主委员会2026年第4次会议材料汇编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b w:val="0"/>
          <w:color w:val="666666"/>
          <w:sz w:val="22"/>
        </w:rPr>
        <w:t>模拟测试材料｜含通知、讨论、表决三类议题</w:t>
      </w:r>
    </w:p>
    <w:p>
      <w:pPr>
        <w:pStyle w:val="Heading1"/>
      </w:pPr>
      <w:r>
        <w:t>会议基本信息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会议时间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2026年7月16日 19:30—20:30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会议地点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物业服务中心二楼会议室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法定委员数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7人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预计出席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7人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测试重点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弃权票记录、票数校验、结果展示、纪要与归档</w:t>
            </w:r>
          </w:p>
        </w:tc>
      </w:tr>
    </w:tbl>
    <w:p>
      <w:pPr>
        <w:pStyle w:val="Heading1"/>
      </w:pPr>
      <w:r>
        <w:t>议题一｜汛期地下车库防汛值守安排通报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议题类型：通知。物业服务中心已完成3台排水泵试运行，并在B1层东、西坡道各配置防汛沙袋80只。7月15日至9月15日，遇橙色及以上暴雨预警时实行双人值守，每2小时巡查集水井、配电间及坡道排水沟。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提请会议：委员确认知悉；如发现物资缺口，可在议题意见中补充，不进行表决。</w:t>
      </w:r>
    </w:p>
    <w:p>
      <w:pPr>
        <w:pStyle w:val="Heading1"/>
      </w:pPr>
      <w:r>
        <w:t>议题二｜儿童活动区开放时段与噪声管理优化方案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议题类型：讨论。近期收到关于晨间及午休时段活动噪声的模拟意见。建议试行开放时段为工作日08:30—12:00、14:30—20:30，周末及法定节假日09:00—12:00、14:30—20:30。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讨论要点：是否保留暑期延时；午休时段是否完全关闭；告示牌设置位置；物业劝导与居民投诉的闭环时限。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拟形成意见：试行30天，由物业每周汇总投诉数量及处理时长，下次会议复盘；本议题本次仅讨论，不表决。</w:t>
      </w:r>
    </w:p>
    <w:p>
      <w:pPr>
        <w:pStyle w:val="Heading1"/>
      </w:pPr>
      <w:r>
        <w:t>议题三｜公共区域照明节能改造试点方案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议题类型：表决。拟对1号楼地下车库及一层公共走廊共60盏照明灯进行LED及人体感应改造，预算上限18,000元，从公共收益列支。试点周期60天。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项目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测试方案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实施范围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1号楼地下车库40盏、一层公共走廊20盏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预算上限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人民币18,000元（含设备、安装、调试）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验收条件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照度不低于改造前；故障率≤2%；节电率目标≥25%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付款节点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验收合格后支付90%，质保满3个月支付10%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回退条件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连续两周出现照度投诉且整改无效时恢复常亮模式</w:t>
            </w:r>
          </w:p>
        </w:tc>
      </w:tr>
    </w:tbl>
    <w:p>
      <w:pPr>
        <w:pStyle w:val="Heading1"/>
      </w:pPr>
      <w:r>
        <w:t>表决规则与模拟结果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表决选项：赞成、反对、弃权。每名委员仅可选择一项；弃权属于有效参与结果，必须单独计数并显示。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8"/>
                <w:sz w:val="21"/>
              </w:rPr>
              <w:t>委员（均为虚构）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1F4E78"/>
                <w:sz w:val="21"/>
              </w:rPr>
              <w:t>选择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1F4E78"/>
                <w:sz w:val="21"/>
              </w:rPr>
              <w:t>测试备注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李明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赞成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验证赞成票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王芳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赞成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验证赞成票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陈杰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赞成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验证赞成票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赵敏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赞成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验证赞成票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周强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反对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验证反对票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孙悦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弃权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重点验证弃权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吴涛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弃权</w:t>
            </w:r>
          </w:p>
        </w:tc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重点验证多张弃权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000000"/>
          <w:sz w:val="22"/>
        </w:rPr>
        <w:t>模拟统计：赞成4票、反对1票、弃权2票；已表决7人，未表决0人。按“全体委员过半数赞成”的测试口径，议案通过。最终结果以小程序实际提交数据为准。</w:t>
      </w:r>
    </w:p>
    <w:p>
      <w:pPr>
        <w:pStyle w:val="Heading1"/>
      </w:pPr>
      <w:r>
        <w:t>补充录音关联说明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补充录音对应议题三，内容包含预算上限、试点范围、弃权票说明和模拟表决结果。上传时建议标题填写“议题三补充说明录音”，关联至表决议题，用于测试转写、补充材料展示及纪要引用。</w:t>
      </w:r>
    </w:p>
    <w:p>
      <w:pPr>
        <w:pStyle w:val="Heading1"/>
      </w:pPr>
      <w:r>
        <w:t>功能验收清单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□ 通知议题可查看并记录知悉状态。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□ 讨论议题可录入多名委员意见，不强制出现表决按钮。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□ 表决议题显示赞成、反对、弃权三个互斥选项。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□ 弃权票计入已表决人数，并在统计、纪要和归档中独立显示。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□ 会议通知、会议材料和补充录音均可上传、预览或播放。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□ 生成纪要后，议题类型、票数和通过结论与原始记录一致。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