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both"/>
      </w:pPr>
      <w:r>
        <w:rPr>
          <w:rFonts w:ascii="Times New Roman" w:hAnsi="Times New Roman" w:cs="Times New Roman"/>
          <w:b/>
          <w:i w:val="0"/>
          <w:sz w:val="24"/>
        </w:rPr>
        <w:t>EXCELENTÍSSIMO(A) SENHOR(A) DOUTOR(A) JUIZ(A) DA 4ª VARA DO TRABALHO DE TAQUARA/RS</w:t>
      </w:r>
    </w:p>
    <w:p/>
    <w:p>
      <w:pPr>
        <w:ind w:firstLine="0"/>
        <w:jc w:val="both"/>
      </w:pPr>
      <w:r>
        <w:rPr>
          <w:rFonts w:ascii="Times New Roman" w:hAnsi="Times New Roman" w:cs="Times New Roman"/>
          <w:b w:val="0"/>
          <w:i w:val="0"/>
          <w:sz w:val="24"/>
        </w:rPr>
        <w:t>Processo nº: 0020556-91.2026.5.04.0384</w:t>
      </w:r>
    </w:p>
    <w:p>
      <w:pPr>
        <w:ind w:firstLine="0"/>
        <w:jc w:val="both"/>
      </w:pPr>
      <w:r>
        <w:rPr>
          <w:rFonts w:ascii="Times New Roman" w:hAnsi="Times New Roman" w:cs="Times New Roman"/>
          <w:b w:val="0"/>
          <w:i w:val="0"/>
          <w:sz w:val="24"/>
        </w:rPr>
        <w:t>Rito: Ordinário</w:t>
      </w:r>
    </w:p>
    <w:p>
      <w:pPr>
        <w:ind w:firstLine="0"/>
        <w:jc w:val="both"/>
      </w:pPr>
      <w:r>
        <w:rPr>
          <w:rFonts w:ascii="Times New Roman" w:hAnsi="Times New Roman" w:cs="Times New Roman"/>
          <w:b w:val="0"/>
          <w:i w:val="0"/>
          <w:sz w:val="24"/>
        </w:rPr>
        <w:t>Reclamante: DJONATAN SEVERO HARTZ</w:t>
      </w:r>
    </w:p>
    <w:p>
      <w:pPr>
        <w:ind w:firstLine="0"/>
        <w:jc w:val="both"/>
      </w:pPr>
      <w:r>
        <w:rPr>
          <w:rFonts w:ascii="Times New Roman" w:hAnsi="Times New Roman" w:cs="Times New Roman"/>
          <w:b w:val="0"/>
          <w:i w:val="0"/>
          <w:sz w:val="24"/>
        </w:rPr>
        <w:t>Reclamada: BS Construções e Reformas Ltda.</w:t>
      </w:r>
    </w:p>
    <w:p/>
    <w:p>
      <w:pPr>
        <w:ind w:firstLine="850"/>
        <w:jc w:val="both"/>
      </w:pPr>
      <w:r>
        <w:rPr>
          <w:rFonts w:ascii="Times New Roman" w:hAnsi="Times New Roman" w:cs="Times New Roman"/>
          <w:b/>
          <w:i w:val="0"/>
          <w:sz w:val="24"/>
        </w:rPr>
        <w:t>BS CONSTRUÇÕES E REFORMAS LTDA.</w:t>
      </w:r>
      <w:r>
        <w:rPr>
          <w:rFonts w:ascii="Times New Roman" w:hAnsi="Times New Roman" w:cs="Times New Roman"/>
          <w:b w:val="0"/>
          <w:i w:val="0"/>
          <w:sz w:val="24"/>
        </w:rPr>
        <w:t xml:space="preserve">, pessoa jurídica de direito privado, sociedade limitada unipessoal, inscrita no CNPJ sob nº 33.438.364/0001-07 e na JUCISRS sob NIRE 43208561566, com sede na Rua Adaviano Linden, nº 370, Bairro Centro, Parobé/RS, CEP 95.630-000, representada por seu sócio-administrador </w:t>
      </w:r>
      <w:r>
        <w:rPr>
          <w:rFonts w:ascii="Times New Roman" w:hAnsi="Times New Roman" w:cs="Times New Roman"/>
          <w:b/>
          <w:i w:val="0"/>
          <w:sz w:val="24"/>
        </w:rPr>
        <w:t>GRAZIANO DA SILVA</w:t>
      </w:r>
      <w:r>
        <w:rPr>
          <w:rFonts w:ascii="Times New Roman" w:hAnsi="Times New Roman" w:cs="Times New Roman"/>
          <w:b w:val="0"/>
          <w:i w:val="0"/>
          <w:sz w:val="24"/>
        </w:rPr>
        <w:t>, brasileiro, solteiro, empresário, portador da cédula de identidade nº 6104303117 SSP/RS, inscrito no CPF sob nº 019.699.180-39, residente e domiciliado na Rua Adaviano Linden, nº 370, Bairro Centro, Parobé/RS, por seu advogado infra-assinado, com instrumento de procuração e atos constitutivos já acostados aos autos (IDs ff2f043, c27df37, dbb47b5 e a60ad6a), vem, mui respeitosamente, à presença de Vossa Excelência, tempestivamente, com fundamento no art. 847 da CLT e demais dispositivos aplicáveis, apresentar</w:t>
      </w:r>
    </w:p>
    <w:p/>
    <w:p>
      <w:pPr>
        <w:ind w:firstLine="0"/>
        <w:jc w:val="center"/>
      </w:pPr>
      <w:r>
        <w:rPr>
          <w:rFonts w:ascii="Times New Roman" w:hAnsi="Times New Roman" w:cs="Times New Roman"/>
          <w:b/>
          <w:i w:val="0"/>
          <w:sz w:val="24"/>
        </w:rPr>
        <w:t>CONTESTAÇÃO</w:t>
      </w:r>
    </w:p>
    <w:p/>
    <w:p>
      <w:pPr>
        <w:ind w:firstLine="850"/>
        <w:jc w:val="both"/>
      </w:pPr>
      <w:r>
        <w:rPr>
          <w:rFonts w:ascii="Times New Roman" w:hAnsi="Times New Roman" w:cs="Times New Roman"/>
          <w:b w:val="0"/>
          <w:i w:val="0"/>
          <w:sz w:val="24"/>
        </w:rPr>
        <w:t xml:space="preserve">à Reclamação Trabalhista movida por </w:t>
      </w:r>
      <w:r>
        <w:rPr>
          <w:rFonts w:ascii="Times New Roman" w:hAnsi="Times New Roman" w:cs="Times New Roman"/>
          <w:b/>
          <w:i w:val="0"/>
          <w:sz w:val="24"/>
        </w:rPr>
        <w:t>DJONATAN SEVERO HARTZ</w:t>
      </w:r>
      <w:r>
        <w:rPr>
          <w:rFonts w:ascii="Times New Roman" w:hAnsi="Times New Roman" w:cs="Times New Roman"/>
          <w:b w:val="0"/>
          <w:i w:val="0"/>
          <w:sz w:val="24"/>
        </w:rPr>
        <w:t>, consubstanciada nas razões de fato e de direito a seguir articuladas.</w:t>
      </w:r>
    </w:p>
    <w:p/>
    <w:p>
      <w:pPr>
        <w:ind w:firstLine="850"/>
        <w:jc w:val="both"/>
      </w:pPr>
      <w:r>
        <w:rPr>
          <w:rFonts w:ascii="Times New Roman" w:hAnsi="Times New Roman" w:cs="Times New Roman"/>
          <w:b w:val="0"/>
          <w:i w:val="0"/>
          <w:sz w:val="24"/>
        </w:rPr>
        <w:t xml:space="preserve">De início, e para que não reste a menor dúvida quanto à linha defensiva, a Reclamada afirma, de forma categórica e inequívoca: </w:t>
      </w:r>
      <w:r>
        <w:rPr>
          <w:rFonts w:ascii="Times New Roman" w:hAnsi="Times New Roman" w:cs="Times New Roman"/>
          <w:b/>
          <w:i w:val="0"/>
          <w:sz w:val="24"/>
        </w:rPr>
        <w:t>jamais contratou o Reclamante, sob qualquer forma ou a qualquer título</w:t>
      </w:r>
      <w:r>
        <w:rPr>
          <w:rFonts w:ascii="Times New Roman" w:hAnsi="Times New Roman" w:cs="Times New Roman"/>
          <w:b w:val="0"/>
          <w:i w:val="0"/>
          <w:sz w:val="24"/>
        </w:rPr>
        <w:t xml:space="preserve">. Nunca o admitiu como empregado, nunca o registrou, nunca lhe pagou qualquer valor, nunca lhe dirigiu ordens, nunca fiscalizou trabalho por ele prestado e nunca o teve integrado ao seu quadro de pessoal. </w:t>
      </w:r>
      <w:r>
        <w:rPr>
          <w:rFonts w:ascii="Times New Roman" w:hAnsi="Times New Roman" w:cs="Times New Roman"/>
          <w:b/>
          <w:i w:val="0"/>
          <w:sz w:val="24"/>
        </w:rPr>
        <w:t>DJONATAN SEVERO HARTZ é pessoa estranha à Contestante</w:t>
      </w:r>
      <w:r>
        <w:rPr>
          <w:rFonts w:ascii="Times New Roman" w:hAnsi="Times New Roman" w:cs="Times New Roman"/>
          <w:b w:val="0"/>
          <w:i w:val="0"/>
          <w:sz w:val="24"/>
        </w:rPr>
        <w:t xml:space="preserve">, e a relação de emprego descrita na inicial — com admissão em 15/01/2026, salário mensal de R$ 3.520,00 e dispensa em 16/06/2026 — </w:t>
      </w:r>
      <w:r>
        <w:rPr>
          <w:rFonts w:ascii="Times New Roman" w:hAnsi="Times New Roman" w:cs="Times New Roman"/>
          <w:b/>
          <w:i w:val="0"/>
          <w:sz w:val="24"/>
        </w:rPr>
        <w:t>simplesmente não existiu</w:t>
      </w:r>
      <w:r>
        <w:rPr>
          <w:rFonts w:ascii="Times New Roman" w:hAnsi="Times New Roman" w:cs="Times New Roman"/>
          <w:b w:val="0"/>
          <w:i w:val="0"/>
          <w:sz w:val="24"/>
        </w:rPr>
        <w:t>.</w:t>
      </w:r>
    </w:p>
    <w:p/>
    <w:p>
      <w:pPr>
        <w:ind w:firstLine="850"/>
        <w:jc w:val="both"/>
      </w:pPr>
      <w:r>
        <w:rPr>
          <w:rFonts w:ascii="Times New Roman" w:hAnsi="Times New Roman" w:cs="Times New Roman"/>
          <w:b w:val="0"/>
          <w:i w:val="0"/>
          <w:sz w:val="24"/>
        </w:rPr>
        <w:t xml:space="preserve">A afirmação não é retórica: ela é verificável pelo que os autos </w:t>
      </w:r>
      <w:r>
        <w:rPr>
          <w:rFonts w:ascii="Times New Roman" w:hAnsi="Times New Roman" w:cs="Times New Roman"/>
          <w:b/>
          <w:i w:val="0"/>
          <w:sz w:val="24"/>
        </w:rPr>
        <w:t>não</w:t>
      </w:r>
      <w:r>
        <w:rPr>
          <w:rFonts w:ascii="Times New Roman" w:hAnsi="Times New Roman" w:cs="Times New Roman"/>
          <w:b w:val="0"/>
          <w:i w:val="0"/>
          <w:sz w:val="24"/>
        </w:rPr>
        <w:t xml:space="preserve"> contêm. Depois de narrar cinco meses de trabalho contínuo, de segunda a sexta-feira, com pagamentos quinzenais, o Reclamante não trouxe </w:t>
      </w:r>
      <w:r>
        <w:rPr>
          <w:rFonts w:ascii="Times New Roman" w:hAnsi="Times New Roman" w:cs="Times New Roman"/>
          <w:b/>
          <w:i w:val="0"/>
          <w:sz w:val="24"/>
        </w:rPr>
        <w:t>um único</w:t>
      </w:r>
      <w:r>
        <w:rPr>
          <w:rFonts w:ascii="Times New Roman" w:hAnsi="Times New Roman" w:cs="Times New Roman"/>
          <w:b w:val="0"/>
          <w:i w:val="0"/>
          <w:sz w:val="24"/>
        </w:rPr>
        <w:t xml:space="preserve"> documento que o ligue contratualmente à Reclamada — nem recibo, nem comprovante de transferência, nem extrato bancário, nem contracheque, nem mensagem de convocação, nem ordem de serviço, nem testemunho documental de espécie alguma. Quem recebe pagamentos quinzenais durante cinco meses possui, necessariamente, o extrato da própria conta bancária, documento que </w:t>
      </w:r>
      <w:r>
        <w:rPr>
          <w:rFonts w:ascii="Times New Roman" w:hAnsi="Times New Roman" w:cs="Times New Roman"/>
          <w:b/>
          <w:i w:val="0"/>
          <w:sz w:val="24"/>
        </w:rPr>
        <w:t>só ele detém e só ele poderia produzir</w:t>
      </w:r>
      <w:r>
        <w:rPr>
          <w:rFonts w:ascii="Times New Roman" w:hAnsi="Times New Roman" w:cs="Times New Roman"/>
          <w:b w:val="0"/>
          <w:i w:val="0"/>
          <w:sz w:val="24"/>
        </w:rPr>
        <w:t>. Sua ausência é a prova mais eloquente destes autos.</w:t>
      </w:r>
    </w:p>
    <w:p/>
    <w:p>
      <w:pPr>
        <w:ind w:firstLine="850"/>
        <w:jc w:val="both"/>
      </w:pPr>
      <w:r>
        <w:rPr>
          <w:rFonts w:ascii="Times New Roman" w:hAnsi="Times New Roman" w:cs="Times New Roman"/>
          <w:b/>
          <w:i w:val="0"/>
          <w:sz w:val="24"/>
        </w:rPr>
        <w:t>I – DAS PRELIMINARES</w:t>
      </w:r>
    </w:p>
    <w:p/>
    <w:p>
      <w:pPr>
        <w:ind w:firstLine="850"/>
        <w:jc w:val="both"/>
      </w:pPr>
      <w:r>
        <w:rPr>
          <w:rFonts w:ascii="Times New Roman" w:hAnsi="Times New Roman" w:cs="Times New Roman"/>
          <w:b w:val="0"/>
          <w:i w:val="0"/>
          <w:sz w:val="24"/>
        </w:rPr>
        <w:t>1. Da ilegitimidade passiva *ad causam* — ausência de qualquer relação jurídica com o Autor</w:t>
      </w:r>
    </w:p>
    <w:p/>
    <w:p>
      <w:pPr>
        <w:ind w:firstLine="850"/>
        <w:jc w:val="both"/>
      </w:pPr>
      <w:r>
        <w:rPr>
          <w:rFonts w:ascii="Times New Roman" w:hAnsi="Times New Roman" w:cs="Times New Roman"/>
          <w:b w:val="0"/>
          <w:i w:val="0"/>
          <w:sz w:val="24"/>
        </w:rPr>
        <w:t>A Reclamada não ostenta, em relação ao Autor, a condição de empregadora de que trata o art. 2º da CLT — nem qualquer outra condição jurídica que a legitime a figurar no polo passivo desta demanda. Não o admitiu, não o assalariou, não dirigiu a prestação pessoal de seus serviços, não o manteve sob subordinação e com ele não celebrou contrato algum.</w:t>
      </w:r>
    </w:p>
    <w:p/>
    <w:p>
      <w:pPr>
        <w:ind w:firstLine="850"/>
        <w:jc w:val="both"/>
      </w:pPr>
      <w:r>
        <w:rPr>
          <w:rFonts w:ascii="Times New Roman" w:hAnsi="Times New Roman" w:cs="Times New Roman"/>
          <w:b w:val="0"/>
          <w:i w:val="0"/>
          <w:sz w:val="24"/>
        </w:rPr>
        <w:t xml:space="preserve">Faltando à Contestante a qualidade jurídica invocada na inicial, falta-lhe </w:t>
      </w:r>
      <w:r>
        <w:rPr>
          <w:rFonts w:ascii="Times New Roman" w:hAnsi="Times New Roman" w:cs="Times New Roman"/>
          <w:b/>
          <w:i w:val="0"/>
          <w:sz w:val="24"/>
        </w:rPr>
        <w:t>pertinência subjetiva</w:t>
      </w:r>
      <w:r>
        <w:rPr>
          <w:rFonts w:ascii="Times New Roman" w:hAnsi="Times New Roman" w:cs="Times New Roman"/>
          <w:b w:val="0"/>
          <w:i w:val="0"/>
          <w:sz w:val="24"/>
        </w:rPr>
        <w:t xml:space="preserve"> para a lide, razão pela qual requer a </w:t>
      </w:r>
      <w:r>
        <w:rPr>
          <w:rFonts w:ascii="Times New Roman" w:hAnsi="Times New Roman" w:cs="Times New Roman"/>
          <w:b/>
          <w:i w:val="0"/>
          <w:sz w:val="24"/>
        </w:rPr>
        <w:t>extinção do processo sem resolução do mérito</w:t>
      </w:r>
      <w:r>
        <w:rPr>
          <w:rFonts w:ascii="Times New Roman" w:hAnsi="Times New Roman" w:cs="Times New Roman"/>
          <w:b w:val="0"/>
          <w:i w:val="0"/>
          <w:sz w:val="24"/>
        </w:rPr>
        <w:t>, com fundamento no art. 485, VI, do CPC c/c art. 769 da CLT.</w:t>
      </w:r>
    </w:p>
    <w:p/>
    <w:p>
      <w:pPr>
        <w:ind w:firstLine="850"/>
        <w:jc w:val="both"/>
      </w:pPr>
      <w:r>
        <w:rPr>
          <w:rFonts w:ascii="Times New Roman" w:hAnsi="Times New Roman" w:cs="Times New Roman"/>
          <w:b w:val="0"/>
          <w:i w:val="0"/>
          <w:sz w:val="24"/>
        </w:rPr>
        <w:t xml:space="preserve">Registra a Reclamada, por lealdade processual, que parte da jurisprudência trata a existência do vínculo como matéria de mérito; </w:t>
      </w:r>
      <w:r>
        <w:rPr>
          <w:rFonts w:ascii="Times New Roman" w:hAnsi="Times New Roman" w:cs="Times New Roman"/>
          <w:b/>
          <w:i w:val="0"/>
          <w:sz w:val="24"/>
        </w:rPr>
        <w:t>exatamente por isso, e por cautela, a tese está integralmente desenvolvida no item III.1 desta contestação</w:t>
      </w:r>
      <w:r>
        <w:rPr>
          <w:rFonts w:ascii="Times New Roman" w:hAnsi="Times New Roman" w:cs="Times New Roman"/>
          <w:b w:val="0"/>
          <w:i w:val="0"/>
          <w:sz w:val="24"/>
        </w:rPr>
        <w:t>, com todos os seus fundamentos fáticos, jurídicos e probatórios.</w:t>
      </w:r>
    </w:p>
    <w:p/>
    <w:p>
      <w:pPr>
        <w:ind w:firstLine="850"/>
        <w:jc w:val="both"/>
      </w:pPr>
      <w:r>
        <w:rPr>
          <w:rFonts w:ascii="Times New Roman" w:hAnsi="Times New Roman" w:cs="Times New Roman"/>
          <w:b w:val="0"/>
          <w:i w:val="0"/>
          <w:sz w:val="24"/>
        </w:rPr>
        <w:t>2. Da inépcia parcial da inicial — contradição interna da causa de pedir</w:t>
      </w:r>
    </w:p>
    <w:p/>
    <w:p>
      <w:pPr>
        <w:ind w:firstLine="850"/>
        <w:jc w:val="both"/>
      </w:pPr>
      <w:r>
        <w:rPr>
          <w:rFonts w:ascii="Times New Roman" w:hAnsi="Times New Roman" w:cs="Times New Roman"/>
          <w:b w:val="0"/>
          <w:i w:val="0"/>
          <w:sz w:val="24"/>
        </w:rPr>
        <w:t>A petição inicial é internamente contraditória em pontos que constituem o próprio núcleo da causa de pedir, o que compromete a certeza exigida pelo art. 840, § 1º, da CLT e pelo art. 330, § 1º, do CPC e impede a Reclamada de identificar com segurança o objeto sobre o qual deve defender-se.</w:t>
      </w:r>
    </w:p>
    <w:p/>
    <w:p>
      <w:pPr>
        <w:ind w:firstLine="850"/>
        <w:jc w:val="both"/>
      </w:pPr>
      <w:r>
        <w:rPr>
          <w:rFonts w:ascii="Times New Roman" w:hAnsi="Times New Roman" w:cs="Times New Roman"/>
          <w:b/>
          <w:i w:val="0"/>
          <w:sz w:val="24"/>
        </w:rPr>
        <w:t>Primeira contradição — a jornada.</w:t>
      </w:r>
      <w:r>
        <w:rPr>
          <w:rFonts w:ascii="Times New Roman" w:hAnsi="Times New Roman" w:cs="Times New Roman"/>
          <w:b w:val="0"/>
          <w:i w:val="0"/>
          <w:sz w:val="24"/>
        </w:rPr>
        <w:t xml:space="preserve"> No item 2, o Autor afirma ter sido contratado para trabalhar "das 07:00 às 11:30 e das 13:00 às 17:30", o que perfaz </w:t>
      </w:r>
      <w:r>
        <w:rPr>
          <w:rFonts w:ascii="Times New Roman" w:hAnsi="Times New Roman" w:cs="Times New Roman"/>
          <w:b/>
          <w:i w:val="0"/>
          <w:sz w:val="24"/>
        </w:rPr>
        <w:t>9 (nove) horas diárias e 45 (quarenta e cinco) horas semanais</w:t>
      </w:r>
      <w:r>
        <w:rPr>
          <w:rFonts w:ascii="Times New Roman" w:hAnsi="Times New Roman" w:cs="Times New Roman"/>
          <w:b w:val="0"/>
          <w:i w:val="0"/>
          <w:sz w:val="24"/>
        </w:rPr>
        <w:t xml:space="preserve">. No item 11, contudo, afirma ter sido contratado "para trabalhar 44 horas semanais e cumprir uma jornada diária de 8 horas", o que perfaz </w:t>
      </w:r>
      <w:r>
        <w:rPr>
          <w:rFonts w:ascii="Times New Roman" w:hAnsi="Times New Roman" w:cs="Times New Roman"/>
          <w:b/>
          <w:i w:val="0"/>
          <w:sz w:val="24"/>
        </w:rPr>
        <w:t>40 (quarenta) horas semanais</w:t>
      </w:r>
      <w:r>
        <w:rPr>
          <w:rFonts w:ascii="Times New Roman" w:hAnsi="Times New Roman" w:cs="Times New Roman"/>
          <w:b w:val="0"/>
          <w:i w:val="0"/>
          <w:sz w:val="24"/>
        </w:rPr>
        <w:t>. As duas narrativas não coincidem entre si, nem coincidem com o módulo de 44 horas que o próprio Autor invoca. Como a pretensão de horas extras é deduzida a partir do excedente à jornada "contratada", a indeterminação da premissa contamina o pedido da letra "c".</w:t>
      </w:r>
    </w:p>
    <w:p/>
    <w:p>
      <w:pPr>
        <w:ind w:firstLine="850"/>
        <w:jc w:val="both"/>
      </w:pPr>
      <w:r>
        <w:rPr>
          <w:rFonts w:ascii="Times New Roman" w:hAnsi="Times New Roman" w:cs="Times New Roman"/>
          <w:b/>
          <w:i w:val="0"/>
          <w:sz w:val="24"/>
        </w:rPr>
        <w:t>Segunda contradição — o transporte.</w:t>
      </w:r>
      <w:r>
        <w:rPr>
          <w:rFonts w:ascii="Times New Roman" w:hAnsi="Times New Roman" w:cs="Times New Roman"/>
          <w:b w:val="0"/>
          <w:i w:val="0"/>
          <w:sz w:val="24"/>
        </w:rPr>
        <w:t xml:space="preserve"> No item 6, o Autor afirma que "depende do transporte da empresa para deslocamento até as obras". No item 14, afirma que "ia e voltava das obras </w:t>
      </w:r>
      <w:r>
        <w:rPr>
          <w:rFonts w:ascii="Times New Roman" w:hAnsi="Times New Roman" w:cs="Times New Roman"/>
          <w:b/>
          <w:i w:val="0"/>
          <w:sz w:val="24"/>
        </w:rPr>
        <w:t>de carona com o pedreiro Marcelo</w:t>
      </w:r>
      <w:r>
        <w:rPr>
          <w:rFonts w:ascii="Times New Roman" w:hAnsi="Times New Roman" w:cs="Times New Roman"/>
          <w:b w:val="0"/>
          <w:i w:val="0"/>
          <w:sz w:val="24"/>
        </w:rPr>
        <w:t>". Ou o transporte era fornecido pela empresa, ou era carona particular de um terceiro — as duas versões não subsistem simultaneamente, e é sobre elas que se assenta o pedido da letra "d".</w:t>
      </w:r>
    </w:p>
    <w:p/>
    <w:p>
      <w:pPr>
        <w:ind w:firstLine="850"/>
        <w:jc w:val="both"/>
      </w:pPr>
      <w:r>
        <w:rPr>
          <w:rFonts w:ascii="Times New Roman" w:hAnsi="Times New Roman" w:cs="Times New Roman"/>
          <w:b/>
          <w:i w:val="0"/>
          <w:sz w:val="24"/>
        </w:rPr>
        <w:t>Terceira contradição — o EPI.</w:t>
      </w:r>
      <w:r>
        <w:rPr>
          <w:rFonts w:ascii="Times New Roman" w:hAnsi="Times New Roman" w:cs="Times New Roman"/>
          <w:b w:val="0"/>
          <w:i w:val="0"/>
          <w:sz w:val="24"/>
        </w:rPr>
        <w:t xml:space="preserve"> No item 21, o Autor afirma que "a reclamada não fornecia ao reclamante os EPI's". As </w:t>
      </w:r>
      <w:r>
        <w:rPr>
          <w:rFonts w:ascii="Times New Roman" w:hAnsi="Times New Roman" w:cs="Times New Roman"/>
          <w:b/>
          <w:i w:val="0"/>
          <w:sz w:val="24"/>
        </w:rPr>
        <w:t>fotografias que ele próprio juntou</w:t>
      </w:r>
      <w:r>
        <w:rPr>
          <w:rFonts w:ascii="Times New Roman" w:hAnsi="Times New Roman" w:cs="Times New Roman"/>
          <w:b w:val="0"/>
          <w:i w:val="0"/>
          <w:sz w:val="24"/>
        </w:rPr>
        <w:t xml:space="preserve"> (ID 2c1fbec, fls. 23 a 28) o retratam </w:t>
      </w:r>
      <w:r>
        <w:rPr>
          <w:rFonts w:ascii="Times New Roman" w:hAnsi="Times New Roman" w:cs="Times New Roman"/>
          <w:b/>
          <w:i w:val="0"/>
          <w:sz w:val="24"/>
        </w:rPr>
        <w:t>usando capacete de proteção</w:t>
      </w:r>
      <w:r>
        <w:rPr>
          <w:rFonts w:ascii="Times New Roman" w:hAnsi="Times New Roman" w:cs="Times New Roman"/>
          <w:b w:val="0"/>
          <w:i w:val="0"/>
          <w:sz w:val="24"/>
        </w:rPr>
        <w:t>, o que desmente frontalmente a causa de pedir do adicional de insalubridade (letra "f").</w:t>
      </w:r>
    </w:p>
    <w:p/>
    <w:p>
      <w:pPr>
        <w:ind w:firstLine="850"/>
        <w:jc w:val="both"/>
      </w:pPr>
      <w:r>
        <w:rPr>
          <w:rFonts w:ascii="Times New Roman" w:hAnsi="Times New Roman" w:cs="Times New Roman"/>
          <w:b w:val="0"/>
          <w:i w:val="0"/>
          <w:sz w:val="24"/>
        </w:rPr>
        <w:t xml:space="preserve">Requer-se, por isso, o reconhecimento da </w:t>
      </w:r>
      <w:r>
        <w:rPr>
          <w:rFonts w:ascii="Times New Roman" w:hAnsi="Times New Roman" w:cs="Times New Roman"/>
          <w:b/>
          <w:i w:val="0"/>
          <w:sz w:val="24"/>
        </w:rPr>
        <w:t>inépcia parcial</w:t>
      </w:r>
      <w:r>
        <w:rPr>
          <w:rFonts w:ascii="Times New Roman" w:hAnsi="Times New Roman" w:cs="Times New Roman"/>
          <w:b w:val="0"/>
          <w:i w:val="0"/>
          <w:sz w:val="24"/>
        </w:rPr>
        <w:t xml:space="preserve"> quanto aos pedidos das letras "c" e "d", com a extinção sem resolução do mérito (art. 330, I, e art. 485, I, do CPC) ou, sucessivamente, a determinação de </w:t>
      </w:r>
      <w:r>
        <w:rPr>
          <w:rFonts w:ascii="Times New Roman" w:hAnsi="Times New Roman" w:cs="Times New Roman"/>
          <w:b/>
          <w:i w:val="0"/>
          <w:sz w:val="24"/>
        </w:rPr>
        <w:t>emenda à inicial</w:t>
      </w:r>
      <w:r>
        <w:rPr>
          <w:rFonts w:ascii="Times New Roman" w:hAnsi="Times New Roman" w:cs="Times New Roman"/>
          <w:b w:val="0"/>
          <w:i w:val="0"/>
          <w:sz w:val="24"/>
        </w:rPr>
        <w:t xml:space="preserve"> (art. 321 do CPC), sob pena de cerceamento do direito de defesa (art. 5º, LV, da CF).</w:t>
      </w:r>
    </w:p>
    <w:p/>
    <w:p>
      <w:pPr>
        <w:ind w:firstLine="850"/>
        <w:jc w:val="both"/>
      </w:pPr>
      <w:r>
        <w:rPr>
          <w:rFonts w:ascii="Times New Roman" w:hAnsi="Times New Roman" w:cs="Times New Roman"/>
          <w:b w:val="0"/>
          <w:i w:val="0"/>
          <w:sz w:val="24"/>
        </w:rPr>
        <w:t>3. Da ausência de memória de cálculo e da indeterminação dos valores</w:t>
      </w:r>
    </w:p>
    <w:p/>
    <w:p>
      <w:pPr>
        <w:ind w:firstLine="850"/>
        <w:jc w:val="both"/>
      </w:pPr>
      <w:r>
        <w:rPr>
          <w:rFonts w:ascii="Times New Roman" w:hAnsi="Times New Roman" w:cs="Times New Roman"/>
          <w:b w:val="0"/>
          <w:i w:val="0"/>
          <w:sz w:val="24"/>
        </w:rPr>
        <w:t xml:space="preserve">Todos os valores da inicial são apresentados como resultados prontos, sem uma única linha de memória de cálculo: não se indicam os avos utilizados, o número de dias considerado, a base de incidência de cada reflexo, nem os critérios de apuração. O art. 840, § 1º, da CLT exige pedido </w:t>
      </w:r>
      <w:r>
        <w:rPr>
          <w:rFonts w:ascii="Times New Roman" w:hAnsi="Times New Roman" w:cs="Times New Roman"/>
          <w:b/>
          <w:i w:val="0"/>
          <w:sz w:val="24"/>
        </w:rPr>
        <w:t>certo, determinado e com indicação de valor</w:t>
      </w:r>
      <w:r>
        <w:rPr>
          <w:rFonts w:ascii="Times New Roman" w:hAnsi="Times New Roman" w:cs="Times New Roman"/>
          <w:b w:val="0"/>
          <w:i w:val="0"/>
          <w:sz w:val="24"/>
        </w:rPr>
        <w:t>.</w:t>
      </w:r>
    </w:p>
    <w:p/>
    <w:p>
      <w:pPr>
        <w:ind w:firstLine="850"/>
        <w:jc w:val="both"/>
      </w:pPr>
      <w:r>
        <w:rPr>
          <w:rFonts w:ascii="Times New Roman" w:hAnsi="Times New Roman" w:cs="Times New Roman"/>
          <w:b w:val="0"/>
          <w:i w:val="0"/>
          <w:sz w:val="24"/>
        </w:rPr>
        <w:t xml:space="preserve">A gravidade do vício fica evidente na </w:t>
      </w:r>
      <w:r>
        <w:rPr>
          <w:rFonts w:ascii="Times New Roman" w:hAnsi="Times New Roman" w:cs="Times New Roman"/>
          <w:b/>
          <w:i w:val="0"/>
          <w:sz w:val="24"/>
        </w:rPr>
        <w:t>aritmética dos dias</w:t>
      </w:r>
      <w:r>
        <w:rPr>
          <w:rFonts w:ascii="Times New Roman" w:hAnsi="Times New Roman" w:cs="Times New Roman"/>
          <w:b w:val="0"/>
          <w:i w:val="0"/>
          <w:sz w:val="24"/>
        </w:rPr>
        <w:t>, que a própria inicial torna impossível de conciliar:</w:t>
      </w:r>
    </w:p>
    <w:p/>
    <w:p>
      <w:pPr>
        <w:ind w:firstLine="850"/>
        <w:jc w:val="both"/>
      </w:pPr>
      <w:r>
        <w:rPr>
          <w:rFonts w:ascii="Times New Roman" w:hAnsi="Times New Roman" w:cs="Times New Roman"/>
          <w:b w:val="0"/>
          <w:i w:val="0"/>
          <w:sz w:val="24"/>
        </w:rPr>
        <w:t xml:space="preserve">a) o pedido da letra "d" postula R$ 1.500,00 à razão de R$ 15,00 por dia trabalhado, o que pressupõe </w:t>
      </w:r>
      <w:r>
        <w:rPr>
          <w:rFonts w:ascii="Times New Roman" w:hAnsi="Times New Roman" w:cs="Times New Roman"/>
          <w:b/>
          <w:i w:val="0"/>
          <w:sz w:val="24"/>
        </w:rPr>
        <w:t>100 dias</w:t>
      </w:r>
      <w:r>
        <w:rPr>
          <w:rFonts w:ascii="Times New Roman" w:hAnsi="Times New Roman" w:cs="Times New Roman"/>
          <w:b w:val="0"/>
          <w:i w:val="0"/>
          <w:sz w:val="24"/>
        </w:rPr>
        <w:t xml:space="preserve"> de prestação;</w:t>
      </w:r>
    </w:p>
    <w:p/>
    <w:p>
      <w:pPr>
        <w:ind w:firstLine="850"/>
        <w:jc w:val="both"/>
      </w:pPr>
      <w:r>
        <w:rPr>
          <w:rFonts w:ascii="Times New Roman" w:hAnsi="Times New Roman" w:cs="Times New Roman"/>
          <w:b w:val="0"/>
          <w:i w:val="0"/>
          <w:sz w:val="24"/>
        </w:rPr>
        <w:t xml:space="preserve">b) o alegado "salário" de R$ 3.520,00 mensais decorre de R$ 160,00 × 22 dias, o que pressupõe </w:t>
      </w:r>
      <w:r>
        <w:rPr>
          <w:rFonts w:ascii="Times New Roman" w:hAnsi="Times New Roman" w:cs="Times New Roman"/>
          <w:b/>
          <w:i w:val="0"/>
          <w:sz w:val="24"/>
        </w:rPr>
        <w:t>110 dias</w:t>
      </w:r>
      <w:r>
        <w:rPr>
          <w:rFonts w:ascii="Times New Roman" w:hAnsi="Times New Roman" w:cs="Times New Roman"/>
          <w:b w:val="0"/>
          <w:i w:val="0"/>
          <w:sz w:val="24"/>
        </w:rPr>
        <w:t xml:space="preserve"> em cinco meses;</w:t>
      </w:r>
    </w:p>
    <w:p/>
    <w:p>
      <w:pPr>
        <w:ind w:firstLine="850"/>
        <w:jc w:val="both"/>
      </w:pPr>
      <w:r>
        <w:rPr>
          <w:rFonts w:ascii="Times New Roman" w:hAnsi="Times New Roman" w:cs="Times New Roman"/>
          <w:b w:val="0"/>
          <w:i w:val="0"/>
          <w:sz w:val="24"/>
        </w:rPr>
        <w:t xml:space="preserve">c) o item 16 admite que o Autor </w:t>
      </w:r>
      <w:r>
        <w:rPr>
          <w:rFonts w:ascii="Times New Roman" w:hAnsi="Times New Roman" w:cs="Times New Roman"/>
          <w:b/>
          <w:i w:val="0"/>
          <w:sz w:val="24"/>
        </w:rPr>
        <w:t>não trabalhou nem recebeu em cerca de 15 dias</w:t>
      </w:r>
      <w:r>
        <w:rPr>
          <w:rFonts w:ascii="Times New Roman" w:hAnsi="Times New Roman" w:cs="Times New Roman"/>
          <w:b w:val="0"/>
          <w:i w:val="0"/>
          <w:sz w:val="24"/>
        </w:rPr>
        <w:t>, o que reduziria o número para 95;</w:t>
      </w:r>
    </w:p>
    <w:p/>
    <w:p>
      <w:pPr>
        <w:ind w:firstLine="850"/>
        <w:jc w:val="both"/>
      </w:pPr>
      <w:r>
        <w:rPr>
          <w:rFonts w:ascii="Times New Roman" w:hAnsi="Times New Roman" w:cs="Times New Roman"/>
          <w:b w:val="0"/>
          <w:i w:val="0"/>
          <w:sz w:val="24"/>
        </w:rPr>
        <w:t xml:space="preserve">d) e o item 11 acrescenta ainda </w:t>
      </w:r>
      <w:r>
        <w:rPr>
          <w:rFonts w:ascii="Times New Roman" w:hAnsi="Times New Roman" w:cs="Times New Roman"/>
          <w:b/>
          <w:i w:val="0"/>
          <w:sz w:val="24"/>
        </w:rPr>
        <w:t>8 sábados e 2 domingos</w:t>
      </w:r>
      <w:r>
        <w:rPr>
          <w:rFonts w:ascii="Times New Roman" w:hAnsi="Times New Roman" w:cs="Times New Roman"/>
          <w:b w:val="0"/>
          <w:i w:val="0"/>
          <w:sz w:val="24"/>
        </w:rPr>
        <w:t xml:space="preserve"> de trabalho, elevando novamente o total.</w:t>
      </w:r>
    </w:p>
    <w:p/>
    <w:p>
      <w:pPr>
        <w:ind w:firstLine="850"/>
        <w:jc w:val="both"/>
      </w:pPr>
      <w:r>
        <w:rPr>
          <w:rFonts w:ascii="Times New Roman" w:hAnsi="Times New Roman" w:cs="Times New Roman"/>
          <w:b w:val="0"/>
          <w:i w:val="0"/>
          <w:sz w:val="24"/>
        </w:rPr>
        <w:t xml:space="preserve">São quatro números incompatíveis entre si na mesma petição. Não se trata de rigor formal excessivo: sem saber </w:t>
      </w:r>
      <w:r>
        <w:rPr>
          <w:rFonts w:ascii="Times New Roman" w:hAnsi="Times New Roman" w:cs="Times New Roman"/>
          <w:b/>
          <w:i w:val="0"/>
          <w:sz w:val="24"/>
        </w:rPr>
        <w:t>quantos dias</w:t>
      </w:r>
      <w:r>
        <w:rPr>
          <w:rFonts w:ascii="Times New Roman" w:hAnsi="Times New Roman" w:cs="Times New Roman"/>
          <w:b w:val="0"/>
          <w:i w:val="0"/>
          <w:sz w:val="24"/>
        </w:rPr>
        <w:t xml:space="preserve"> o Autor afirma ter prestado serviços, a Reclamada não tem como impugnar valor algum com precisão, e o Juízo não tem como liquidar sentença alguma.</w:t>
      </w:r>
    </w:p>
    <w:p/>
    <w:p>
      <w:pPr>
        <w:ind w:firstLine="850"/>
        <w:jc w:val="both"/>
      </w:pPr>
      <w:r>
        <w:rPr>
          <w:rFonts w:ascii="Times New Roman" w:hAnsi="Times New Roman" w:cs="Times New Roman"/>
          <w:b w:val="0"/>
          <w:i w:val="0"/>
          <w:sz w:val="24"/>
        </w:rPr>
        <w:t xml:space="preserve">A isso se soma o fato de que a letra "j" arrola os </w:t>
      </w:r>
      <w:r>
        <w:rPr>
          <w:rFonts w:ascii="Times New Roman" w:hAnsi="Times New Roman" w:cs="Times New Roman"/>
          <w:b/>
          <w:i w:val="0"/>
          <w:sz w:val="24"/>
        </w:rPr>
        <w:t>honorários advocatícios como pedido autônomo, com valor de R$ 8.599,73</w:t>
      </w:r>
      <w:r>
        <w:rPr>
          <w:rFonts w:ascii="Times New Roman" w:hAnsi="Times New Roman" w:cs="Times New Roman"/>
          <w:b w:val="0"/>
          <w:i w:val="0"/>
          <w:sz w:val="24"/>
        </w:rPr>
        <w:t xml:space="preserve">, incluído na soma que resultou no valor da causa de R$ 65.931,28. Honorários sucumbenciais são </w:t>
      </w:r>
      <w:r>
        <w:rPr>
          <w:rFonts w:ascii="Times New Roman" w:hAnsi="Times New Roman" w:cs="Times New Roman"/>
          <w:b/>
          <w:i w:val="0"/>
          <w:sz w:val="24"/>
        </w:rPr>
        <w:t>consequência legal da sucumbência</w:t>
      </w:r>
      <w:r>
        <w:rPr>
          <w:rFonts w:ascii="Times New Roman" w:hAnsi="Times New Roman" w:cs="Times New Roman"/>
          <w:b w:val="0"/>
          <w:i w:val="0"/>
          <w:sz w:val="24"/>
        </w:rPr>
        <w:t xml:space="preserve"> (art. 791-A da CLT), não pedido com expressão econômica própria: sua inclusão infla artificialmente o valor da causa.</w:t>
      </w:r>
    </w:p>
    <w:p/>
    <w:p>
      <w:pPr>
        <w:ind w:firstLine="850"/>
        <w:jc w:val="both"/>
      </w:pPr>
      <w:r>
        <w:rPr>
          <w:rFonts w:ascii="Times New Roman" w:hAnsi="Times New Roman" w:cs="Times New Roman"/>
          <w:b w:val="0"/>
          <w:i w:val="0"/>
          <w:sz w:val="24"/>
        </w:rPr>
        <w:t xml:space="preserve">Requer-se o indeferimento da inicial quanto aos pedidos indeterminados (art. 330, I, e art. 485, I, do CPC) e, sucessivamente, a </w:t>
      </w:r>
      <w:r>
        <w:rPr>
          <w:rFonts w:ascii="Times New Roman" w:hAnsi="Times New Roman" w:cs="Times New Roman"/>
          <w:b/>
          <w:i w:val="0"/>
          <w:sz w:val="24"/>
        </w:rPr>
        <w:t>exclusão do valor da letra "j" do valor da causa</w:t>
      </w:r>
      <w:r>
        <w:rPr>
          <w:rFonts w:ascii="Times New Roman" w:hAnsi="Times New Roman" w:cs="Times New Roman"/>
          <w:b w:val="0"/>
          <w:i w:val="0"/>
          <w:sz w:val="24"/>
        </w:rPr>
        <w:t xml:space="preserve">, com a retificação deste para </w:t>
      </w:r>
      <w:r>
        <w:rPr>
          <w:rFonts w:ascii="Times New Roman" w:hAnsi="Times New Roman" w:cs="Times New Roman"/>
          <w:b/>
          <w:i w:val="0"/>
          <w:sz w:val="24"/>
        </w:rPr>
        <w:t>R$ 57.331,55</w:t>
      </w:r>
      <w:r>
        <w:rPr>
          <w:rFonts w:ascii="Times New Roman" w:hAnsi="Times New Roman" w:cs="Times New Roman"/>
          <w:b w:val="0"/>
          <w:i w:val="0"/>
          <w:sz w:val="24"/>
        </w:rPr>
        <w:t xml:space="preserve">. Sem prejuízo, e para o caso de o Juízo entender os valores como mera estimativa, fica desde já registrada a ressalva do item III.11 desta contestação: </w:t>
      </w:r>
      <w:r>
        <w:rPr>
          <w:rFonts w:ascii="Times New Roman" w:hAnsi="Times New Roman" w:cs="Times New Roman"/>
          <w:b/>
          <w:i w:val="0"/>
          <w:sz w:val="24"/>
        </w:rPr>
        <w:t>os valores indicados limitam a eventual condenação</w:t>
      </w:r>
      <w:r>
        <w:rPr>
          <w:rFonts w:ascii="Times New Roman" w:hAnsi="Times New Roman" w:cs="Times New Roman"/>
          <w:b w:val="0"/>
          <w:i w:val="0"/>
          <w:sz w:val="24"/>
        </w:rPr>
        <w:t>.</w:t>
      </w:r>
    </w:p>
    <w:p/>
    <w:p>
      <w:pPr>
        <w:ind w:firstLine="850"/>
        <w:jc w:val="both"/>
      </w:pPr>
      <w:r>
        <w:rPr>
          <w:rFonts w:ascii="Times New Roman" w:hAnsi="Times New Roman" w:cs="Times New Roman"/>
          <w:b/>
          <w:i w:val="0"/>
          <w:sz w:val="24"/>
        </w:rPr>
        <w:t>II – DA IMPUGNAÇÃO ESPECÍFICA ÀS PROVAS DOCUMENTAIS E DIGITAIS</w:t>
      </w:r>
    </w:p>
    <w:p/>
    <w:p>
      <w:pPr>
        <w:ind w:firstLine="850"/>
        <w:jc w:val="both"/>
      </w:pPr>
      <w:r>
        <w:rPr>
          <w:rFonts w:ascii="Times New Roman" w:hAnsi="Times New Roman" w:cs="Times New Roman"/>
          <w:b w:val="0"/>
          <w:i w:val="0"/>
          <w:sz w:val="24"/>
        </w:rPr>
        <w:t xml:space="preserve">Na forma dos arts. 341 e 342 do CPC c/c art. 769 da CLT, a Reclamada passa a enfrentar, </w:t>
      </w:r>
      <w:r>
        <w:rPr>
          <w:rFonts w:ascii="Times New Roman" w:hAnsi="Times New Roman" w:cs="Times New Roman"/>
          <w:b/>
          <w:i w:val="0"/>
          <w:sz w:val="24"/>
        </w:rPr>
        <w:t>um a um e pelo respectivo ID</w:t>
      </w:r>
      <w:r>
        <w:rPr>
          <w:rFonts w:ascii="Times New Roman" w:hAnsi="Times New Roman" w:cs="Times New Roman"/>
          <w:b w:val="0"/>
          <w:i w:val="0"/>
          <w:sz w:val="24"/>
        </w:rPr>
        <w:t>, os documentos que instruem a petição inicial.</w:t>
      </w:r>
    </w:p>
    <w:p/>
    <w:p>
      <w:pPr>
        <w:ind w:firstLine="850"/>
        <w:jc w:val="both"/>
      </w:pPr>
      <w:r>
        <w:rPr>
          <w:rFonts w:ascii="Times New Roman" w:hAnsi="Times New Roman" w:cs="Times New Roman"/>
          <w:b w:val="0"/>
          <w:i w:val="0"/>
          <w:sz w:val="24"/>
        </w:rPr>
        <w:t xml:space="preserve">1. </w:t>
      </w:r>
      <w:r>
        <w:rPr>
          <w:rFonts w:ascii="Times New Roman" w:hAnsi="Times New Roman" w:cs="Times New Roman"/>
          <w:b/>
          <w:i w:val="0"/>
          <w:sz w:val="24"/>
        </w:rPr>
        <w:t>Da inexistência de prova da contratação (petição inicial — ID 1dfdf42).</w:t>
      </w:r>
      <w:r>
        <w:rPr>
          <w:rFonts w:ascii="Times New Roman" w:hAnsi="Times New Roman" w:cs="Times New Roman"/>
          <w:b w:val="0"/>
          <w:i w:val="0"/>
          <w:sz w:val="24"/>
        </w:rPr>
        <w:t xml:space="preserve"> O próprio Autor declara, nos itens 31 e 40 da inicial, a "impossibilidade de ser feito pedido mais preciso devido a falta de documentos". A afirmação é reveladora: a existência da relação jurídica — </w:t>
      </w:r>
      <w:r>
        <w:rPr>
          <w:rFonts w:ascii="Times New Roman" w:hAnsi="Times New Roman" w:cs="Times New Roman"/>
          <w:b/>
          <w:i w:val="0"/>
          <w:sz w:val="24"/>
        </w:rPr>
        <w:t>fato constitutivo do direito, cujo ônus é integralmente seu</w:t>
      </w:r>
      <w:r>
        <w:rPr>
          <w:rFonts w:ascii="Times New Roman" w:hAnsi="Times New Roman" w:cs="Times New Roman"/>
          <w:b w:val="0"/>
          <w:i w:val="0"/>
          <w:sz w:val="24"/>
        </w:rPr>
        <w:t xml:space="preserve"> (art. 818, I, da CLT c/c art. 373, I, do CPC) — vem desacompanhada de </w:t>
      </w:r>
      <w:r>
        <w:rPr>
          <w:rFonts w:ascii="Times New Roman" w:hAnsi="Times New Roman" w:cs="Times New Roman"/>
          <w:b/>
          <w:i w:val="0"/>
          <w:sz w:val="24"/>
        </w:rPr>
        <w:t>um único elemento documental</w:t>
      </w:r>
      <w:r>
        <w:rPr>
          <w:rFonts w:ascii="Times New Roman" w:hAnsi="Times New Roman" w:cs="Times New Roman"/>
          <w:b w:val="0"/>
          <w:i w:val="0"/>
          <w:sz w:val="24"/>
        </w:rPr>
        <w:t>. Não há contrato, recibo, holerite, comprovante de pagamento, extrato bancário, mensagem de convocação, ordem de serviço ou crachá. Toda a pretensão repousa sobre a palavra do Autor.</w:t>
      </w:r>
    </w:p>
    <w:p/>
    <w:p>
      <w:pPr>
        <w:ind w:firstLine="850"/>
        <w:jc w:val="both"/>
      </w:pPr>
      <w:r>
        <w:rPr>
          <w:rFonts w:ascii="Times New Roman" w:hAnsi="Times New Roman" w:cs="Times New Roman"/>
          <w:b w:val="0"/>
          <w:i w:val="0"/>
          <w:sz w:val="24"/>
        </w:rPr>
        <w:t xml:space="preserve">2. </w:t>
      </w:r>
      <w:r>
        <w:rPr>
          <w:rFonts w:ascii="Times New Roman" w:hAnsi="Times New Roman" w:cs="Times New Roman"/>
          <w:b/>
          <w:i w:val="0"/>
          <w:sz w:val="24"/>
        </w:rPr>
        <w:t>Da Carteira de Trabalho Digital (ID cb8ddcc, fls. 19 a 22) — documento que favorece a defesa e não se impugna.</w:t>
      </w:r>
      <w:r>
        <w:rPr>
          <w:rFonts w:ascii="Times New Roman" w:hAnsi="Times New Roman" w:cs="Times New Roman"/>
          <w:b w:val="0"/>
          <w:i w:val="0"/>
          <w:sz w:val="24"/>
        </w:rPr>
        <w:t xml:space="preserve"> A CTPS juntada pelo próprio Autor </w:t>
      </w:r>
      <w:r>
        <w:rPr>
          <w:rFonts w:ascii="Times New Roman" w:hAnsi="Times New Roman" w:cs="Times New Roman"/>
          <w:b/>
          <w:i w:val="0"/>
          <w:sz w:val="24"/>
        </w:rPr>
        <w:t>não registra qualquer anotação, pendência, contrato ou indício de vínculo com a Reclamada</w:t>
      </w:r>
      <w:r>
        <w:rPr>
          <w:rFonts w:ascii="Times New Roman" w:hAnsi="Times New Roman" w:cs="Times New Roman"/>
          <w:b w:val="0"/>
          <w:i w:val="0"/>
          <w:sz w:val="24"/>
        </w:rPr>
        <w:t xml:space="preserve">, e revela um histórico profissional feito de </w:t>
      </w:r>
      <w:r>
        <w:rPr>
          <w:rFonts w:ascii="Times New Roman" w:hAnsi="Times New Roman" w:cs="Times New Roman"/>
          <w:b/>
          <w:i w:val="0"/>
          <w:sz w:val="24"/>
        </w:rPr>
        <w:t>contratos curtos e intermitentes</w:t>
      </w:r>
      <w:r>
        <w:rPr>
          <w:rFonts w:ascii="Times New Roman" w:hAnsi="Times New Roman" w:cs="Times New Roman"/>
          <w:b w:val="0"/>
          <w:i w:val="0"/>
          <w:sz w:val="24"/>
        </w:rPr>
        <w:t xml:space="preserve">: FRATELLI INDÚSTRIA DE CALÇADOS LTDA., de 28/06/2022 a 15/07/2022 (17 dias); TECK SHOES INDÚSTRIA E COMÉRCIO DE CALÇADOS LTDA., de 29/04/2025 a 19/05/2025 (20 dias); e MM SERVIÇOS PROFISSIONAIS LTDA., de 23/09/2025 a 22/10/2025 (29 dias) — todos na função de "trabalhador polivalente", com fonte de informação </w:t>
      </w:r>
      <w:r>
        <w:rPr>
          <w:rFonts w:ascii="Times New Roman" w:hAnsi="Times New Roman" w:cs="Times New Roman"/>
          <w:b/>
          <w:i w:val="0"/>
          <w:sz w:val="24"/>
        </w:rPr>
        <w:t>eSocial</w:t>
      </w:r>
      <w:r>
        <w:rPr>
          <w:rFonts w:ascii="Times New Roman" w:hAnsi="Times New Roman" w:cs="Times New Roman"/>
          <w:b w:val="0"/>
          <w:i w:val="0"/>
          <w:sz w:val="24"/>
        </w:rPr>
        <w:t>.</w:t>
      </w:r>
    </w:p>
    <w:p/>
    <w:p>
      <w:pPr>
        <w:ind w:firstLine="850"/>
        <w:jc w:val="both"/>
      </w:pPr>
      <w:r>
        <w:rPr>
          <w:rFonts w:ascii="Times New Roman" w:hAnsi="Times New Roman" w:cs="Times New Roman"/>
          <w:b w:val="0"/>
          <w:i w:val="0"/>
          <w:sz w:val="24"/>
        </w:rPr>
        <w:t xml:space="preserve">O documento presta-se, ainda, a </w:t>
      </w:r>
      <w:r>
        <w:rPr>
          <w:rFonts w:ascii="Times New Roman" w:hAnsi="Times New Roman" w:cs="Times New Roman"/>
          <w:b/>
          <w:i w:val="0"/>
          <w:sz w:val="24"/>
        </w:rPr>
        <w:t>desmentir aritmeticamente o salário alegado</w:t>
      </w:r>
      <w:r>
        <w:rPr>
          <w:rFonts w:ascii="Times New Roman" w:hAnsi="Times New Roman" w:cs="Times New Roman"/>
          <w:b w:val="0"/>
          <w:i w:val="0"/>
          <w:sz w:val="24"/>
        </w:rPr>
        <w:t xml:space="preserve">: a última remuneração formal do Autor foi de </w:t>
      </w:r>
      <w:r>
        <w:rPr>
          <w:rFonts w:ascii="Times New Roman" w:hAnsi="Times New Roman" w:cs="Times New Roman"/>
          <w:b/>
          <w:i w:val="0"/>
          <w:sz w:val="24"/>
        </w:rPr>
        <w:t>R$ 9,09 por hora</w:t>
      </w:r>
      <w:r>
        <w:rPr>
          <w:rFonts w:ascii="Times New Roman" w:hAnsi="Times New Roman" w:cs="Times New Roman"/>
          <w:b w:val="0"/>
          <w:i w:val="0"/>
          <w:sz w:val="24"/>
        </w:rPr>
        <w:t xml:space="preserve"> (setembro de 2025), o que equivale a aproximadamente </w:t>
      </w:r>
      <w:r>
        <w:rPr>
          <w:rFonts w:ascii="Times New Roman" w:hAnsi="Times New Roman" w:cs="Times New Roman"/>
          <w:b/>
          <w:i w:val="0"/>
          <w:sz w:val="24"/>
        </w:rPr>
        <w:t>R$ 2.000,00 mensais</w:t>
      </w:r>
      <w:r>
        <w:rPr>
          <w:rFonts w:ascii="Times New Roman" w:hAnsi="Times New Roman" w:cs="Times New Roman"/>
          <w:b w:val="0"/>
          <w:i w:val="0"/>
          <w:sz w:val="24"/>
        </w:rPr>
        <w:t xml:space="preserve"> para o módulo de 220 horas. O Autor pretende, agora, ter recebido da Reclamada </w:t>
      </w:r>
      <w:r>
        <w:rPr>
          <w:rFonts w:ascii="Times New Roman" w:hAnsi="Times New Roman" w:cs="Times New Roman"/>
          <w:b/>
          <w:i w:val="0"/>
          <w:sz w:val="24"/>
        </w:rPr>
        <w:t>R$ 3.520,00 mensais</w:t>
      </w:r>
      <w:r>
        <w:rPr>
          <w:rFonts w:ascii="Times New Roman" w:hAnsi="Times New Roman" w:cs="Times New Roman"/>
          <w:b w:val="0"/>
          <w:i w:val="0"/>
          <w:sz w:val="24"/>
        </w:rPr>
        <w:t xml:space="preserve"> — </w:t>
      </w:r>
      <w:r>
        <w:rPr>
          <w:rFonts w:ascii="Times New Roman" w:hAnsi="Times New Roman" w:cs="Times New Roman"/>
          <w:b/>
          <w:i w:val="0"/>
          <w:sz w:val="24"/>
        </w:rPr>
        <w:t>cerca de 76% a mais</w:t>
      </w:r>
      <w:r>
        <w:rPr>
          <w:rFonts w:ascii="Times New Roman" w:hAnsi="Times New Roman" w:cs="Times New Roman"/>
          <w:b w:val="0"/>
          <w:i w:val="0"/>
          <w:sz w:val="24"/>
        </w:rPr>
        <w:t xml:space="preserve"> do que jamais recebeu em qualquer emprego formal de sua vida —, sem contrato, sem recibo e sem registro. A alegação é inverossímil, e a prova de sua inverossimilhança veio do documento que o próprio Autor escolheu juntar.</w:t>
      </w:r>
    </w:p>
    <w:p/>
    <w:p>
      <w:pPr>
        <w:ind w:firstLine="850"/>
        <w:jc w:val="both"/>
      </w:pPr>
      <w:r>
        <w:rPr>
          <w:rFonts w:ascii="Times New Roman" w:hAnsi="Times New Roman" w:cs="Times New Roman"/>
          <w:b w:val="0"/>
          <w:i w:val="0"/>
          <w:sz w:val="24"/>
        </w:rPr>
        <w:t xml:space="preserve">3. </w:t>
      </w:r>
      <w:r>
        <w:rPr>
          <w:rFonts w:ascii="Times New Roman" w:hAnsi="Times New Roman" w:cs="Times New Roman"/>
          <w:b/>
          <w:i w:val="0"/>
          <w:sz w:val="24"/>
        </w:rPr>
        <w:t>Das fotografias intituladas "fotos com o uniforme" (ID 2c1fbec, fls. 23 a 28).</w:t>
      </w:r>
      <w:r>
        <w:rPr>
          <w:rFonts w:ascii="Times New Roman" w:hAnsi="Times New Roman" w:cs="Times New Roman"/>
          <w:b w:val="0"/>
          <w:i w:val="0"/>
          <w:sz w:val="24"/>
        </w:rPr>
        <w:t xml:space="preserve"> Trata-se de </w:t>
      </w:r>
      <w:r>
        <w:rPr>
          <w:rFonts w:ascii="Times New Roman" w:hAnsi="Times New Roman" w:cs="Times New Roman"/>
          <w:b/>
          <w:i w:val="0"/>
          <w:sz w:val="24"/>
        </w:rPr>
        <w:t>seis capturas de tela de publicações e álbuns do próprio Autor em redes sociais e em aplicativo de fotografias</w:t>
      </w:r>
      <w:r>
        <w:rPr>
          <w:rFonts w:ascii="Times New Roman" w:hAnsi="Times New Roman" w:cs="Times New Roman"/>
          <w:b w:val="0"/>
          <w:i w:val="0"/>
          <w:sz w:val="24"/>
        </w:rPr>
        <w:t>, sem ata notarial e sem qualquer verificação de integridade (art. 411 do CPC). Impugnam-se especificamente, uma a uma:</w:t>
      </w:r>
    </w:p>
    <w:p/>
    <w:p>
      <w:pPr>
        <w:ind w:firstLine="0" w:left="2268"/>
        <w:jc w:val="both"/>
      </w:pPr>
      <w:r>
        <w:rPr>
          <w:rFonts w:ascii="Times New Roman" w:hAnsi="Times New Roman" w:cs="Times New Roman"/>
          <w:b/>
          <w:i w:val="0"/>
          <w:sz w:val="24"/>
        </w:rPr>
        <w:t>Fls. 23 — "domingo, 1 de fevereiro", 19h11.</w:t>
      </w:r>
      <w:r>
        <w:rPr>
          <w:rFonts w:ascii="Times New Roman" w:hAnsi="Times New Roman" w:cs="Times New Roman"/>
          <w:b w:val="0"/>
          <w:i w:val="0"/>
          <w:sz w:val="24"/>
        </w:rPr>
        <w:t xml:space="preserve"> A imagem retrata o Autor </w:t>
      </w:r>
      <w:r>
        <w:rPr>
          <w:rFonts w:ascii="Times New Roman" w:hAnsi="Times New Roman" w:cs="Times New Roman"/>
          <w:b/>
          <w:i w:val="0"/>
          <w:sz w:val="24"/>
        </w:rPr>
        <w:t>sentado</w:t>
      </w:r>
      <w:r>
        <w:rPr>
          <w:rFonts w:ascii="Times New Roman" w:hAnsi="Times New Roman" w:cs="Times New Roman"/>
          <w:b w:val="0"/>
          <w:i w:val="0"/>
          <w:sz w:val="24"/>
        </w:rPr>
        <w:t xml:space="preserve">, vestindo </w:t>
      </w:r>
      <w:r>
        <w:rPr>
          <w:rFonts w:ascii="Times New Roman" w:hAnsi="Times New Roman" w:cs="Times New Roman"/>
          <w:b/>
          <w:i w:val="0"/>
          <w:sz w:val="24"/>
        </w:rPr>
        <w:t>camiseta de time de futebol</w:t>
      </w:r>
      <w:r>
        <w:rPr>
          <w:rFonts w:ascii="Times New Roman" w:hAnsi="Times New Roman" w:cs="Times New Roman"/>
          <w:b w:val="0"/>
          <w:i w:val="0"/>
          <w:sz w:val="24"/>
        </w:rPr>
        <w:t xml:space="preserve">, com boné e um capacete apoiado ao lado. </w:t>
      </w:r>
      <w:r>
        <w:rPr>
          <w:rFonts w:ascii="Times New Roman" w:hAnsi="Times New Roman" w:cs="Times New Roman"/>
          <w:b/>
          <w:i w:val="0"/>
          <w:sz w:val="24"/>
        </w:rPr>
        <w:t>Não retrata trabalho algum sendo executado</w:t>
      </w:r>
      <w:r>
        <w:rPr>
          <w:rFonts w:ascii="Times New Roman" w:hAnsi="Times New Roman" w:cs="Times New Roman"/>
          <w:b w:val="0"/>
          <w:i w:val="0"/>
          <w:sz w:val="24"/>
        </w:rPr>
        <w:t>, e o horário registrado (19h11) é o da publicação da postagem, não o de qualquer prestação de serviço. A imagem não serve, portanto, à prova do labor em domingos pretendido no item 11 da inicial.</w:t>
      </w:r>
    </w:p>
    <w:p>
      <w:pPr>
        <w:ind w:firstLine="0" w:left="2268"/>
        <w:jc w:val="both"/>
      </w:pPr>
      <w:r>
        <w:rPr>
          <w:rFonts w:ascii="Times New Roman" w:hAnsi="Times New Roman" w:cs="Times New Roman"/>
          <w:b w:val="0"/>
          <w:i w:val="0"/>
          <w:sz w:val="24"/>
        </w:rPr>
      </w:r>
    </w:p>
    <w:p>
      <w:pPr>
        <w:ind w:firstLine="0" w:left="2268"/>
        <w:jc w:val="both"/>
      </w:pPr>
      <w:r>
        <w:rPr>
          <w:rFonts w:ascii="Times New Roman" w:hAnsi="Times New Roman" w:cs="Times New Roman"/>
          <w:b/>
          <w:i w:val="0"/>
          <w:sz w:val="24"/>
        </w:rPr>
        <w:t>Fls. 24 — "terça-feira, 3 de fevereiro", 20h56.</w:t>
      </w:r>
      <w:r>
        <w:rPr>
          <w:rFonts w:ascii="Times New Roman" w:hAnsi="Times New Roman" w:cs="Times New Roman"/>
          <w:b w:val="0"/>
          <w:i w:val="0"/>
          <w:sz w:val="24"/>
        </w:rPr>
        <w:t xml:space="preserve"> Retrata </w:t>
      </w:r>
      <w:r>
        <w:rPr>
          <w:rFonts w:ascii="Times New Roman" w:hAnsi="Times New Roman" w:cs="Times New Roman"/>
          <w:b/>
          <w:i w:val="0"/>
          <w:sz w:val="24"/>
        </w:rPr>
        <w:t>terceiro não identificado</w:t>
      </w:r>
      <w:r>
        <w:rPr>
          <w:rFonts w:ascii="Times New Roman" w:hAnsi="Times New Roman" w:cs="Times New Roman"/>
          <w:b w:val="0"/>
          <w:i w:val="0"/>
          <w:sz w:val="24"/>
        </w:rPr>
        <w:t>, de costas e à distância, executando serviço de alvenaria. Não há elemento algum que permita identificar o Autor na imagem.</w:t>
      </w:r>
    </w:p>
    <w:p>
      <w:pPr>
        <w:ind w:firstLine="0" w:left="2268"/>
        <w:jc w:val="both"/>
      </w:pPr>
      <w:r>
        <w:rPr>
          <w:rFonts w:ascii="Times New Roman" w:hAnsi="Times New Roman" w:cs="Times New Roman"/>
          <w:b w:val="0"/>
          <w:i w:val="0"/>
          <w:sz w:val="24"/>
        </w:rPr>
      </w:r>
    </w:p>
    <w:p>
      <w:pPr>
        <w:ind w:firstLine="0" w:left="2268"/>
        <w:jc w:val="both"/>
      </w:pPr>
      <w:r>
        <w:rPr>
          <w:rFonts w:ascii="Times New Roman" w:hAnsi="Times New Roman" w:cs="Times New Roman"/>
          <w:b/>
          <w:i w:val="0"/>
          <w:sz w:val="24"/>
        </w:rPr>
        <w:t>Fls. 25 — "16 de abril", 17h05.</w:t>
      </w:r>
      <w:r>
        <w:rPr>
          <w:rFonts w:ascii="Times New Roman" w:hAnsi="Times New Roman" w:cs="Times New Roman"/>
          <w:b w:val="0"/>
          <w:i w:val="0"/>
          <w:sz w:val="24"/>
        </w:rPr>
        <w:t xml:space="preserve"> Retrata </w:t>
      </w:r>
      <w:r>
        <w:rPr>
          <w:rFonts w:ascii="Times New Roman" w:hAnsi="Times New Roman" w:cs="Times New Roman"/>
          <w:b/>
          <w:i w:val="0"/>
          <w:sz w:val="24"/>
        </w:rPr>
        <w:t>pessoa fotografada de costas</w:t>
      </w:r>
      <w:r>
        <w:rPr>
          <w:rFonts w:ascii="Times New Roman" w:hAnsi="Times New Roman" w:cs="Times New Roman"/>
          <w:b w:val="0"/>
          <w:i w:val="0"/>
          <w:sz w:val="24"/>
        </w:rPr>
        <w:t>, cujo rosto não é visível e cuja identidade, portanto, não pode ser aferida.</w:t>
      </w:r>
    </w:p>
    <w:p>
      <w:pPr>
        <w:ind w:firstLine="0" w:left="2268"/>
        <w:jc w:val="both"/>
      </w:pPr>
      <w:r>
        <w:rPr>
          <w:rFonts w:ascii="Times New Roman" w:hAnsi="Times New Roman" w:cs="Times New Roman"/>
          <w:b w:val="0"/>
          <w:i w:val="0"/>
          <w:sz w:val="24"/>
        </w:rPr>
      </w:r>
    </w:p>
    <w:p>
      <w:pPr>
        <w:ind w:firstLine="0" w:left="2268"/>
        <w:jc w:val="both"/>
      </w:pPr>
      <w:r>
        <w:rPr>
          <w:rFonts w:ascii="Times New Roman" w:hAnsi="Times New Roman" w:cs="Times New Roman"/>
          <w:b/>
          <w:i w:val="0"/>
          <w:sz w:val="24"/>
        </w:rPr>
        <w:t>Fls. 26 — "sexta-feira, 27 de fevereiro", 14h33.</w:t>
      </w:r>
      <w:r>
        <w:rPr>
          <w:rFonts w:ascii="Times New Roman" w:hAnsi="Times New Roman" w:cs="Times New Roman"/>
          <w:b w:val="0"/>
          <w:i w:val="0"/>
          <w:sz w:val="24"/>
        </w:rPr>
        <w:t xml:space="preserve"> Retrata </w:t>
      </w:r>
      <w:r>
        <w:rPr>
          <w:rFonts w:ascii="Times New Roman" w:hAnsi="Times New Roman" w:cs="Times New Roman"/>
          <w:b/>
          <w:i w:val="0"/>
          <w:sz w:val="24"/>
        </w:rPr>
        <w:t>apenas uma edificação e um pátio</w:t>
      </w:r>
      <w:r>
        <w:rPr>
          <w:rFonts w:ascii="Times New Roman" w:hAnsi="Times New Roman" w:cs="Times New Roman"/>
          <w:b w:val="0"/>
          <w:i w:val="0"/>
          <w:sz w:val="24"/>
        </w:rPr>
        <w:t>, sem qualquer pessoa identificável. Nada prova quanto ao Autor.</w:t>
      </w:r>
    </w:p>
    <w:p>
      <w:pPr>
        <w:ind w:firstLine="0" w:left="2268"/>
        <w:jc w:val="both"/>
      </w:pPr>
      <w:r>
        <w:rPr>
          <w:rFonts w:ascii="Times New Roman" w:hAnsi="Times New Roman" w:cs="Times New Roman"/>
          <w:b w:val="0"/>
          <w:i w:val="0"/>
          <w:sz w:val="24"/>
        </w:rPr>
      </w:r>
    </w:p>
    <w:p>
      <w:pPr>
        <w:ind w:firstLine="0" w:left="2268"/>
        <w:jc w:val="both"/>
      </w:pPr>
      <w:r>
        <w:rPr>
          <w:rFonts w:ascii="Times New Roman" w:hAnsi="Times New Roman" w:cs="Times New Roman"/>
          <w:b/>
          <w:i w:val="0"/>
          <w:sz w:val="24"/>
        </w:rPr>
        <w:t>Fls. 27 — "22 de abril", 09h22.</w:t>
      </w:r>
      <w:r>
        <w:rPr>
          <w:rFonts w:ascii="Times New Roman" w:hAnsi="Times New Roman" w:cs="Times New Roman"/>
          <w:b w:val="0"/>
          <w:i w:val="0"/>
          <w:sz w:val="24"/>
        </w:rPr>
        <w:t xml:space="preserve"> Retrata um terreno em terraplanagem, com duas pessoas ao longe, não identificáveis, e a mão do fotógrafo em primeiro plano. Nada prova quanto à prestação de serviços do Autor.</w:t>
      </w:r>
    </w:p>
    <w:p>
      <w:pPr>
        <w:ind w:firstLine="0" w:left="2268"/>
        <w:jc w:val="both"/>
      </w:pPr>
      <w:r>
        <w:rPr>
          <w:rFonts w:ascii="Times New Roman" w:hAnsi="Times New Roman" w:cs="Times New Roman"/>
          <w:b w:val="0"/>
          <w:i w:val="0"/>
          <w:sz w:val="24"/>
        </w:rPr>
      </w:r>
    </w:p>
    <w:p>
      <w:pPr>
        <w:ind w:firstLine="0" w:left="2268"/>
        <w:jc w:val="both"/>
      </w:pPr>
      <w:r>
        <w:rPr>
          <w:rFonts w:ascii="Times New Roman" w:hAnsi="Times New Roman" w:cs="Times New Roman"/>
          <w:b/>
          <w:i w:val="0"/>
          <w:sz w:val="24"/>
        </w:rPr>
        <w:t>Fls. 28 — "7 de abril", 11h54.</w:t>
      </w:r>
      <w:r>
        <w:rPr>
          <w:rFonts w:ascii="Times New Roman" w:hAnsi="Times New Roman" w:cs="Times New Roman"/>
          <w:b w:val="0"/>
          <w:i w:val="0"/>
          <w:sz w:val="24"/>
        </w:rPr>
        <w:t xml:space="preserve"> É a </w:t>
      </w:r>
      <w:r>
        <w:rPr>
          <w:rFonts w:ascii="Times New Roman" w:hAnsi="Times New Roman" w:cs="Times New Roman"/>
          <w:b/>
          <w:i w:val="0"/>
          <w:sz w:val="24"/>
        </w:rPr>
        <w:t>única imagem</w:t>
      </w:r>
      <w:r>
        <w:rPr>
          <w:rFonts w:ascii="Times New Roman" w:hAnsi="Times New Roman" w:cs="Times New Roman"/>
          <w:b w:val="0"/>
          <w:i w:val="0"/>
          <w:sz w:val="24"/>
        </w:rPr>
        <w:t xml:space="preserve"> em que o Autor aparece identificável, trajando camiseta com identificação visual e capacete de proteção.</w:t>
      </w:r>
    </w:p>
    <w:p/>
    <w:p>
      <w:pPr>
        <w:ind w:firstLine="850"/>
        <w:jc w:val="both"/>
      </w:pPr>
      <w:r>
        <w:rPr>
          <w:rFonts w:ascii="Times New Roman" w:hAnsi="Times New Roman" w:cs="Times New Roman"/>
          <w:b w:val="0"/>
          <w:i w:val="0"/>
          <w:sz w:val="24"/>
        </w:rPr>
        <w:t>Do conjunto extraem-se quatro conclusões, todas contrárias ao Autor:</w:t>
      </w:r>
    </w:p>
    <w:p/>
    <w:p>
      <w:pPr>
        <w:ind w:firstLine="850"/>
        <w:jc w:val="both"/>
      </w:pPr>
      <w:r>
        <w:rPr>
          <w:rFonts w:ascii="Times New Roman" w:hAnsi="Times New Roman" w:cs="Times New Roman"/>
          <w:b/>
          <w:i w:val="0"/>
          <w:sz w:val="24"/>
        </w:rPr>
        <w:t>Primeira — uma camiseta não é um contrato de trabalho.</w:t>
      </w:r>
      <w:r>
        <w:rPr>
          <w:rFonts w:ascii="Times New Roman" w:hAnsi="Times New Roman" w:cs="Times New Roman"/>
          <w:b w:val="0"/>
          <w:i w:val="0"/>
          <w:sz w:val="24"/>
        </w:rPr>
        <w:t xml:space="preserve"> A peça de vestuário e o capacete retratados nas imagens </w:t>
      </w:r>
      <w:r>
        <w:rPr>
          <w:rFonts w:ascii="Times New Roman" w:hAnsi="Times New Roman" w:cs="Times New Roman"/>
          <w:b/>
          <w:i w:val="0"/>
          <w:sz w:val="24"/>
        </w:rPr>
        <w:t>não provam contratação, não provam pagamento e não provam subordinação</w:t>
      </w:r>
      <w:r>
        <w:rPr>
          <w:rFonts w:ascii="Times New Roman" w:hAnsi="Times New Roman" w:cs="Times New Roman"/>
          <w:b w:val="0"/>
          <w:i w:val="0"/>
          <w:sz w:val="24"/>
        </w:rPr>
        <w:t xml:space="preserve">. Em canteiro de obras, o capacete é EPI de uso obrigatório por </w:t>
      </w:r>
      <w:r>
        <w:rPr>
          <w:rFonts w:ascii="Times New Roman" w:hAnsi="Times New Roman" w:cs="Times New Roman"/>
          <w:b/>
          <w:i w:val="0"/>
          <w:sz w:val="24"/>
        </w:rPr>
        <w:t>qualquer pessoa</w:t>
      </w:r>
      <w:r>
        <w:rPr>
          <w:rFonts w:ascii="Times New Roman" w:hAnsi="Times New Roman" w:cs="Times New Roman"/>
          <w:b w:val="0"/>
          <w:i w:val="0"/>
          <w:sz w:val="24"/>
        </w:rPr>
        <w:t xml:space="preserve"> que ingresse na frente de serviço, e a camiseta de identificação atende à exigência de </w:t>
      </w:r>
      <w:r>
        <w:rPr>
          <w:rFonts w:ascii="Times New Roman" w:hAnsi="Times New Roman" w:cs="Times New Roman"/>
          <w:b/>
          <w:i w:val="0"/>
          <w:sz w:val="24"/>
        </w:rPr>
        <w:t>controle de acesso e de segurança</w:t>
      </w:r>
      <w:r>
        <w:rPr>
          <w:rFonts w:ascii="Times New Roman" w:hAnsi="Times New Roman" w:cs="Times New Roman"/>
          <w:b w:val="0"/>
          <w:i w:val="0"/>
          <w:sz w:val="24"/>
        </w:rPr>
        <w:t xml:space="preserve"> — motivo pelo qual são entregues indistintamente a toda pessoa que ali ingressa, inclusive </w:t>
      </w:r>
      <w:r>
        <w:rPr>
          <w:rFonts w:ascii="Times New Roman" w:hAnsi="Times New Roman" w:cs="Times New Roman"/>
          <w:b/>
          <w:i w:val="0"/>
          <w:sz w:val="24"/>
        </w:rPr>
        <w:t>a empregados de subempreiteiras e de empresas prestadoras de serviço</w:t>
      </w:r>
      <w:r>
        <w:rPr>
          <w:rFonts w:ascii="Times New Roman" w:hAnsi="Times New Roman" w:cs="Times New Roman"/>
          <w:b w:val="0"/>
          <w:i w:val="0"/>
          <w:sz w:val="24"/>
        </w:rPr>
        <w:t xml:space="preserve">, sobre os quais a Reclamada não possui qualquer ingerência. Seria, aliás, ilícito permitir o ingresso de alguém em canteiro sem capacete apenas porque não é empregado (NR-6 e NR-18). O equipamento é entregue </w:t>
      </w:r>
      <w:r>
        <w:rPr>
          <w:rFonts w:ascii="Times New Roman" w:hAnsi="Times New Roman" w:cs="Times New Roman"/>
          <w:b/>
          <w:i w:val="0"/>
          <w:sz w:val="24"/>
        </w:rPr>
        <w:t>em razão do risco da obra</w:t>
      </w:r>
      <w:r>
        <w:rPr>
          <w:rFonts w:ascii="Times New Roman" w:hAnsi="Times New Roman" w:cs="Times New Roman"/>
          <w:b w:val="0"/>
          <w:i w:val="0"/>
          <w:sz w:val="24"/>
        </w:rPr>
        <w:t>, jamais em razão de contrato.</w:t>
      </w:r>
    </w:p>
    <w:p/>
    <w:p>
      <w:pPr>
        <w:ind w:firstLine="850"/>
        <w:jc w:val="both"/>
      </w:pPr>
      <w:r>
        <w:rPr>
          <w:rFonts w:ascii="Times New Roman" w:hAnsi="Times New Roman" w:cs="Times New Roman"/>
          <w:b/>
          <w:i w:val="0"/>
          <w:sz w:val="24"/>
        </w:rPr>
        <w:t>Segunda — a imagem prova presença, não prova relação jurídica.</w:t>
      </w:r>
      <w:r>
        <w:rPr>
          <w:rFonts w:ascii="Times New Roman" w:hAnsi="Times New Roman" w:cs="Times New Roman"/>
          <w:b w:val="0"/>
          <w:i w:val="0"/>
          <w:sz w:val="24"/>
        </w:rPr>
        <w:t xml:space="preserve"> Fotografia de pessoa em canteiro demonstra, no máximo, </w:t>
      </w:r>
      <w:r>
        <w:rPr>
          <w:rFonts w:ascii="Times New Roman" w:hAnsi="Times New Roman" w:cs="Times New Roman"/>
          <w:b/>
          <w:i w:val="0"/>
          <w:sz w:val="24"/>
        </w:rPr>
        <w:t>presença física transitória</w:t>
      </w:r>
      <w:r>
        <w:rPr>
          <w:rFonts w:ascii="Times New Roman" w:hAnsi="Times New Roman" w:cs="Times New Roman"/>
          <w:b w:val="0"/>
          <w:i w:val="0"/>
          <w:sz w:val="24"/>
        </w:rPr>
        <w:t xml:space="preserve"> em determinado local e data. Não diz </w:t>
      </w:r>
      <w:r>
        <w:rPr>
          <w:rFonts w:ascii="Times New Roman" w:hAnsi="Times New Roman" w:cs="Times New Roman"/>
          <w:b/>
          <w:i w:val="0"/>
          <w:sz w:val="24"/>
        </w:rPr>
        <w:t>quem</w:t>
      </w:r>
      <w:r>
        <w:rPr>
          <w:rFonts w:ascii="Times New Roman" w:hAnsi="Times New Roman" w:cs="Times New Roman"/>
          <w:b w:val="0"/>
          <w:i w:val="0"/>
          <w:sz w:val="24"/>
        </w:rPr>
        <w:t xml:space="preserve"> a contratou, </w:t>
      </w:r>
      <w:r>
        <w:rPr>
          <w:rFonts w:ascii="Times New Roman" w:hAnsi="Times New Roman" w:cs="Times New Roman"/>
          <w:b/>
          <w:i w:val="0"/>
          <w:sz w:val="24"/>
        </w:rPr>
        <w:t>quem</w:t>
      </w:r>
      <w:r>
        <w:rPr>
          <w:rFonts w:ascii="Times New Roman" w:hAnsi="Times New Roman" w:cs="Times New Roman"/>
          <w:b w:val="0"/>
          <w:i w:val="0"/>
          <w:sz w:val="24"/>
        </w:rPr>
        <w:t xml:space="preserve"> a pagou, </w:t>
      </w:r>
      <w:r>
        <w:rPr>
          <w:rFonts w:ascii="Times New Roman" w:hAnsi="Times New Roman" w:cs="Times New Roman"/>
          <w:b/>
          <w:i w:val="0"/>
          <w:sz w:val="24"/>
        </w:rPr>
        <w:t>sob que condições</w:t>
      </w:r>
      <w:r>
        <w:rPr>
          <w:rFonts w:ascii="Times New Roman" w:hAnsi="Times New Roman" w:cs="Times New Roman"/>
          <w:b w:val="0"/>
          <w:i w:val="0"/>
          <w:sz w:val="24"/>
        </w:rPr>
        <w:t xml:space="preserve"> trabalhou, </w:t>
      </w:r>
      <w:r>
        <w:rPr>
          <w:rFonts w:ascii="Times New Roman" w:hAnsi="Times New Roman" w:cs="Times New Roman"/>
          <w:b/>
          <w:i w:val="0"/>
          <w:sz w:val="24"/>
        </w:rPr>
        <w:t>por quanto tempo</w:t>
      </w:r>
      <w:r>
        <w:rPr>
          <w:rFonts w:ascii="Times New Roman" w:hAnsi="Times New Roman" w:cs="Times New Roman"/>
          <w:b w:val="0"/>
          <w:i w:val="0"/>
          <w:sz w:val="24"/>
        </w:rPr>
        <w:t xml:space="preserve"> ali esteve, nem sequer se ali trabalhou. Nenhuma das seis imagens exibe crachá, contracheque, ficha de registro, ordem de serviço ou qualquer documento que estabeleça liame contratual com a Contestante.</w:t>
      </w:r>
    </w:p>
    <w:p/>
    <w:p>
      <w:pPr>
        <w:ind w:firstLine="850"/>
        <w:jc w:val="both"/>
      </w:pPr>
      <w:r>
        <w:rPr>
          <w:rFonts w:ascii="Times New Roman" w:hAnsi="Times New Roman" w:cs="Times New Roman"/>
          <w:b/>
          <w:i w:val="0"/>
          <w:sz w:val="24"/>
        </w:rPr>
        <w:t>Terceira — o material não demonstra continuidade alguma.</w:t>
      </w:r>
      <w:r>
        <w:rPr>
          <w:rFonts w:ascii="Times New Roman" w:hAnsi="Times New Roman" w:cs="Times New Roman"/>
          <w:b w:val="0"/>
          <w:i w:val="0"/>
          <w:sz w:val="24"/>
        </w:rPr>
        <w:t xml:space="preserve"> O Autor afirma ter trabalhado </w:t>
      </w:r>
      <w:r>
        <w:rPr>
          <w:rFonts w:ascii="Times New Roman" w:hAnsi="Times New Roman" w:cs="Times New Roman"/>
          <w:b/>
          <w:i w:val="0"/>
          <w:sz w:val="24"/>
        </w:rPr>
        <w:t>de segunda a sexta-feira, sem interrupção, de 15/01/2026 a 16/06/2026</w:t>
      </w:r>
      <w:r>
        <w:rPr>
          <w:rFonts w:ascii="Times New Roman" w:hAnsi="Times New Roman" w:cs="Times New Roman"/>
          <w:b w:val="0"/>
          <w:i w:val="0"/>
          <w:sz w:val="24"/>
        </w:rPr>
        <w:t xml:space="preserve">. Para provar cinco meses de labor contínuo, instruiu a inicial com </w:t>
      </w:r>
      <w:r>
        <w:rPr>
          <w:rFonts w:ascii="Times New Roman" w:hAnsi="Times New Roman" w:cs="Times New Roman"/>
          <w:b/>
          <w:i w:val="0"/>
          <w:sz w:val="24"/>
        </w:rPr>
        <w:t>seis registros, concentrados em apenas dois meses</w:t>
      </w:r>
      <w:r>
        <w:rPr>
          <w:rFonts w:ascii="Times New Roman" w:hAnsi="Times New Roman" w:cs="Times New Roman"/>
          <w:b w:val="0"/>
          <w:i w:val="0"/>
          <w:sz w:val="24"/>
        </w:rPr>
        <w:t xml:space="preserve"> — fevereiro e abril —, </w:t>
      </w:r>
      <w:r>
        <w:rPr>
          <w:rFonts w:ascii="Times New Roman" w:hAnsi="Times New Roman" w:cs="Times New Roman"/>
          <w:b/>
          <w:i w:val="0"/>
          <w:sz w:val="24"/>
        </w:rPr>
        <w:t>nada havendo quanto a janeiro, março, maio e junho</w:t>
      </w:r>
      <w:r>
        <w:rPr>
          <w:rFonts w:ascii="Times New Roman" w:hAnsi="Times New Roman" w:cs="Times New Roman"/>
          <w:b w:val="0"/>
          <w:i w:val="0"/>
          <w:sz w:val="24"/>
        </w:rPr>
        <w:t>. O material que ele mesmo escolheu apresentar não sustenta a habitualidade que constitui a espinha dorsal de sua pretensão.</w:t>
      </w:r>
    </w:p>
    <w:p/>
    <w:p>
      <w:pPr>
        <w:ind w:firstLine="850"/>
        <w:jc w:val="both"/>
      </w:pPr>
      <w:r>
        <w:rPr>
          <w:rFonts w:ascii="Times New Roman" w:hAnsi="Times New Roman" w:cs="Times New Roman"/>
          <w:b/>
          <w:i w:val="0"/>
          <w:sz w:val="24"/>
        </w:rPr>
        <w:t>Quarta — as imagens destroem a causa de pedir do adicional de insalubridade.</w:t>
      </w:r>
      <w:r>
        <w:rPr>
          <w:rFonts w:ascii="Times New Roman" w:hAnsi="Times New Roman" w:cs="Times New Roman"/>
          <w:b w:val="0"/>
          <w:i w:val="0"/>
          <w:sz w:val="24"/>
        </w:rPr>
        <w:t xml:space="preserve"> O item 21 da inicial afirma que "a reclamada não fornecia ao reclamante os EPI's". As fotografias de fls. 23 e 28, juntadas </w:t>
      </w:r>
      <w:r>
        <w:rPr>
          <w:rFonts w:ascii="Times New Roman" w:hAnsi="Times New Roman" w:cs="Times New Roman"/>
          <w:b/>
          <w:i w:val="0"/>
          <w:sz w:val="24"/>
        </w:rPr>
        <w:t>pelo próprio Autor</w:t>
      </w:r>
      <w:r>
        <w:rPr>
          <w:rFonts w:ascii="Times New Roman" w:hAnsi="Times New Roman" w:cs="Times New Roman"/>
          <w:b w:val="0"/>
          <w:i w:val="0"/>
          <w:sz w:val="24"/>
        </w:rPr>
        <w:t xml:space="preserve">, o retratam </w:t>
      </w:r>
      <w:r>
        <w:rPr>
          <w:rFonts w:ascii="Times New Roman" w:hAnsi="Times New Roman" w:cs="Times New Roman"/>
          <w:b/>
          <w:i w:val="0"/>
          <w:sz w:val="24"/>
        </w:rPr>
        <w:t>usando capacete de proteção</w:t>
      </w:r>
      <w:r>
        <w:rPr>
          <w:rFonts w:ascii="Times New Roman" w:hAnsi="Times New Roman" w:cs="Times New Roman"/>
          <w:b w:val="0"/>
          <w:i w:val="0"/>
          <w:sz w:val="24"/>
        </w:rPr>
        <w:t>, e a de fls. 24 retrata trabalhador com capacete e luvas. A prova do Autor desmente a alegação do Autor.</w:t>
      </w:r>
    </w:p>
    <w:p/>
    <w:p>
      <w:pPr>
        <w:ind w:firstLine="850"/>
        <w:jc w:val="both"/>
      </w:pPr>
      <w:r>
        <w:rPr>
          <w:rFonts w:ascii="Times New Roman" w:hAnsi="Times New Roman" w:cs="Times New Roman"/>
          <w:b w:val="0"/>
          <w:i w:val="0"/>
          <w:sz w:val="24"/>
        </w:rPr>
        <w:t xml:space="preserve">4. </w:t>
      </w:r>
      <w:r>
        <w:rPr>
          <w:rFonts w:ascii="Times New Roman" w:hAnsi="Times New Roman" w:cs="Times New Roman"/>
          <w:b/>
          <w:i w:val="0"/>
          <w:sz w:val="24"/>
        </w:rPr>
        <w:t>Do arquivo de vídeo (ID aa1b8ee, fls. 29).</w:t>
      </w:r>
      <w:r>
        <w:rPr>
          <w:rFonts w:ascii="Times New Roman" w:hAnsi="Times New Roman" w:cs="Times New Roman"/>
          <w:b w:val="0"/>
          <w:i w:val="0"/>
          <w:sz w:val="24"/>
        </w:rPr>
        <w:t xml:space="preserve"> Impugna-se especificamente. O arquivo é disponibilizado por mero </w:t>
      </w:r>
      <w:r>
        <w:rPr>
          <w:rFonts w:ascii="Times New Roman" w:hAnsi="Times New Roman" w:cs="Times New Roman"/>
          <w:b/>
          <w:i w:val="0"/>
          <w:sz w:val="24"/>
        </w:rPr>
        <w:t>link de mídia</w:t>
      </w:r>
      <w:r>
        <w:rPr>
          <w:rFonts w:ascii="Times New Roman" w:hAnsi="Times New Roman" w:cs="Times New Roman"/>
          <w:b w:val="0"/>
          <w:i w:val="0"/>
          <w:sz w:val="24"/>
        </w:rPr>
        <w:t xml:space="preserve">, sem transcrição, sem contextualização na petição inicial — que sequer o menciona ou explica o que dele pretende extrair —, sem identificação de data, local e pessoas, sem cadeia de custódia e sem ata notarial (art. 411 do CPC). Conteúdo audiovisual desacompanhado de qualquer descrição na causa de pedir é </w:t>
      </w:r>
      <w:r>
        <w:rPr>
          <w:rFonts w:ascii="Times New Roman" w:hAnsi="Times New Roman" w:cs="Times New Roman"/>
          <w:b/>
          <w:i w:val="0"/>
          <w:sz w:val="24"/>
        </w:rPr>
        <w:t>prova imprestável</w:t>
      </w:r>
      <w:r>
        <w:rPr>
          <w:rFonts w:ascii="Times New Roman" w:hAnsi="Times New Roman" w:cs="Times New Roman"/>
          <w:b w:val="0"/>
          <w:i w:val="0"/>
          <w:sz w:val="24"/>
        </w:rPr>
        <w:t>, e sobre ele a Reclamada não tem como exercer contraditório específico, o que desde já se registra, requerendo sua desconsideração.</w:t>
      </w:r>
    </w:p>
    <w:p/>
    <w:p>
      <w:pPr>
        <w:ind w:firstLine="850"/>
        <w:jc w:val="both"/>
      </w:pPr>
      <w:r>
        <w:rPr>
          <w:rFonts w:ascii="Times New Roman" w:hAnsi="Times New Roman" w:cs="Times New Roman"/>
          <w:b w:val="0"/>
          <w:i w:val="0"/>
          <w:sz w:val="24"/>
        </w:rPr>
        <w:t xml:space="preserve">5. </w:t>
      </w:r>
      <w:r>
        <w:rPr>
          <w:rFonts w:ascii="Times New Roman" w:hAnsi="Times New Roman" w:cs="Times New Roman"/>
          <w:b/>
          <w:i w:val="0"/>
          <w:sz w:val="24"/>
        </w:rPr>
        <w:t>Da declaração de hipossuficiência (ID 8acba9a) e do documento de identificação (ID f451cb9).</w:t>
      </w:r>
      <w:r>
        <w:rPr>
          <w:rFonts w:ascii="Times New Roman" w:hAnsi="Times New Roman" w:cs="Times New Roman"/>
          <w:b w:val="0"/>
          <w:i w:val="0"/>
          <w:sz w:val="24"/>
        </w:rPr>
        <w:t xml:space="preserve"> Quanto à primeira, aplica-se o disposto no item III.12 desta contestação. O segundo é impugnado apenas quanto à pretensão de dele extrair qualquer efeito probatório sobre o mérito, ao qual nada acrescenta.</w:t>
      </w:r>
    </w:p>
    <w:p/>
    <w:p>
      <w:pPr>
        <w:ind w:firstLine="850"/>
        <w:jc w:val="both"/>
      </w:pPr>
      <w:r>
        <w:rPr>
          <w:rFonts w:ascii="Times New Roman" w:hAnsi="Times New Roman" w:cs="Times New Roman"/>
          <w:b w:val="0"/>
          <w:i w:val="0"/>
          <w:sz w:val="24"/>
        </w:rPr>
        <w:t xml:space="preserve">6. </w:t>
      </w:r>
      <w:r>
        <w:rPr>
          <w:rFonts w:ascii="Times New Roman" w:hAnsi="Times New Roman" w:cs="Times New Roman"/>
          <w:b/>
          <w:i w:val="0"/>
          <w:sz w:val="24"/>
        </w:rPr>
        <w:t>Dos documentos que instruem a manifestação de ID 0d8387d ("previsão do parto", ID ad83ed0, e "comprovante pré-natal", ID d290237).</w:t>
      </w:r>
      <w:r>
        <w:rPr>
          <w:rFonts w:ascii="Times New Roman" w:hAnsi="Times New Roman" w:cs="Times New Roman"/>
          <w:b w:val="0"/>
          <w:i w:val="0"/>
          <w:sz w:val="24"/>
        </w:rPr>
        <w:t xml:space="preserve"> Não se impugnam quanto ao conteúdo, sendo estranhos ao mérito da lide: prestam-se exclusivamente ao pedido de redesignação de audiência.</w:t>
      </w:r>
    </w:p>
    <w:p/>
    <w:p>
      <w:pPr>
        <w:ind w:firstLine="850"/>
        <w:jc w:val="both"/>
      </w:pPr>
      <w:r>
        <w:rPr>
          <w:rFonts w:ascii="Times New Roman" w:hAnsi="Times New Roman" w:cs="Times New Roman"/>
          <w:b w:val="0"/>
          <w:i w:val="0"/>
          <w:sz w:val="24"/>
        </w:rPr>
        <w:t>Requer-se, em consequência, a desconsideração probatória dos documentos acima, para os fins pretendidos na inicial, nos termos do art. 341 do CPC c/c art. 769 da CLT.</w:t>
      </w:r>
    </w:p>
    <w:p/>
    <w:p>
      <w:pPr>
        <w:ind w:firstLine="850"/>
        <w:jc w:val="both"/>
      </w:pPr>
      <w:r>
        <w:rPr>
          <w:rFonts w:ascii="Times New Roman" w:hAnsi="Times New Roman" w:cs="Times New Roman"/>
          <w:b/>
          <w:i w:val="0"/>
          <w:sz w:val="24"/>
        </w:rPr>
        <w:t>III – DO MÉRITO</w:t>
      </w:r>
    </w:p>
    <w:p/>
    <w:p>
      <w:pPr>
        <w:ind w:firstLine="850"/>
        <w:jc w:val="both"/>
      </w:pPr>
      <w:r>
        <w:rPr>
          <w:rFonts w:ascii="Times New Roman" w:hAnsi="Times New Roman" w:cs="Times New Roman"/>
          <w:b w:val="0"/>
          <w:i w:val="0"/>
          <w:sz w:val="24"/>
        </w:rPr>
        <w:t>Superadas as preliminares, no mérito a presente contestação impugna especificamente cada um dos fatos, fundamentos jurídicos e pedidos formulados na exordial, na forma dos arts. 341 e 342 do CPC c/c art. 769 da CLT, presumindo-se verdadeiros apenas os fatos eventualmente não impugnados de forma específica. Passa-se à impugnação item a item, na ordem dos capítulos da petição inicial.</w:t>
      </w:r>
    </w:p>
    <w:p/>
    <w:p>
      <w:pPr>
        <w:ind w:firstLine="850"/>
        <w:jc w:val="both"/>
      </w:pPr>
      <w:r>
        <w:rPr>
          <w:rFonts w:ascii="Times New Roman" w:hAnsi="Times New Roman" w:cs="Times New Roman"/>
          <w:b w:val="0"/>
          <w:i w:val="0"/>
          <w:sz w:val="24"/>
        </w:rPr>
        <w:t>1. Da inexistência de qualquer relação jurídica entre as partes (itens 1 a 10 dos Fatos e pedido da letra "a")</w:t>
      </w:r>
    </w:p>
    <w:p/>
    <w:p>
      <w:pPr>
        <w:ind w:firstLine="850"/>
        <w:jc w:val="both"/>
      </w:pPr>
      <w:r>
        <w:rPr>
          <w:rFonts w:ascii="Times New Roman" w:hAnsi="Times New Roman" w:cs="Times New Roman"/>
          <w:b w:val="0"/>
          <w:i w:val="0"/>
          <w:sz w:val="24"/>
        </w:rPr>
        <w:t xml:space="preserve">Alega o Autor ter sido "admitido" em 15 de janeiro de 2026 e "demitido" em 16 de junho de 2026, na função de servente, com salário mensal de R$ 3.520,00, requerendo o reconhecimento de vínculo e a anotação da CTPS. </w:t>
      </w:r>
      <w:r>
        <w:rPr>
          <w:rFonts w:ascii="Times New Roman" w:hAnsi="Times New Roman" w:cs="Times New Roman"/>
          <w:b/>
          <w:i w:val="0"/>
          <w:sz w:val="24"/>
        </w:rPr>
        <w:t>Impugna-se categoricamente, em todos os seus termos.</w:t>
      </w:r>
    </w:p>
    <w:p/>
    <w:p>
      <w:pPr>
        <w:ind w:firstLine="850"/>
        <w:jc w:val="both"/>
      </w:pPr>
      <w:r>
        <w:rPr>
          <w:rFonts w:ascii="Times New Roman" w:hAnsi="Times New Roman" w:cs="Times New Roman"/>
          <w:b/>
          <w:i w:val="0"/>
          <w:sz w:val="24"/>
        </w:rPr>
        <w:t>1.1. A Reclamada não contratou o Autor.</w:t>
      </w:r>
      <w:r>
        <w:rPr>
          <w:rFonts w:ascii="Times New Roman" w:hAnsi="Times New Roman" w:cs="Times New Roman"/>
          <w:b w:val="0"/>
          <w:i w:val="0"/>
          <w:sz w:val="24"/>
        </w:rPr>
        <w:t xml:space="preserve"> Não houve admissão em 15/01/2026 nem em qualquer outra data. Não houve ajuste de salário, de diária, de tarefa ou de preço. Não houve pagamento — </w:t>
      </w:r>
      <w:r>
        <w:rPr>
          <w:rFonts w:ascii="Times New Roman" w:hAnsi="Times New Roman" w:cs="Times New Roman"/>
          <w:b/>
          <w:i w:val="0"/>
          <w:sz w:val="24"/>
        </w:rPr>
        <w:t>nenhum, em nenhuma data, por nenhum meio</w:t>
      </w:r>
      <w:r>
        <w:rPr>
          <w:rFonts w:ascii="Times New Roman" w:hAnsi="Times New Roman" w:cs="Times New Roman"/>
          <w:b w:val="0"/>
          <w:i w:val="0"/>
          <w:sz w:val="24"/>
        </w:rPr>
        <w:t xml:space="preserve">. Não houve subordinação, ordem, escala, fiscalização ou poder disciplinar, porque não houve contrato de que tais poderes pudessem decorrer. O Autor </w:t>
      </w:r>
      <w:r>
        <w:rPr>
          <w:rFonts w:ascii="Times New Roman" w:hAnsi="Times New Roman" w:cs="Times New Roman"/>
          <w:b/>
          <w:i w:val="0"/>
          <w:sz w:val="24"/>
        </w:rPr>
        <w:t>nunca integrou o quadro de pessoal da Reclamada</w:t>
      </w:r>
      <w:r>
        <w:rPr>
          <w:rFonts w:ascii="Times New Roman" w:hAnsi="Times New Roman" w:cs="Times New Roman"/>
          <w:b w:val="0"/>
          <w:i w:val="0"/>
          <w:sz w:val="24"/>
        </w:rPr>
        <w:t>, sob nenhuma modalidade de contratação.</w:t>
      </w:r>
    </w:p>
    <w:p/>
    <w:p>
      <w:pPr>
        <w:ind w:firstLine="850"/>
        <w:jc w:val="both"/>
      </w:pPr>
      <w:r>
        <w:rPr>
          <w:rFonts w:ascii="Times New Roman" w:hAnsi="Times New Roman" w:cs="Times New Roman"/>
          <w:b/>
          <w:i w:val="0"/>
          <w:sz w:val="24"/>
        </w:rPr>
        <w:t>1.2. A realidade das frentes de serviço da construção civil.</w:t>
      </w:r>
      <w:r>
        <w:rPr>
          <w:rFonts w:ascii="Times New Roman" w:hAnsi="Times New Roman" w:cs="Times New Roman"/>
          <w:b w:val="0"/>
          <w:i w:val="0"/>
          <w:sz w:val="24"/>
        </w:rPr>
        <w:t xml:space="preserve"> A Reclamada atua na construção de edifícios e, como é próprio do setor, vale-se de </w:t>
      </w:r>
      <w:r>
        <w:rPr>
          <w:rFonts w:ascii="Times New Roman" w:hAnsi="Times New Roman" w:cs="Times New Roman"/>
          <w:b/>
          <w:i w:val="0"/>
          <w:sz w:val="24"/>
        </w:rPr>
        <w:t>empresas prestadoras de serviços e de subempreiteiras</w:t>
      </w:r>
      <w:r>
        <w:rPr>
          <w:rFonts w:ascii="Times New Roman" w:hAnsi="Times New Roman" w:cs="Times New Roman"/>
          <w:b w:val="0"/>
          <w:i w:val="0"/>
          <w:sz w:val="24"/>
        </w:rPr>
        <w:t xml:space="preserve"> para a execução de etapas determinadas de suas obras. Sobre os trabalhadores dessas empresas a Contestante </w:t>
      </w:r>
      <w:r>
        <w:rPr>
          <w:rFonts w:ascii="Times New Roman" w:hAnsi="Times New Roman" w:cs="Times New Roman"/>
          <w:b/>
          <w:i w:val="0"/>
          <w:sz w:val="24"/>
        </w:rPr>
        <w:t>não possui ingerência, poder diretivo ou responsabilidade pela contratação</w:t>
      </w:r>
      <w:r>
        <w:rPr>
          <w:rFonts w:ascii="Times New Roman" w:hAnsi="Times New Roman" w:cs="Times New Roman"/>
          <w:b w:val="0"/>
          <w:i w:val="0"/>
          <w:sz w:val="24"/>
        </w:rPr>
        <w:t xml:space="preserve">: quem os admite, dirige, paga e dispensa são seus respectivos empregadores. É inteiramente possível que o Autor tenha prestado serviços a alguma delas e, disso, tenha extraído a convicção de demandar a Reclamada — que, contudo, jamais foi sua contratante. </w:t>
      </w:r>
      <w:r>
        <w:rPr>
          <w:rFonts w:ascii="Times New Roman" w:hAnsi="Times New Roman" w:cs="Times New Roman"/>
          <w:b w:val="0"/>
          <w:i w:val="0"/>
          <w:color w:val="FF0000"/>
          <w:sz w:val="24"/>
        </w:rPr>
        <w:t>[CONFERIR COM O CLIENTE: identificar as subempreiteiras e prestadoras que atuaram nas frentes de serviço no período de janeiro a junho de 2026 e, sendo possível, juntar os respectivos contratos]</w:t>
      </w:r>
    </w:p>
    <w:p/>
    <w:p>
      <w:pPr>
        <w:ind w:firstLine="850"/>
        <w:jc w:val="both"/>
      </w:pPr>
      <w:r>
        <w:rPr>
          <w:rFonts w:ascii="Times New Roman" w:hAnsi="Times New Roman" w:cs="Times New Roman"/>
          <w:b/>
          <w:i w:val="0"/>
          <w:sz w:val="24"/>
        </w:rPr>
        <w:t>1.3. O ônus da prova é integralmente do Autor.</w:t>
      </w:r>
      <w:r>
        <w:rPr>
          <w:rFonts w:ascii="Times New Roman" w:hAnsi="Times New Roman" w:cs="Times New Roman"/>
          <w:b w:val="0"/>
          <w:i w:val="0"/>
          <w:sz w:val="24"/>
        </w:rPr>
        <w:t xml:space="preserve"> A existência da relação de emprego é </w:t>
      </w:r>
      <w:r>
        <w:rPr>
          <w:rFonts w:ascii="Times New Roman" w:hAnsi="Times New Roman" w:cs="Times New Roman"/>
          <w:b/>
          <w:i w:val="0"/>
          <w:sz w:val="24"/>
        </w:rPr>
        <w:t>fato constitutivo do direito</w:t>
      </w:r>
      <w:r>
        <w:rPr>
          <w:rFonts w:ascii="Times New Roman" w:hAnsi="Times New Roman" w:cs="Times New Roman"/>
          <w:b w:val="0"/>
          <w:i w:val="0"/>
          <w:sz w:val="24"/>
        </w:rPr>
        <w:t xml:space="preserve"> postulado, e seu ônus incumbe a quem alega (</w:t>
      </w:r>
      <w:r>
        <w:rPr>
          <w:rFonts w:ascii="Times New Roman" w:hAnsi="Times New Roman" w:cs="Times New Roman"/>
          <w:b/>
          <w:i w:val="0"/>
          <w:sz w:val="24"/>
        </w:rPr>
        <w:t>art. 818, I, da CLT c/c art. 373, I, do CPC</w:t>
      </w:r>
      <w:r>
        <w:rPr>
          <w:rFonts w:ascii="Times New Roman" w:hAnsi="Times New Roman" w:cs="Times New Roman"/>
          <w:b w:val="0"/>
          <w:i w:val="0"/>
          <w:sz w:val="24"/>
        </w:rPr>
        <w:t xml:space="preserve">). Diante da </w:t>
      </w:r>
      <w:r>
        <w:rPr>
          <w:rFonts w:ascii="Times New Roman" w:hAnsi="Times New Roman" w:cs="Times New Roman"/>
          <w:b/>
          <w:i w:val="0"/>
          <w:sz w:val="24"/>
        </w:rPr>
        <w:t>negativa integral</w:t>
      </w:r>
      <w:r>
        <w:rPr>
          <w:rFonts w:ascii="Times New Roman" w:hAnsi="Times New Roman" w:cs="Times New Roman"/>
          <w:b w:val="0"/>
          <w:i w:val="0"/>
          <w:sz w:val="24"/>
        </w:rPr>
        <w:t xml:space="preserve"> da Reclamada, não há qualquer fato admitido de que se possa partir: cabe ao Autor provar, com elementos concretos, (i) que foi contratado pela Contestante, (ii) por quem e quando, (iii) que dela recebeu contraprestação, (iv) em que valores e datas, e (v) que trabalhou sob suas ordens, com habitualidade e pessoalidade. </w:t>
      </w:r>
      <w:r>
        <w:rPr>
          <w:rFonts w:ascii="Times New Roman" w:hAnsi="Times New Roman" w:cs="Times New Roman"/>
          <w:b/>
          <w:i w:val="0"/>
          <w:sz w:val="24"/>
        </w:rPr>
        <w:t>Nada disso foi demonstrado.</w:t>
      </w:r>
      <w:r>
        <w:rPr>
          <w:rFonts w:ascii="Times New Roman" w:hAnsi="Times New Roman" w:cs="Times New Roman"/>
          <w:b w:val="0"/>
          <w:i w:val="0"/>
          <w:sz w:val="24"/>
        </w:rPr>
        <w:t xml:space="preserve"> O que veio aos autos foram seis fotografias de rede social — das quais apenas uma o identifica —, um vídeo que a inicial sequer descreve, e a sua própria CTPS, que nada registra a respeito da Reclamada.</w:t>
      </w:r>
    </w:p>
    <w:p/>
    <w:p>
      <w:pPr>
        <w:ind w:firstLine="850"/>
        <w:jc w:val="both"/>
      </w:pPr>
      <w:r>
        <w:rPr>
          <w:rFonts w:ascii="Times New Roman" w:hAnsi="Times New Roman" w:cs="Times New Roman"/>
          <w:b/>
          <w:i w:val="0"/>
          <w:sz w:val="24"/>
        </w:rPr>
        <w:t>1.4. A narrativa da inicial, ainda que fosse verdadeira, não descreveria contrato de emprego.</w:t>
      </w:r>
      <w:r>
        <w:rPr>
          <w:rFonts w:ascii="Times New Roman" w:hAnsi="Times New Roman" w:cs="Times New Roman"/>
          <w:b w:val="0"/>
          <w:i w:val="0"/>
          <w:sz w:val="24"/>
        </w:rPr>
        <w:t xml:space="preserve"> Registre-se, *ad argumentandum tantum* e sem qualquer confissão, que a versão do próprio Autor é incompatível com a relação de emprego que pretende ver declarada: ele afirma que receberia </w:t>
      </w:r>
      <w:r>
        <w:rPr>
          <w:rFonts w:ascii="Times New Roman" w:hAnsi="Times New Roman" w:cs="Times New Roman"/>
          <w:b/>
          <w:i w:val="0"/>
          <w:sz w:val="24"/>
        </w:rPr>
        <w:t>"R$ 160,00 por dia trabalhado"</w:t>
      </w:r>
      <w:r>
        <w:rPr>
          <w:rFonts w:ascii="Times New Roman" w:hAnsi="Times New Roman" w:cs="Times New Roman"/>
          <w:b w:val="0"/>
          <w:i w:val="0"/>
          <w:sz w:val="24"/>
        </w:rPr>
        <w:t xml:space="preserve"> (item 2) e admite que, </w:t>
      </w:r>
      <w:r>
        <w:rPr>
          <w:rFonts w:ascii="Times New Roman" w:hAnsi="Times New Roman" w:cs="Times New Roman"/>
          <w:b/>
          <w:i w:val="0"/>
          <w:sz w:val="24"/>
        </w:rPr>
        <w:t>nos dias em que não havia serviço, nada lhe era pago</w:t>
      </w:r>
      <w:r>
        <w:rPr>
          <w:rFonts w:ascii="Times New Roman" w:hAnsi="Times New Roman" w:cs="Times New Roman"/>
          <w:b w:val="0"/>
          <w:i w:val="0"/>
          <w:sz w:val="24"/>
        </w:rPr>
        <w:t xml:space="preserve"> (item 16). Empregado mensalista recebe o salário integralmente, chova ou não chova; remuneração que só existe no dia em que há tarefa, e que desaparece nos demais, não é salário — e a habitualidade que o Autor precisaria demonstrar é justamente o que a sua própria narrativa nega.</w:t>
      </w:r>
    </w:p>
    <w:p/>
    <w:p>
      <w:pPr>
        <w:ind w:firstLine="850"/>
        <w:jc w:val="both"/>
      </w:pPr>
      <w:r>
        <w:rPr>
          <w:rFonts w:ascii="Times New Roman" w:hAnsi="Times New Roman" w:cs="Times New Roman"/>
          <w:b/>
          <w:i w:val="0"/>
          <w:sz w:val="24"/>
        </w:rPr>
        <w:t>1.5. A alegação de "promessa de assinatura da CTPS" (item 5).</w:t>
      </w:r>
      <w:r>
        <w:rPr>
          <w:rFonts w:ascii="Times New Roman" w:hAnsi="Times New Roman" w:cs="Times New Roman"/>
          <w:b w:val="0"/>
          <w:i w:val="0"/>
          <w:sz w:val="24"/>
        </w:rPr>
        <w:t xml:space="preserve"> Impugna-se especificamente. A Reclamada jamais prometeu registrar o Autor, jamais lhe atribuiu "período de experiência de 30 dias" e jamais recebeu dele dados para anotação de CTPS. A alegação é unilateral, não vem acompanhada de mensagem, formulário, ficha de dados ou testemunha identificada, e é logicamente incompatível com a afirmação de que o próprio Autor teria "cobrado" o registro por meses seguidos sem jamais formalizar uma reclamação, uma notificação extrajudicial ou um registro sequer. Note-se que o Autor é trabalhador experiente, com </w:t>
      </w:r>
      <w:r>
        <w:rPr>
          <w:rFonts w:ascii="Times New Roman" w:hAnsi="Times New Roman" w:cs="Times New Roman"/>
          <w:b/>
          <w:i w:val="0"/>
          <w:sz w:val="24"/>
        </w:rPr>
        <w:t>três contratos formais anteriores</w:t>
      </w:r>
      <w:r>
        <w:rPr>
          <w:rFonts w:ascii="Times New Roman" w:hAnsi="Times New Roman" w:cs="Times New Roman"/>
          <w:b w:val="0"/>
          <w:i w:val="0"/>
          <w:sz w:val="24"/>
        </w:rPr>
        <w:t xml:space="preserve"> anotados em CTPS Digital (ID cb8ddcc): sabia exatamente o que é registro em carteira e como exigi-lo.</w:t>
      </w:r>
    </w:p>
    <w:p/>
    <w:p>
      <w:pPr>
        <w:ind w:firstLine="850"/>
        <w:jc w:val="both"/>
      </w:pPr>
      <w:r>
        <w:rPr>
          <w:rFonts w:ascii="Times New Roman" w:hAnsi="Times New Roman" w:cs="Times New Roman"/>
          <w:b/>
          <w:i w:val="0"/>
          <w:sz w:val="24"/>
        </w:rPr>
        <w:t>1.6. A impugnação do salário alegado.</w:t>
      </w:r>
      <w:r>
        <w:rPr>
          <w:rFonts w:ascii="Times New Roman" w:hAnsi="Times New Roman" w:cs="Times New Roman"/>
          <w:b w:val="0"/>
          <w:i w:val="0"/>
          <w:sz w:val="24"/>
        </w:rPr>
        <w:t xml:space="preserve"> Impugna-se veementemente o alegado salário mensal de R$ 3.520,00, que não foi ajustado, não foi pago e não possui lastro documental algum. Trata-se de construção aritmética do Autor, obtida pela multiplicação de R$ 160,00 por 22 dias — premissa que a própria inicial destrói ao admitir dias sem trabalho e sem pagamento (item 16) e ao pressupor, no pedido da letra "d", apenas 100 dias de prestação em cinco meses. Como demonstrado no item II.2, o valor supera em cerca de 76% a maior remuneração formal já percebida pelo Autor em toda a sua vida laboral registrada. O valor da contraprestação é </w:t>
      </w:r>
      <w:r>
        <w:rPr>
          <w:rFonts w:ascii="Times New Roman" w:hAnsi="Times New Roman" w:cs="Times New Roman"/>
          <w:b/>
          <w:i w:val="0"/>
          <w:sz w:val="24"/>
        </w:rPr>
        <w:t>fato constitutivo do direito do Autor</w:t>
      </w:r>
      <w:r>
        <w:rPr>
          <w:rFonts w:ascii="Times New Roman" w:hAnsi="Times New Roman" w:cs="Times New Roman"/>
          <w:b w:val="0"/>
          <w:i w:val="0"/>
          <w:sz w:val="24"/>
        </w:rPr>
        <w:t xml:space="preserve"> (art. 818, I, da CLT c/c art. 373, I, do CPC), e dele não se desincumbiu.</w:t>
      </w:r>
    </w:p>
    <w:p/>
    <w:p>
      <w:pPr>
        <w:ind w:firstLine="850"/>
        <w:jc w:val="both"/>
      </w:pPr>
      <w:r>
        <w:rPr>
          <w:rFonts w:ascii="Times New Roman" w:hAnsi="Times New Roman" w:cs="Times New Roman"/>
          <w:b/>
          <w:i w:val="0"/>
          <w:sz w:val="24"/>
        </w:rPr>
        <w:t>1.7. Da anotação de CTPS.</w:t>
      </w:r>
      <w:r>
        <w:rPr>
          <w:rFonts w:ascii="Times New Roman" w:hAnsi="Times New Roman" w:cs="Times New Roman"/>
          <w:b w:val="0"/>
          <w:i w:val="0"/>
          <w:sz w:val="24"/>
        </w:rPr>
        <w:t xml:space="preserve"> Improcedente por decorrência lógica: inexistindo relação de emprego, não há anotação a determinar. Subsidiariamente, na remota hipótese de reconhecimento de eventual liame, requer-se que a anotação observe </w:t>
      </w:r>
      <w:r>
        <w:rPr>
          <w:rFonts w:ascii="Times New Roman" w:hAnsi="Times New Roman" w:cs="Times New Roman"/>
          <w:b/>
          <w:i w:val="0"/>
          <w:sz w:val="24"/>
        </w:rPr>
        <w:t>estritamente</w:t>
      </w:r>
      <w:r>
        <w:rPr>
          <w:rFonts w:ascii="Times New Roman" w:hAnsi="Times New Roman" w:cs="Times New Roman"/>
          <w:b w:val="0"/>
          <w:i w:val="0"/>
          <w:sz w:val="24"/>
        </w:rPr>
        <w:t xml:space="preserve"> o período e a função reconhecidos em sentença, com prazo razoável para cumprimento, sem multa diária e com a possibilidade de suprimento pela Secretaria do Juízo (art. 39, § 1º, da CLT).</w:t>
      </w:r>
    </w:p>
    <w:p/>
    <w:p>
      <w:pPr>
        <w:ind w:firstLine="850"/>
        <w:jc w:val="both"/>
      </w:pPr>
      <w:r>
        <w:rPr>
          <w:rFonts w:ascii="Times New Roman" w:hAnsi="Times New Roman" w:cs="Times New Roman"/>
          <w:b/>
          <w:i w:val="0"/>
          <w:sz w:val="24"/>
        </w:rPr>
        <w:t>1.8. Impugnação do valor do pedido "a".</w:t>
      </w:r>
      <w:r>
        <w:rPr>
          <w:rFonts w:ascii="Times New Roman" w:hAnsi="Times New Roman" w:cs="Times New Roman"/>
          <w:b w:val="0"/>
          <w:i w:val="0"/>
          <w:sz w:val="24"/>
        </w:rPr>
        <w:t xml:space="preserve"> Impugna-se o valor de </w:t>
      </w:r>
      <w:r>
        <w:rPr>
          <w:rFonts w:ascii="Times New Roman" w:hAnsi="Times New Roman" w:cs="Times New Roman"/>
          <w:b/>
          <w:i w:val="0"/>
          <w:sz w:val="24"/>
        </w:rPr>
        <w:t>R$ 10.509,55</w:t>
      </w:r>
      <w:r>
        <w:rPr>
          <w:rFonts w:ascii="Times New Roman" w:hAnsi="Times New Roman" w:cs="Times New Roman"/>
          <w:b w:val="0"/>
          <w:i w:val="0"/>
          <w:sz w:val="24"/>
        </w:rPr>
        <w:t xml:space="preserve"> e cada uma de suas parcelas — aviso prévio (R$ 3.520,00), férias proporcionais com 1/3 (R$ 2.340,80), gratificação natalina (R$ 2.053,33), RSR, feriados e FGTS com 40% (R$ 2.595,42) —, por assentarem em premissa fática inexistente (o vínculo e o salário que nunca houve) e por virem </w:t>
      </w:r>
      <w:r>
        <w:rPr>
          <w:rFonts w:ascii="Times New Roman" w:hAnsi="Times New Roman" w:cs="Times New Roman"/>
          <w:b/>
          <w:i w:val="0"/>
          <w:sz w:val="24"/>
        </w:rPr>
        <w:t>sem qualquer memória de cálculo</w:t>
      </w:r>
      <w:r>
        <w:rPr>
          <w:rFonts w:ascii="Times New Roman" w:hAnsi="Times New Roman" w:cs="Times New Roman"/>
          <w:b w:val="0"/>
          <w:i w:val="0"/>
          <w:sz w:val="24"/>
        </w:rPr>
        <w:t xml:space="preserve">: não se indicam os avos, o número de dias nem a base de incidência. Note-se, ainda, que RSR e feriados são postulados </w:t>
      </w:r>
      <w:r>
        <w:rPr>
          <w:rFonts w:ascii="Times New Roman" w:hAnsi="Times New Roman" w:cs="Times New Roman"/>
          <w:b/>
          <w:i w:val="0"/>
          <w:sz w:val="24"/>
        </w:rPr>
        <w:t>sem qualquer valor destacado</w:t>
      </w:r>
      <w:r>
        <w:rPr>
          <w:rFonts w:ascii="Times New Roman" w:hAnsi="Times New Roman" w:cs="Times New Roman"/>
          <w:b w:val="0"/>
          <w:i w:val="0"/>
          <w:sz w:val="24"/>
        </w:rPr>
        <w:t>, em pedido manifestamente indeterminado.</w:t>
      </w:r>
    </w:p>
    <w:p/>
    <w:p>
      <w:pPr>
        <w:ind w:firstLine="850"/>
        <w:jc w:val="both"/>
      </w:pPr>
      <w:r>
        <w:rPr>
          <w:rFonts w:ascii="Times New Roman" w:hAnsi="Times New Roman" w:cs="Times New Roman"/>
          <w:b/>
          <w:i w:val="0"/>
          <w:sz w:val="24"/>
        </w:rPr>
        <w:t>1.9. Teses subsidiárias, exclusivamente pelo princípio da eventualidade (art. 336 do CPC).</w:t>
      </w:r>
      <w:r>
        <w:rPr>
          <w:rFonts w:ascii="Times New Roman" w:hAnsi="Times New Roman" w:cs="Times New Roman"/>
          <w:b w:val="0"/>
          <w:i w:val="0"/>
          <w:sz w:val="24"/>
        </w:rPr>
        <w:t xml:space="preserve"> Na remota e improvável hipótese de este Juízo reconhecer algum liame entre as partes, requer-se desde já, sem qualquer confissão:</w:t>
      </w:r>
    </w:p>
    <w:p/>
    <w:p>
      <w:pPr>
        <w:ind w:firstLine="850"/>
        <w:jc w:val="both"/>
      </w:pPr>
      <w:r>
        <w:rPr>
          <w:rFonts w:ascii="Times New Roman" w:hAnsi="Times New Roman" w:cs="Times New Roman"/>
          <w:b w:val="0"/>
          <w:i w:val="0"/>
          <w:sz w:val="24"/>
        </w:rPr>
        <w:t xml:space="preserve">a) a </w:t>
      </w:r>
      <w:r>
        <w:rPr>
          <w:rFonts w:ascii="Times New Roman" w:hAnsi="Times New Roman" w:cs="Times New Roman"/>
          <w:b/>
          <w:i w:val="0"/>
          <w:sz w:val="24"/>
        </w:rPr>
        <w:t>retificação das datas</w:t>
      </w:r>
      <w:r>
        <w:rPr>
          <w:rFonts w:ascii="Times New Roman" w:hAnsi="Times New Roman" w:cs="Times New Roman"/>
          <w:b w:val="0"/>
          <w:i w:val="0"/>
          <w:sz w:val="24"/>
        </w:rPr>
        <w:t xml:space="preserve"> de início e término, para que correspondam estritamente ao primeiro e ao último dia de prestação </w:t>
      </w:r>
      <w:r>
        <w:rPr>
          <w:rFonts w:ascii="Times New Roman" w:hAnsi="Times New Roman" w:cs="Times New Roman"/>
          <w:b/>
          <w:i w:val="0"/>
          <w:sz w:val="24"/>
        </w:rPr>
        <w:t>efetivamente comprovados nos autos</w:t>
      </w:r>
      <w:r>
        <w:rPr>
          <w:rFonts w:ascii="Times New Roman" w:hAnsi="Times New Roman" w:cs="Times New Roman"/>
          <w:b w:val="0"/>
          <w:i w:val="0"/>
          <w:sz w:val="24"/>
        </w:rPr>
        <w:t>, e não ao período contínuo de 15/01/2026 a 16/06/2026 alegado na inicial, cuja demonstração incumbia ao Autor e que nenhum elemento dos autos ampara — as únicas datas documentadas são as das seis fotografias por ele juntadas (1º/02, 03/02, 27/02, 07/04, 16/04 e 22/04 de 2026);</w:t>
      </w:r>
    </w:p>
    <w:p/>
    <w:p>
      <w:pPr>
        <w:ind w:firstLine="850"/>
        <w:jc w:val="both"/>
      </w:pPr>
      <w:r>
        <w:rPr>
          <w:rFonts w:ascii="Times New Roman" w:hAnsi="Times New Roman" w:cs="Times New Roman"/>
          <w:b w:val="0"/>
          <w:i w:val="0"/>
          <w:sz w:val="24"/>
        </w:rPr>
        <w:t xml:space="preserve">b) a fixação da base de cálculo no </w:t>
      </w:r>
      <w:r>
        <w:rPr>
          <w:rFonts w:ascii="Times New Roman" w:hAnsi="Times New Roman" w:cs="Times New Roman"/>
          <w:b/>
          <w:i w:val="0"/>
          <w:sz w:val="24"/>
        </w:rPr>
        <w:t>salário normativo da categoria</w:t>
      </w:r>
      <w:r>
        <w:rPr>
          <w:rFonts w:ascii="Times New Roman" w:hAnsi="Times New Roman" w:cs="Times New Roman"/>
          <w:b w:val="0"/>
          <w:i w:val="0"/>
          <w:sz w:val="24"/>
        </w:rPr>
        <w:t xml:space="preserve"> previsto na CCT da construção civil aplicável à função de servente </w:t>
      </w:r>
      <w:r>
        <w:rPr>
          <w:rFonts w:ascii="Times New Roman" w:hAnsi="Times New Roman" w:cs="Times New Roman"/>
          <w:b w:val="0"/>
          <w:i w:val="0"/>
          <w:color w:val="FF0000"/>
          <w:sz w:val="24"/>
        </w:rPr>
        <w:t>[CONFERIR CCT VIGENTE NO PERÍODO E A CLÁUSULA DO PISO]</w:t>
      </w:r>
      <w:r>
        <w:rPr>
          <w:rFonts w:ascii="Times New Roman" w:hAnsi="Times New Roman" w:cs="Times New Roman"/>
          <w:b w:val="0"/>
          <w:i w:val="0"/>
          <w:sz w:val="24"/>
        </w:rPr>
        <w:t xml:space="preserve"> ou, na sua ausência ou impossibilidade de aferição, no </w:t>
      </w:r>
      <w:r>
        <w:rPr>
          <w:rFonts w:ascii="Times New Roman" w:hAnsi="Times New Roman" w:cs="Times New Roman"/>
          <w:b/>
          <w:i w:val="0"/>
          <w:sz w:val="24"/>
        </w:rPr>
        <w:t>salário mínimo nacional</w:t>
      </w:r>
      <w:r>
        <w:rPr>
          <w:rFonts w:ascii="Times New Roman" w:hAnsi="Times New Roman" w:cs="Times New Roman"/>
          <w:b w:val="0"/>
          <w:i w:val="0"/>
          <w:sz w:val="24"/>
        </w:rPr>
        <w:t xml:space="preserve"> (art. 76 da CLT) — jamais no valor de R$ 3.520,00, jamais comprovado;</w:t>
      </w:r>
    </w:p>
    <w:p/>
    <w:p>
      <w:pPr>
        <w:ind w:firstLine="850"/>
        <w:jc w:val="both"/>
      </w:pPr>
      <w:r>
        <w:rPr>
          <w:rFonts w:ascii="Times New Roman" w:hAnsi="Times New Roman" w:cs="Times New Roman"/>
          <w:b w:val="0"/>
          <w:i w:val="0"/>
          <w:sz w:val="24"/>
        </w:rPr>
        <w:t xml:space="preserve">c) que todas as verbas sejam calculadas </w:t>
      </w:r>
      <w:r>
        <w:rPr>
          <w:rFonts w:ascii="Times New Roman" w:hAnsi="Times New Roman" w:cs="Times New Roman"/>
          <w:b/>
          <w:i w:val="0"/>
          <w:sz w:val="24"/>
        </w:rPr>
        <w:t>proporcionalmente aos dias efetivamente comprovados</w:t>
      </w:r>
      <w:r>
        <w:rPr>
          <w:rFonts w:ascii="Times New Roman" w:hAnsi="Times New Roman" w:cs="Times New Roman"/>
          <w:b w:val="0"/>
          <w:i w:val="0"/>
          <w:sz w:val="24"/>
        </w:rPr>
        <w:t xml:space="preserve"> nos autos, e não de forma contínua e integral;</w:t>
      </w:r>
    </w:p>
    <w:p/>
    <w:p>
      <w:pPr>
        <w:ind w:firstLine="850"/>
        <w:jc w:val="both"/>
      </w:pPr>
      <w:r>
        <w:rPr>
          <w:rFonts w:ascii="Times New Roman" w:hAnsi="Times New Roman" w:cs="Times New Roman"/>
          <w:b w:val="0"/>
          <w:i w:val="0"/>
          <w:sz w:val="24"/>
        </w:rPr>
        <w:t xml:space="preserve">d) que se observe que a remuneração descrita pelo próprio Autor — valor fechado por dia de trabalho — já remuneraria integralmente o serviço de cada dia, de modo que a pretensão de repouso semanal remunerado e feriados destacados configuraria </w:t>
      </w:r>
      <w:r>
        <w:rPr>
          <w:rFonts w:ascii="Times New Roman" w:hAnsi="Times New Roman" w:cs="Times New Roman"/>
          <w:b/>
          <w:i w:val="0"/>
          <w:sz w:val="24"/>
        </w:rPr>
        <w:t>*bis in idem</w:t>
      </w:r>
      <w:r>
        <w:rPr>
          <w:rFonts w:ascii="Times New Roman" w:hAnsi="Times New Roman" w:cs="Times New Roman"/>
          <w:b w:val="0"/>
          <w:i w:val="0"/>
          <w:sz w:val="24"/>
        </w:rPr>
        <w:t>* e enriquecimento sem causa (art. 884 do Código Civil);</w:t>
      </w:r>
    </w:p>
    <w:p/>
    <w:p>
      <w:pPr>
        <w:ind w:firstLine="850"/>
        <w:jc w:val="both"/>
      </w:pPr>
      <w:r>
        <w:rPr>
          <w:rFonts w:ascii="Times New Roman" w:hAnsi="Times New Roman" w:cs="Times New Roman"/>
          <w:b w:val="0"/>
          <w:i w:val="0"/>
          <w:sz w:val="24"/>
        </w:rPr>
        <w:t xml:space="preserve">e) a </w:t>
      </w:r>
      <w:r>
        <w:rPr>
          <w:rFonts w:ascii="Times New Roman" w:hAnsi="Times New Roman" w:cs="Times New Roman"/>
          <w:b/>
          <w:i w:val="0"/>
          <w:sz w:val="24"/>
        </w:rPr>
        <w:t>dedução integral</w:t>
      </w:r>
      <w:r>
        <w:rPr>
          <w:rFonts w:ascii="Times New Roman" w:hAnsi="Times New Roman" w:cs="Times New Roman"/>
          <w:b w:val="0"/>
          <w:i w:val="0"/>
          <w:sz w:val="24"/>
        </w:rPr>
        <w:t xml:space="preserve"> de quaisquer valores que se venham a comprovar pagos ao Autor (art. 767 da CLT).</w:t>
      </w:r>
    </w:p>
    <w:p/>
    <w:p>
      <w:pPr>
        <w:ind w:firstLine="850"/>
        <w:jc w:val="both"/>
      </w:pPr>
      <w:r>
        <w:rPr>
          <w:rFonts w:ascii="Times New Roman" w:hAnsi="Times New Roman" w:cs="Times New Roman"/>
          <w:b/>
          <w:i w:val="0"/>
          <w:sz w:val="24"/>
        </w:rPr>
        <w:t>1.10. Transição para as teses subsidiárias.</w:t>
      </w:r>
      <w:r>
        <w:rPr>
          <w:rFonts w:ascii="Times New Roman" w:hAnsi="Times New Roman" w:cs="Times New Roman"/>
          <w:b w:val="0"/>
          <w:i w:val="0"/>
          <w:sz w:val="24"/>
        </w:rPr>
        <w:t xml:space="preserve"> Caso superada a </w:t>
      </w:r>
      <w:r>
        <w:rPr>
          <w:rFonts w:ascii="Times New Roman" w:hAnsi="Times New Roman" w:cs="Times New Roman"/>
          <w:b/>
          <w:i w:val="0"/>
          <w:sz w:val="24"/>
        </w:rPr>
        <w:t>negativa integral de qualquer relação jurídica entre as partes</w:t>
      </w:r>
      <w:r>
        <w:rPr>
          <w:rFonts w:ascii="Times New Roman" w:hAnsi="Times New Roman" w:cs="Times New Roman"/>
          <w:b w:val="0"/>
          <w:i w:val="0"/>
          <w:sz w:val="24"/>
        </w:rPr>
        <w:t xml:space="preserve">, e apenas na hipótese de este Juízo entender demonstrada alguma prestação de serviços em favor da Reclamada — o que se admite </w:t>
      </w:r>
      <w:r>
        <w:rPr>
          <w:rFonts w:ascii="Times New Roman" w:hAnsi="Times New Roman" w:cs="Times New Roman"/>
          <w:b/>
          <w:i w:val="0"/>
          <w:sz w:val="24"/>
        </w:rPr>
        <w:t>única e exclusivamente por hipótese e pelo princípio da eventualidade defensiva (art. 336 do CPC), sem qualquer confissão</w:t>
      </w:r>
      <w:r>
        <w:rPr>
          <w:rFonts w:ascii="Times New Roman" w:hAnsi="Times New Roman" w:cs="Times New Roman"/>
          <w:b w:val="0"/>
          <w:i w:val="0"/>
          <w:sz w:val="24"/>
        </w:rPr>
        <w:t xml:space="preserve"> —, passa-se à contestação pormenorizada de cada verba pleiteada pela parte Autora.</w:t>
      </w:r>
    </w:p>
    <w:p/>
    <w:p>
      <w:pPr>
        <w:ind w:firstLine="850"/>
        <w:jc w:val="both"/>
      </w:pPr>
      <w:r>
        <w:rPr>
          <w:rFonts w:ascii="Times New Roman" w:hAnsi="Times New Roman" w:cs="Times New Roman"/>
          <w:b w:val="0"/>
          <w:i w:val="0"/>
          <w:sz w:val="24"/>
        </w:rPr>
        <w:t>2. Da inexistência de dispensa e da improcedência da rescisão indireta (itens 6, 7 e capítulo "Do Rompimento de Vínculo" — pedido da letra "b")</w:t>
      </w:r>
    </w:p>
    <w:p/>
    <w:p>
      <w:pPr>
        <w:ind w:firstLine="850"/>
        <w:jc w:val="both"/>
      </w:pPr>
      <w:r>
        <w:rPr>
          <w:rFonts w:ascii="Times New Roman" w:hAnsi="Times New Roman" w:cs="Times New Roman"/>
          <w:b w:val="0"/>
          <w:i w:val="0"/>
          <w:sz w:val="24"/>
        </w:rPr>
        <w:t xml:space="preserve">Não havendo contrato, </w:t>
      </w:r>
      <w:r>
        <w:rPr>
          <w:rFonts w:ascii="Times New Roman" w:hAnsi="Times New Roman" w:cs="Times New Roman"/>
          <w:b/>
          <w:i w:val="0"/>
          <w:sz w:val="24"/>
        </w:rPr>
        <w:t>não há modalidade de extinção a declarar</w:t>
      </w:r>
      <w:r>
        <w:rPr>
          <w:rFonts w:ascii="Times New Roman" w:hAnsi="Times New Roman" w:cs="Times New Roman"/>
          <w:b w:val="0"/>
          <w:i w:val="0"/>
          <w:sz w:val="24"/>
        </w:rPr>
        <w:t>: não houve dispensa sem justa causa, nem rescisão indireta, nem aviso prévio devido.</w:t>
      </w:r>
    </w:p>
    <w:p/>
    <w:p>
      <w:pPr>
        <w:ind w:firstLine="850"/>
        <w:jc w:val="both"/>
      </w:pPr>
      <w:r>
        <w:rPr>
          <w:rFonts w:ascii="Times New Roman" w:hAnsi="Times New Roman" w:cs="Times New Roman"/>
          <w:b w:val="0"/>
          <w:i w:val="0"/>
          <w:sz w:val="24"/>
        </w:rPr>
        <w:t xml:space="preserve">Impugna-se especificamente a narrativa dos itens 6 e 7: a Reclamada não comunicou "dispensa" ao Autor, não lhe determinou que "desse um tempo", não o afastou de obra alguma e não lhe negou verbas rescisórias — que jamais poderiam ser devidas por quem nunca foi empregador. Impugna-se, igualmente e com veemência, a afirmação genérica e ofensiva de que a empresa "não paga as verbas rescisórias nem mesmo para os funcionários com registro em carteira de trabalho": trata-se de alegação </w:t>
      </w:r>
      <w:r>
        <w:rPr>
          <w:rFonts w:ascii="Times New Roman" w:hAnsi="Times New Roman" w:cs="Times New Roman"/>
          <w:b/>
          <w:i w:val="0"/>
          <w:sz w:val="24"/>
        </w:rPr>
        <w:t>desacompanhada de um único elemento de prova</w:t>
      </w:r>
      <w:r>
        <w:rPr>
          <w:rFonts w:ascii="Times New Roman" w:hAnsi="Times New Roman" w:cs="Times New Roman"/>
          <w:b w:val="0"/>
          <w:i w:val="0"/>
          <w:sz w:val="24"/>
        </w:rPr>
        <w:t>, lançada sem indicação de nome, período ou processo, e que a Reclamada repele integralmente.</w:t>
      </w:r>
    </w:p>
    <w:p/>
    <w:p>
      <w:pPr>
        <w:ind w:firstLine="850"/>
        <w:jc w:val="both"/>
      </w:pPr>
      <w:r>
        <w:rPr>
          <w:rFonts w:ascii="Times New Roman" w:hAnsi="Times New Roman" w:cs="Times New Roman"/>
          <w:b w:val="0"/>
          <w:i w:val="0"/>
          <w:sz w:val="24"/>
        </w:rPr>
        <w:t xml:space="preserve">Quanto ao pedido </w:t>
      </w:r>
      <w:r>
        <w:rPr>
          <w:rFonts w:ascii="Times New Roman" w:hAnsi="Times New Roman" w:cs="Times New Roman"/>
          <w:b/>
          <w:i w:val="0"/>
          <w:sz w:val="24"/>
        </w:rPr>
        <w:t>alternativo</w:t>
      </w:r>
      <w:r>
        <w:rPr>
          <w:rFonts w:ascii="Times New Roman" w:hAnsi="Times New Roman" w:cs="Times New Roman"/>
          <w:b w:val="0"/>
          <w:i w:val="0"/>
          <w:sz w:val="24"/>
        </w:rPr>
        <w:t xml:space="preserve"> de rescisão indireta (letra "b"), fundado na alínea "d" do art. 483 da CLT, a improcedência é ainda mais evidente:</w:t>
      </w:r>
    </w:p>
    <w:p/>
    <w:p>
      <w:pPr>
        <w:ind w:firstLine="850"/>
        <w:jc w:val="both"/>
      </w:pPr>
      <w:r>
        <w:rPr>
          <w:rFonts w:ascii="Times New Roman" w:hAnsi="Times New Roman" w:cs="Times New Roman"/>
          <w:b w:val="0"/>
          <w:i w:val="0"/>
          <w:sz w:val="24"/>
        </w:rPr>
        <w:t xml:space="preserve">a) a rescisão indireta pressupõe </w:t>
      </w:r>
      <w:r>
        <w:rPr>
          <w:rFonts w:ascii="Times New Roman" w:hAnsi="Times New Roman" w:cs="Times New Roman"/>
          <w:b/>
          <w:i w:val="0"/>
          <w:sz w:val="24"/>
        </w:rPr>
        <w:t>contrato de emprego em curso</w:t>
      </w:r>
      <w:r>
        <w:rPr>
          <w:rFonts w:ascii="Times New Roman" w:hAnsi="Times New Roman" w:cs="Times New Roman"/>
          <w:b w:val="0"/>
          <w:i w:val="0"/>
          <w:sz w:val="24"/>
        </w:rPr>
        <w:t xml:space="preserve"> — inexistente na espécie;</w:t>
      </w:r>
    </w:p>
    <w:p/>
    <w:p>
      <w:pPr>
        <w:ind w:firstLine="850"/>
        <w:jc w:val="both"/>
      </w:pPr>
      <w:r>
        <w:rPr>
          <w:rFonts w:ascii="Times New Roman" w:hAnsi="Times New Roman" w:cs="Times New Roman"/>
          <w:b w:val="0"/>
          <w:i w:val="0"/>
          <w:sz w:val="24"/>
        </w:rPr>
        <w:t xml:space="preserve">b) pressupõe </w:t>
      </w:r>
      <w:r>
        <w:rPr>
          <w:rFonts w:ascii="Times New Roman" w:hAnsi="Times New Roman" w:cs="Times New Roman"/>
          <w:b/>
          <w:i w:val="0"/>
          <w:sz w:val="24"/>
        </w:rPr>
        <w:t>falta grave do empregador</w:t>
      </w:r>
      <w:r>
        <w:rPr>
          <w:rFonts w:ascii="Times New Roman" w:hAnsi="Times New Roman" w:cs="Times New Roman"/>
          <w:b w:val="0"/>
          <w:i w:val="0"/>
          <w:sz w:val="24"/>
        </w:rPr>
        <w:t xml:space="preserve">, provada de forma inequívoca pelo empregado (art. 818, I, da CLT), apta a tornar imediatamente insustentável a continuidade do vínculo. A ausência de anotação de CTPS de vínculo que </w:t>
      </w:r>
      <w:r>
        <w:rPr>
          <w:rFonts w:ascii="Times New Roman" w:hAnsi="Times New Roman" w:cs="Times New Roman"/>
          <w:b/>
          <w:i w:val="0"/>
          <w:sz w:val="24"/>
        </w:rPr>
        <w:t>nunca existiu</w:t>
      </w:r>
      <w:r>
        <w:rPr>
          <w:rFonts w:ascii="Times New Roman" w:hAnsi="Times New Roman" w:cs="Times New Roman"/>
          <w:b w:val="0"/>
          <w:i w:val="0"/>
          <w:sz w:val="24"/>
        </w:rPr>
        <w:t xml:space="preserve"> não é falta grave alguma;</w:t>
      </w:r>
    </w:p>
    <w:p/>
    <w:p>
      <w:pPr>
        <w:ind w:firstLine="850"/>
        <w:jc w:val="both"/>
      </w:pPr>
      <w:r>
        <w:rPr>
          <w:rFonts w:ascii="Times New Roman" w:hAnsi="Times New Roman" w:cs="Times New Roman"/>
          <w:b w:val="0"/>
          <w:i w:val="0"/>
          <w:sz w:val="24"/>
        </w:rPr>
        <w:t xml:space="preserve">c) pressupõe </w:t>
      </w:r>
      <w:r>
        <w:rPr>
          <w:rFonts w:ascii="Times New Roman" w:hAnsi="Times New Roman" w:cs="Times New Roman"/>
          <w:b/>
          <w:i w:val="0"/>
          <w:sz w:val="24"/>
        </w:rPr>
        <w:t>imediatidade</w:t>
      </w:r>
      <w:r>
        <w:rPr>
          <w:rFonts w:ascii="Times New Roman" w:hAnsi="Times New Roman" w:cs="Times New Roman"/>
          <w:b w:val="0"/>
          <w:i w:val="0"/>
          <w:sz w:val="24"/>
        </w:rPr>
        <w:t>. O próprio Autor afirma ter tomado conhecimento da ausência de registro já em fevereiro de 2026 e ter permanecido em atividade por mais de quatro meses, sem qualquer notificação extrajudicial, reclamação formal ou providência — conduta frontalmente incompatível com a alegação de situação insustentável;</w:t>
      </w:r>
    </w:p>
    <w:p/>
    <w:p>
      <w:pPr>
        <w:ind w:firstLine="850"/>
        <w:jc w:val="both"/>
      </w:pPr>
      <w:r>
        <w:rPr>
          <w:rFonts w:ascii="Times New Roman" w:hAnsi="Times New Roman" w:cs="Times New Roman"/>
          <w:b w:val="0"/>
          <w:i w:val="0"/>
          <w:sz w:val="24"/>
        </w:rPr>
        <w:t xml:space="preserve">d) além disso, o pedido é </w:t>
      </w:r>
      <w:r>
        <w:rPr>
          <w:rFonts w:ascii="Times New Roman" w:hAnsi="Times New Roman" w:cs="Times New Roman"/>
          <w:b/>
          <w:i w:val="0"/>
          <w:sz w:val="24"/>
        </w:rPr>
        <w:t>logicamente contraditório</w:t>
      </w:r>
      <w:r>
        <w:rPr>
          <w:rFonts w:ascii="Times New Roman" w:hAnsi="Times New Roman" w:cs="Times New Roman"/>
          <w:b w:val="0"/>
          <w:i w:val="0"/>
          <w:sz w:val="24"/>
        </w:rPr>
        <w:t xml:space="preserve"> com a causa de pedir principal: o item 7 afirma categoricamente que "a iniciativa da demissão foi do empregador", e o capítulo seguinte pede o reconhecimento de que a iniciativa teria sido do próprio Autor por culpa da empresa. Ainda que se admita a formulação subsidiária (art. 326 do CPC), a contradição revela a fragilidade da narrativa fática.</w:t>
      </w:r>
    </w:p>
    <w:p/>
    <w:p>
      <w:pPr>
        <w:ind w:firstLine="850"/>
        <w:jc w:val="both"/>
      </w:pPr>
      <w:r>
        <w:rPr>
          <w:rFonts w:ascii="Times New Roman" w:hAnsi="Times New Roman" w:cs="Times New Roman"/>
          <w:b w:val="0"/>
          <w:i w:val="0"/>
          <w:sz w:val="24"/>
        </w:rPr>
        <w:t>3. Da inexistência de horas extras (itens 11 a 13 — pedido da letra "c")</w:t>
      </w:r>
    </w:p>
    <w:p/>
    <w:p>
      <w:pPr>
        <w:ind w:firstLine="850"/>
        <w:jc w:val="both"/>
      </w:pPr>
      <w:r>
        <w:rPr>
          <w:rFonts w:ascii="Times New Roman" w:hAnsi="Times New Roman" w:cs="Times New Roman"/>
          <w:b w:val="0"/>
          <w:i w:val="0"/>
          <w:sz w:val="24"/>
        </w:rPr>
        <w:t>Impugna-se integralmente a alegação de labor extraordinário. Não tendo o Autor prestado serviços à Reclamada sob contrato algum, não há jornada normal a considerar, nem jornada extraordinária a remunerar.</w:t>
      </w:r>
    </w:p>
    <w:p/>
    <w:p>
      <w:pPr>
        <w:ind w:firstLine="850"/>
        <w:jc w:val="both"/>
      </w:pPr>
      <w:r>
        <w:rPr>
          <w:rFonts w:ascii="Times New Roman" w:hAnsi="Times New Roman" w:cs="Times New Roman"/>
          <w:b/>
          <w:i w:val="0"/>
          <w:sz w:val="24"/>
        </w:rPr>
        <w:t>3.1. Inexistência de obrigação legal de controle de jornada.</w:t>
      </w:r>
      <w:r>
        <w:rPr>
          <w:rFonts w:ascii="Times New Roman" w:hAnsi="Times New Roman" w:cs="Times New Roman"/>
          <w:b w:val="0"/>
          <w:i w:val="0"/>
          <w:sz w:val="24"/>
        </w:rPr>
        <w:t xml:space="preserve"> Ainda que se cogitasse de qualquer prestação — o que não se admite —, a Reclamada conta com quadro </w:t>
      </w:r>
      <w:r>
        <w:rPr>
          <w:rFonts w:ascii="Times New Roman" w:hAnsi="Times New Roman" w:cs="Times New Roman"/>
          <w:b/>
          <w:i w:val="0"/>
          <w:sz w:val="24"/>
        </w:rPr>
        <w:t>inferior a 20 (vinte) empregados</w:t>
      </w:r>
      <w:r>
        <w:rPr>
          <w:rFonts w:ascii="Times New Roman" w:hAnsi="Times New Roman" w:cs="Times New Roman"/>
          <w:b w:val="0"/>
          <w:i w:val="0"/>
          <w:sz w:val="24"/>
        </w:rPr>
        <w:t xml:space="preserve">, circunstância que a </w:t>
      </w:r>
      <w:r>
        <w:rPr>
          <w:rFonts w:ascii="Times New Roman" w:hAnsi="Times New Roman" w:cs="Times New Roman"/>
          <w:b/>
          <w:i w:val="0"/>
          <w:sz w:val="24"/>
        </w:rPr>
        <w:t>dispensa</w:t>
      </w:r>
      <w:r>
        <w:rPr>
          <w:rFonts w:ascii="Times New Roman" w:hAnsi="Times New Roman" w:cs="Times New Roman"/>
          <w:b w:val="0"/>
          <w:i w:val="0"/>
          <w:sz w:val="24"/>
        </w:rPr>
        <w:t xml:space="preserve"> da manutenção de controle formal, mecânico ou eletrônico de jornada, nos termos do </w:t>
      </w:r>
      <w:r>
        <w:rPr>
          <w:rFonts w:ascii="Times New Roman" w:hAnsi="Times New Roman" w:cs="Times New Roman"/>
          <w:b/>
          <w:i w:val="0"/>
          <w:sz w:val="24"/>
        </w:rPr>
        <w:t>art. 74, § 2º, da CLT</w:t>
      </w:r>
      <w:r>
        <w:rPr>
          <w:rFonts w:ascii="Times New Roman" w:hAnsi="Times New Roman" w:cs="Times New Roman"/>
          <w:b w:val="0"/>
          <w:i w:val="0"/>
          <w:sz w:val="24"/>
        </w:rPr>
        <w:t xml:space="preserve"> (redação da Lei nº 13.874/2019) </w:t>
      </w:r>
      <w:r>
        <w:rPr>
          <w:rFonts w:ascii="Times New Roman" w:hAnsi="Times New Roman" w:cs="Times New Roman"/>
          <w:b w:val="0"/>
          <w:i w:val="0"/>
          <w:color w:val="FF0000"/>
          <w:sz w:val="24"/>
        </w:rPr>
        <w:t>[doc. anexo — CONFIRMAR JUNTADA DO QUADRO DE PESSOAL NO PERÍODO: folha, eSocial, CAGED/RAIS]</w:t>
      </w:r>
      <w:r>
        <w:rPr>
          <w:rFonts w:ascii="Times New Roman" w:hAnsi="Times New Roman" w:cs="Times New Roman"/>
          <w:b w:val="0"/>
          <w:i w:val="0"/>
          <w:sz w:val="24"/>
        </w:rPr>
        <w:t xml:space="preserve">. Afasta-se, assim, de plano, a presunção de veracidade da jornada da inicial de que trata a </w:t>
      </w:r>
      <w:r>
        <w:rPr>
          <w:rFonts w:ascii="Times New Roman" w:hAnsi="Times New Roman" w:cs="Times New Roman"/>
          <w:b/>
          <w:i w:val="0"/>
          <w:sz w:val="24"/>
        </w:rPr>
        <w:t>Súmula 338, I, do TST</w:t>
      </w:r>
      <w:r>
        <w:rPr>
          <w:rFonts w:ascii="Times New Roman" w:hAnsi="Times New Roman" w:cs="Times New Roman"/>
          <w:b w:val="0"/>
          <w:i w:val="0"/>
          <w:sz w:val="24"/>
        </w:rPr>
        <w:t xml:space="preserve">, a qual pressupõe o descumprimento de obrigação legal de controle que, no caso, </w:t>
      </w:r>
      <w:r>
        <w:rPr>
          <w:rFonts w:ascii="Times New Roman" w:hAnsi="Times New Roman" w:cs="Times New Roman"/>
          <w:b/>
          <w:i w:val="0"/>
          <w:sz w:val="24"/>
        </w:rPr>
        <w:t>sequer existe</w:t>
      </w:r>
      <w:r>
        <w:rPr>
          <w:rFonts w:ascii="Times New Roman" w:hAnsi="Times New Roman" w:cs="Times New Roman"/>
          <w:b w:val="0"/>
          <w:i w:val="0"/>
          <w:sz w:val="24"/>
        </w:rPr>
        <w:t xml:space="preserve">. </w:t>
      </w:r>
      <w:r>
        <w:rPr>
          <w:rFonts w:ascii="Times New Roman" w:hAnsi="Times New Roman" w:cs="Times New Roman"/>
          <w:b w:val="0"/>
          <w:i w:val="0"/>
          <w:color w:val="FF0000"/>
          <w:sz w:val="24"/>
        </w:rPr>
        <w:t>[CONFERIR: divergência entre o "mais de 10 empregados" do texto da Súmula 338, I, e os "20 trabalhadores" do art. 74, § 2º, da CLT após a Lei 13.874/2019 — conferir a orientação atual do TRT da 4ª Região]</w:t>
      </w:r>
    </w:p>
    <w:p/>
    <w:p>
      <w:pPr>
        <w:ind w:firstLine="850"/>
        <w:jc w:val="both"/>
      </w:pPr>
      <w:r>
        <w:rPr>
          <w:rFonts w:ascii="Times New Roman" w:hAnsi="Times New Roman" w:cs="Times New Roman"/>
          <w:b/>
          <w:i w:val="0"/>
          <w:sz w:val="24"/>
        </w:rPr>
        <w:t>3.2. Ônus da prova e ausência absoluta de prova.</w:t>
      </w:r>
      <w:r>
        <w:rPr>
          <w:rFonts w:ascii="Times New Roman" w:hAnsi="Times New Roman" w:cs="Times New Roman"/>
          <w:b w:val="0"/>
          <w:i w:val="0"/>
          <w:sz w:val="24"/>
        </w:rPr>
        <w:t xml:space="preserve"> Permanece integralmente com o Autor o encargo de provar a jornada extraordinária alegada (art. 818, I, da CLT c/c art. 373, I, do CPC), o que exige </w:t>
      </w:r>
      <w:r>
        <w:rPr>
          <w:rFonts w:ascii="Times New Roman" w:hAnsi="Times New Roman" w:cs="Times New Roman"/>
          <w:b/>
          <w:i w:val="0"/>
          <w:sz w:val="24"/>
        </w:rPr>
        <w:t>prova robusta e específica quanto a cada dia</w:t>
      </w:r>
      <w:r>
        <w:rPr>
          <w:rFonts w:ascii="Times New Roman" w:hAnsi="Times New Roman" w:cs="Times New Roman"/>
          <w:b w:val="0"/>
          <w:i w:val="0"/>
          <w:sz w:val="24"/>
        </w:rPr>
        <w:t xml:space="preserve"> supostamente laborado — e não a alegação genérica de "cerca de 8 sábados e dois domingos", </w:t>
      </w:r>
      <w:r>
        <w:rPr>
          <w:rFonts w:ascii="Times New Roman" w:hAnsi="Times New Roman" w:cs="Times New Roman"/>
          <w:b/>
          <w:i w:val="0"/>
          <w:sz w:val="24"/>
        </w:rPr>
        <w:t>sem a indicação de uma única data</w:t>
      </w:r>
      <w:r>
        <w:rPr>
          <w:rFonts w:ascii="Times New Roman" w:hAnsi="Times New Roman" w:cs="Times New Roman"/>
          <w:b w:val="0"/>
          <w:i w:val="0"/>
          <w:sz w:val="24"/>
        </w:rPr>
        <w:t>.</w:t>
      </w:r>
    </w:p>
    <w:p/>
    <w:p>
      <w:pPr>
        <w:ind w:firstLine="850"/>
        <w:jc w:val="both"/>
      </w:pPr>
      <w:r>
        <w:rPr>
          <w:rFonts w:ascii="Times New Roman" w:hAnsi="Times New Roman" w:cs="Times New Roman"/>
          <w:b w:val="0"/>
          <w:i w:val="0"/>
          <w:sz w:val="24"/>
        </w:rPr>
        <w:t xml:space="preserve">Registre-se, quanto aos alegados domingos, que a única imagem dos autos referente a um domingo (fls. 23, "domingo, 1 de fevereiro", 19h11) retrata o Autor </w:t>
      </w:r>
      <w:r>
        <w:rPr>
          <w:rFonts w:ascii="Times New Roman" w:hAnsi="Times New Roman" w:cs="Times New Roman"/>
          <w:b/>
          <w:i w:val="0"/>
          <w:sz w:val="24"/>
        </w:rPr>
        <w:t>sentado e em camiseta de time de futebol</w:t>
      </w:r>
      <w:r>
        <w:rPr>
          <w:rFonts w:ascii="Times New Roman" w:hAnsi="Times New Roman" w:cs="Times New Roman"/>
          <w:b w:val="0"/>
          <w:i w:val="0"/>
          <w:sz w:val="24"/>
        </w:rPr>
        <w:t xml:space="preserve">, sem executar serviço algum, conforme demonstrado no item II.3. E, quanto aos alegados sábados, </w:t>
      </w:r>
      <w:r>
        <w:rPr>
          <w:rFonts w:ascii="Times New Roman" w:hAnsi="Times New Roman" w:cs="Times New Roman"/>
          <w:b/>
          <w:i w:val="0"/>
          <w:sz w:val="24"/>
        </w:rPr>
        <w:t>nenhum dos seis registros fotográficos</w:t>
      </w:r>
      <w:r>
        <w:rPr>
          <w:rFonts w:ascii="Times New Roman" w:hAnsi="Times New Roman" w:cs="Times New Roman"/>
          <w:b w:val="0"/>
          <w:i w:val="0"/>
          <w:sz w:val="24"/>
        </w:rPr>
        <w:t xml:space="preserve"> juntados corresponde a um sábado: as datas são 1º/02 (domingo), 03/02 (terça-feira), 27/02 (sexta-feira), 07/04 (terça-feira), 16/04 (quinta-feira) e 22/04 (quarta-feira).</w:t>
      </w:r>
    </w:p>
    <w:p/>
    <w:p>
      <w:pPr>
        <w:ind w:firstLine="850"/>
        <w:jc w:val="both"/>
      </w:pPr>
      <w:r>
        <w:rPr>
          <w:rFonts w:ascii="Times New Roman" w:hAnsi="Times New Roman" w:cs="Times New Roman"/>
          <w:b/>
          <w:i w:val="0"/>
          <w:sz w:val="24"/>
        </w:rPr>
        <w:t>3.3. Impugnação do valor.</w:t>
      </w:r>
      <w:r>
        <w:rPr>
          <w:rFonts w:ascii="Times New Roman" w:hAnsi="Times New Roman" w:cs="Times New Roman"/>
          <w:b w:val="0"/>
          <w:i w:val="0"/>
          <w:sz w:val="24"/>
        </w:rPr>
        <w:t xml:space="preserve"> Impugna-se o valor de </w:t>
      </w:r>
      <w:r>
        <w:rPr>
          <w:rFonts w:ascii="Times New Roman" w:hAnsi="Times New Roman" w:cs="Times New Roman"/>
          <w:b/>
          <w:i w:val="0"/>
          <w:sz w:val="24"/>
        </w:rPr>
        <w:t>R$ 960,00</w:t>
      </w:r>
      <w:r>
        <w:rPr>
          <w:rFonts w:ascii="Times New Roman" w:hAnsi="Times New Roman" w:cs="Times New Roman"/>
          <w:b w:val="0"/>
          <w:i w:val="0"/>
          <w:sz w:val="24"/>
        </w:rPr>
        <w:t xml:space="preserve"> e todos os reflexos postulados, por ausência de qualquer lastro fático, documental ou aritmético. Registre-se que a própria inicial afirma que o Autor teria recebido </w:t>
      </w:r>
      <w:r>
        <w:rPr>
          <w:rFonts w:ascii="Times New Roman" w:hAnsi="Times New Roman" w:cs="Times New Roman"/>
          <w:b/>
          <w:i w:val="0"/>
          <w:sz w:val="24"/>
        </w:rPr>
        <w:t>integralmente R$ 160,00 por cada sábado e domingo</w:t>
      </w:r>
      <w:r>
        <w:rPr>
          <w:rFonts w:ascii="Times New Roman" w:hAnsi="Times New Roman" w:cs="Times New Roman"/>
          <w:b w:val="0"/>
          <w:i w:val="0"/>
          <w:sz w:val="24"/>
        </w:rPr>
        <w:t xml:space="preserve"> em que diz ter trabalhado (item 12) — de modo que, mesmo na versão dele, nada haveria a complementar.</w:t>
      </w:r>
    </w:p>
    <w:p/>
    <w:p>
      <w:pPr>
        <w:ind w:firstLine="850"/>
        <w:jc w:val="both"/>
      </w:pPr>
      <w:r>
        <w:rPr>
          <w:rFonts w:ascii="Times New Roman" w:hAnsi="Times New Roman" w:cs="Times New Roman"/>
          <w:b/>
          <w:i w:val="0"/>
          <w:sz w:val="24"/>
        </w:rPr>
        <w:t>3.4. Subsidiariamente.</w:t>
      </w:r>
      <w:r>
        <w:rPr>
          <w:rFonts w:ascii="Times New Roman" w:hAnsi="Times New Roman" w:cs="Times New Roman"/>
          <w:b w:val="0"/>
          <w:i w:val="0"/>
          <w:sz w:val="24"/>
        </w:rPr>
        <w:t xml:space="preserve"> Caso deferidas horas extras, requer-se: (i) a observância de base de cálculo compatível com o que vier a ser efetivamente comprovado, jamais o salário de R$ 3.520,00; (ii) a limitação estrita aos dias comprovados nos autos; (iii) a </w:t>
      </w:r>
      <w:r>
        <w:rPr>
          <w:rFonts w:ascii="Times New Roman" w:hAnsi="Times New Roman" w:cs="Times New Roman"/>
          <w:b/>
          <w:i w:val="0"/>
          <w:sz w:val="24"/>
        </w:rPr>
        <w:t>vedação da repercussão do RSR majorado por horas extras</w:t>
      </w:r>
      <w:r>
        <w:rPr>
          <w:rFonts w:ascii="Times New Roman" w:hAnsi="Times New Roman" w:cs="Times New Roman"/>
          <w:b w:val="0"/>
          <w:i w:val="0"/>
          <w:sz w:val="24"/>
        </w:rPr>
        <w:t xml:space="preserve"> sobre férias, 13º salário, FGTS e aviso prévio, sob pena de dupla incidência e </w:t>
      </w:r>
      <w:r>
        <w:rPr>
          <w:rFonts w:ascii="Times New Roman" w:hAnsi="Times New Roman" w:cs="Times New Roman"/>
          <w:b/>
          <w:i w:val="0"/>
          <w:sz w:val="24"/>
        </w:rPr>
        <w:t>*bis in idem</w:t>
      </w:r>
      <w:r>
        <w:rPr>
          <w:rFonts w:ascii="Times New Roman" w:hAnsi="Times New Roman" w:cs="Times New Roman"/>
          <w:b w:val="0"/>
          <w:i w:val="0"/>
          <w:sz w:val="24"/>
        </w:rPr>
        <w:t xml:space="preserve">* (art. 884 do Código Civil) </w:t>
      </w:r>
      <w:r>
        <w:rPr>
          <w:rFonts w:ascii="Times New Roman" w:hAnsi="Times New Roman" w:cs="Times New Roman"/>
          <w:b w:val="0"/>
          <w:i w:val="0"/>
          <w:color w:val="FF0000"/>
          <w:sz w:val="24"/>
        </w:rPr>
        <w:t>[CONFERIR: OJ 394 da SBDI-1 do TST — redação vigente e modulação temporal aplicável ao período]</w:t>
      </w:r>
      <w:r>
        <w:rPr>
          <w:rFonts w:ascii="Times New Roman" w:hAnsi="Times New Roman" w:cs="Times New Roman"/>
          <w:b w:val="0"/>
          <w:i w:val="0"/>
          <w:sz w:val="24"/>
        </w:rPr>
        <w:t>; e (iv) a exclusão dos reflexos sobre a multa do art. 477 da CLT, que não é base de incidência de parcela alguma.</w:t>
      </w:r>
    </w:p>
    <w:p/>
    <w:p>
      <w:pPr>
        <w:ind w:firstLine="850"/>
        <w:jc w:val="both"/>
      </w:pPr>
      <w:r>
        <w:rPr>
          <w:rFonts w:ascii="Times New Roman" w:hAnsi="Times New Roman" w:cs="Times New Roman"/>
          <w:b w:val="0"/>
          <w:i w:val="0"/>
          <w:sz w:val="24"/>
        </w:rPr>
        <w:t>4. Dos supostos descontos a título de transporte (itens 14 e 15 — pedido da letra "d")</w:t>
      </w:r>
    </w:p>
    <w:p/>
    <w:p>
      <w:pPr>
        <w:ind w:firstLine="850"/>
        <w:jc w:val="both"/>
      </w:pPr>
      <w:r>
        <w:rPr>
          <w:rFonts w:ascii="Times New Roman" w:hAnsi="Times New Roman" w:cs="Times New Roman"/>
          <w:b w:val="0"/>
          <w:i w:val="0"/>
          <w:sz w:val="24"/>
        </w:rPr>
        <w:t xml:space="preserve">Impugna-se especificamente. A Reclamada </w:t>
      </w:r>
      <w:r>
        <w:rPr>
          <w:rFonts w:ascii="Times New Roman" w:hAnsi="Times New Roman" w:cs="Times New Roman"/>
          <w:b/>
          <w:i w:val="0"/>
          <w:sz w:val="24"/>
        </w:rPr>
        <w:t>não efetuou desconto algum</w:t>
      </w:r>
      <w:r>
        <w:rPr>
          <w:rFonts w:ascii="Times New Roman" w:hAnsi="Times New Roman" w:cs="Times New Roman"/>
          <w:b w:val="0"/>
          <w:i w:val="0"/>
          <w:sz w:val="24"/>
        </w:rPr>
        <w:t xml:space="preserve"> a título de transporte, pela razão mais simples e mais evidente: </w:t>
      </w:r>
      <w:r>
        <w:rPr>
          <w:rFonts w:ascii="Times New Roman" w:hAnsi="Times New Roman" w:cs="Times New Roman"/>
          <w:b/>
          <w:i w:val="0"/>
          <w:sz w:val="24"/>
        </w:rPr>
        <w:t>jamais pagou qualquer valor ao Autor</w:t>
      </w:r>
      <w:r>
        <w:rPr>
          <w:rFonts w:ascii="Times New Roman" w:hAnsi="Times New Roman" w:cs="Times New Roman"/>
          <w:b w:val="0"/>
          <w:i w:val="0"/>
          <w:sz w:val="24"/>
        </w:rPr>
        <w:t>. Não há salário do qual descontar quando não há contrato, não há pagamento e não há relação jurídica.</w:t>
      </w:r>
    </w:p>
    <w:p/>
    <w:p>
      <w:pPr>
        <w:ind w:firstLine="850"/>
        <w:jc w:val="both"/>
      </w:pPr>
      <w:r>
        <w:rPr>
          <w:rFonts w:ascii="Times New Roman" w:hAnsi="Times New Roman" w:cs="Times New Roman"/>
          <w:b w:val="0"/>
          <w:i w:val="0"/>
          <w:sz w:val="24"/>
        </w:rPr>
        <w:t xml:space="preserve">Ademais, é a própria inicial que desmente o pedido: o item 14 afirma que o Autor "ia e voltava das obras </w:t>
      </w:r>
      <w:r>
        <w:rPr>
          <w:rFonts w:ascii="Times New Roman" w:hAnsi="Times New Roman" w:cs="Times New Roman"/>
          <w:b/>
          <w:i w:val="0"/>
          <w:sz w:val="24"/>
        </w:rPr>
        <w:t>de carona com o pedreiro Marcelo</w:t>
      </w:r>
      <w:r>
        <w:rPr>
          <w:rFonts w:ascii="Times New Roman" w:hAnsi="Times New Roman" w:cs="Times New Roman"/>
          <w:b w:val="0"/>
          <w:i w:val="0"/>
          <w:sz w:val="24"/>
        </w:rPr>
        <w:t xml:space="preserve">". Se o transporte era carona particular de um terceiro, eventual valor pago pelo Autor terá sido pago </w:t>
      </w:r>
      <w:r>
        <w:rPr>
          <w:rFonts w:ascii="Times New Roman" w:hAnsi="Times New Roman" w:cs="Times New Roman"/>
          <w:b/>
          <w:i w:val="0"/>
          <w:sz w:val="24"/>
        </w:rPr>
        <w:t>a esse terceiro</w:t>
      </w:r>
      <w:r>
        <w:rPr>
          <w:rFonts w:ascii="Times New Roman" w:hAnsi="Times New Roman" w:cs="Times New Roman"/>
          <w:b w:val="0"/>
          <w:i w:val="0"/>
          <w:sz w:val="24"/>
        </w:rPr>
        <w:t>, e não à Reclamada — que nada recebeu e nada descontou. A contradição com o item 6 ("depende do transporte da empresa") foi objeto da preliminar do item I.2.</w:t>
      </w:r>
    </w:p>
    <w:p/>
    <w:p>
      <w:pPr>
        <w:ind w:firstLine="850"/>
        <w:jc w:val="both"/>
      </w:pPr>
      <w:r>
        <w:rPr>
          <w:rFonts w:ascii="Times New Roman" w:hAnsi="Times New Roman" w:cs="Times New Roman"/>
          <w:b w:val="0"/>
          <w:i w:val="0"/>
          <w:sz w:val="24"/>
        </w:rPr>
        <w:t xml:space="preserve">Acrescente-se que o vale-transporte é benefício legal devido </w:t>
      </w:r>
      <w:r>
        <w:rPr>
          <w:rFonts w:ascii="Times New Roman" w:hAnsi="Times New Roman" w:cs="Times New Roman"/>
          <w:b/>
          <w:i w:val="0"/>
          <w:sz w:val="24"/>
        </w:rPr>
        <w:t>ao empregado</w:t>
      </w:r>
      <w:r>
        <w:rPr>
          <w:rFonts w:ascii="Times New Roman" w:hAnsi="Times New Roman" w:cs="Times New Roman"/>
          <w:b w:val="0"/>
          <w:i w:val="0"/>
          <w:sz w:val="24"/>
        </w:rPr>
        <w:t xml:space="preserve"> (Lei nº 7.418/1985), pressupondo a relação de emprego que não existiu.</w:t>
      </w:r>
    </w:p>
    <w:p/>
    <w:p>
      <w:pPr>
        <w:ind w:firstLine="850"/>
        <w:jc w:val="both"/>
      </w:pPr>
      <w:r>
        <w:rPr>
          <w:rFonts w:ascii="Times New Roman" w:hAnsi="Times New Roman" w:cs="Times New Roman"/>
          <w:b w:val="0"/>
          <w:i w:val="0"/>
          <w:sz w:val="24"/>
        </w:rPr>
        <w:t xml:space="preserve">Impugna-se o valor de </w:t>
      </w:r>
      <w:r>
        <w:rPr>
          <w:rFonts w:ascii="Times New Roman" w:hAnsi="Times New Roman" w:cs="Times New Roman"/>
          <w:b/>
          <w:i w:val="0"/>
          <w:sz w:val="24"/>
        </w:rPr>
        <w:t>R$ 1.500,00</w:t>
      </w:r>
      <w:r>
        <w:rPr>
          <w:rFonts w:ascii="Times New Roman" w:hAnsi="Times New Roman" w:cs="Times New Roman"/>
          <w:b w:val="0"/>
          <w:i w:val="0"/>
          <w:sz w:val="24"/>
        </w:rPr>
        <w:t xml:space="preserve">, apresentado como "total estimado", sem indicação do número de dias, sem memória de cálculo e sem um único comprovante de desconto. </w:t>
      </w:r>
      <w:r>
        <w:rPr>
          <w:rFonts w:ascii="Times New Roman" w:hAnsi="Times New Roman" w:cs="Times New Roman"/>
          <w:b/>
          <w:i w:val="0"/>
          <w:sz w:val="24"/>
        </w:rPr>
        <w:t>Subsidiariamente</w:t>
      </w:r>
      <w:r>
        <w:rPr>
          <w:rFonts w:ascii="Times New Roman" w:hAnsi="Times New Roman" w:cs="Times New Roman"/>
          <w:b w:val="0"/>
          <w:i w:val="0"/>
          <w:sz w:val="24"/>
        </w:rPr>
        <w:t>, eventual condenação deve limitar-se aos descontos efetivamente comprovados nos autos, dia a dia.</w:t>
      </w:r>
    </w:p>
    <w:p/>
    <w:p>
      <w:pPr>
        <w:ind w:firstLine="850"/>
        <w:jc w:val="both"/>
      </w:pPr>
      <w:r>
        <w:rPr>
          <w:rFonts w:ascii="Times New Roman" w:hAnsi="Times New Roman" w:cs="Times New Roman"/>
          <w:b w:val="0"/>
          <w:i w:val="0"/>
          <w:sz w:val="24"/>
        </w:rPr>
        <w:t>5. Dos supostos descontos a título de "dispensa" (itens 16 a 18 — pedido da letra "e")</w:t>
      </w:r>
    </w:p>
    <w:p/>
    <w:p>
      <w:pPr>
        <w:ind w:firstLine="850"/>
        <w:jc w:val="both"/>
      </w:pPr>
      <w:r>
        <w:rPr>
          <w:rFonts w:ascii="Times New Roman" w:hAnsi="Times New Roman" w:cs="Times New Roman"/>
          <w:b w:val="0"/>
          <w:i w:val="0"/>
          <w:sz w:val="24"/>
        </w:rPr>
        <w:t xml:space="preserve">Impugna-se especificamente. Não houve desconto porque </w:t>
      </w:r>
      <w:r>
        <w:rPr>
          <w:rFonts w:ascii="Times New Roman" w:hAnsi="Times New Roman" w:cs="Times New Roman"/>
          <w:b/>
          <w:i w:val="0"/>
          <w:sz w:val="24"/>
        </w:rPr>
        <w:t>não houve pagamento</w:t>
      </w:r>
      <w:r>
        <w:rPr>
          <w:rFonts w:ascii="Times New Roman" w:hAnsi="Times New Roman" w:cs="Times New Roman"/>
          <w:b w:val="0"/>
          <w:i w:val="0"/>
          <w:sz w:val="24"/>
        </w:rPr>
        <w:t>, e não houve pagamento porque não houve contrato. Os arts. 2º e 462 da CLT invocados pelo Autor pressupõem, ambos, a relação de emprego que jamais existiu entre as partes.</w:t>
      </w:r>
    </w:p>
    <w:p/>
    <w:p>
      <w:pPr>
        <w:ind w:firstLine="850"/>
        <w:jc w:val="both"/>
      </w:pPr>
      <w:r>
        <w:rPr>
          <w:rFonts w:ascii="Times New Roman" w:hAnsi="Times New Roman" w:cs="Times New Roman"/>
          <w:b w:val="0"/>
          <w:i w:val="0"/>
          <w:sz w:val="24"/>
        </w:rPr>
        <w:t xml:space="preserve">Registre-se, *ad argumentandum* e sem confissão, que o item 16 da inicial é </w:t>
      </w:r>
      <w:r>
        <w:rPr>
          <w:rFonts w:ascii="Times New Roman" w:hAnsi="Times New Roman" w:cs="Times New Roman"/>
          <w:b/>
          <w:i w:val="0"/>
          <w:sz w:val="24"/>
        </w:rPr>
        <w:t>autodestrutivo</w:t>
      </w:r>
      <w:r>
        <w:rPr>
          <w:rFonts w:ascii="Times New Roman" w:hAnsi="Times New Roman" w:cs="Times New Roman"/>
          <w:b w:val="0"/>
          <w:i w:val="0"/>
          <w:sz w:val="24"/>
        </w:rPr>
        <w:t xml:space="preserve">: ao afirmar que, nos dias sem serviço, nada lhe era pago, o Autor descreve situação </w:t>
      </w:r>
      <w:r>
        <w:rPr>
          <w:rFonts w:ascii="Times New Roman" w:hAnsi="Times New Roman" w:cs="Times New Roman"/>
          <w:b/>
          <w:i w:val="0"/>
          <w:sz w:val="24"/>
        </w:rPr>
        <w:t>incompatível com o contrato de emprego</w:t>
      </w:r>
      <w:r>
        <w:rPr>
          <w:rFonts w:ascii="Times New Roman" w:hAnsi="Times New Roman" w:cs="Times New Roman"/>
          <w:b w:val="0"/>
          <w:i w:val="0"/>
          <w:sz w:val="24"/>
        </w:rPr>
        <w:t xml:space="preserve"> que pede seja reconhecido, conforme desenvolvido no item III.1.4.</w:t>
      </w:r>
    </w:p>
    <w:p/>
    <w:p>
      <w:pPr>
        <w:ind w:firstLine="850"/>
        <w:jc w:val="both"/>
      </w:pPr>
      <w:r>
        <w:rPr>
          <w:rFonts w:ascii="Times New Roman" w:hAnsi="Times New Roman" w:cs="Times New Roman"/>
          <w:b w:val="0"/>
          <w:i w:val="0"/>
          <w:sz w:val="24"/>
        </w:rPr>
        <w:t xml:space="preserve">Impugna-se o valor de </w:t>
      </w:r>
      <w:r>
        <w:rPr>
          <w:rFonts w:ascii="Times New Roman" w:hAnsi="Times New Roman" w:cs="Times New Roman"/>
          <w:b/>
          <w:i w:val="0"/>
          <w:sz w:val="24"/>
        </w:rPr>
        <w:t>R$ 2.400,00</w:t>
      </w:r>
      <w:r>
        <w:rPr>
          <w:rFonts w:ascii="Times New Roman" w:hAnsi="Times New Roman" w:cs="Times New Roman"/>
          <w:b w:val="0"/>
          <w:i w:val="0"/>
          <w:sz w:val="24"/>
        </w:rPr>
        <w:t xml:space="preserve">, igualmente "estimado", sem indicação de datas e sem memória de cálculo. </w:t>
      </w:r>
      <w:r>
        <w:rPr>
          <w:rFonts w:ascii="Times New Roman" w:hAnsi="Times New Roman" w:cs="Times New Roman"/>
          <w:b/>
          <w:i w:val="0"/>
          <w:sz w:val="24"/>
        </w:rPr>
        <w:t>Subsidiariamente</w:t>
      </w:r>
      <w:r>
        <w:rPr>
          <w:rFonts w:ascii="Times New Roman" w:hAnsi="Times New Roman" w:cs="Times New Roman"/>
          <w:b w:val="0"/>
          <w:i w:val="0"/>
          <w:sz w:val="24"/>
        </w:rPr>
        <w:t>, caso reconhecido algum liame e devido algum valor a esse título, a condenação deve limitar-se aos dias comprovados nos autos, com dedução do que se comprovar pago (art. 767 da CLT).</w:t>
      </w:r>
    </w:p>
    <w:p/>
    <w:p>
      <w:pPr>
        <w:ind w:firstLine="850"/>
        <w:jc w:val="both"/>
      </w:pPr>
      <w:r>
        <w:rPr>
          <w:rFonts w:ascii="Times New Roman" w:hAnsi="Times New Roman" w:cs="Times New Roman"/>
          <w:b w:val="0"/>
          <w:i w:val="0"/>
          <w:sz w:val="24"/>
        </w:rPr>
        <w:t>6. Do adicional de insalubridade (itens 19 a 24 — pedidos das letras "f" e "g")</w:t>
      </w:r>
    </w:p>
    <w:p/>
    <w:p>
      <w:pPr>
        <w:ind w:firstLine="850"/>
        <w:jc w:val="both"/>
      </w:pPr>
      <w:r>
        <w:rPr>
          <w:rFonts w:ascii="Times New Roman" w:hAnsi="Times New Roman" w:cs="Times New Roman"/>
          <w:b/>
          <w:i w:val="0"/>
          <w:sz w:val="24"/>
        </w:rPr>
        <w:t>6.1. Ausência do pressuposto lógico do pedido.</w:t>
      </w:r>
      <w:r>
        <w:rPr>
          <w:rFonts w:ascii="Times New Roman" w:hAnsi="Times New Roman" w:cs="Times New Roman"/>
          <w:b w:val="0"/>
          <w:i w:val="0"/>
          <w:sz w:val="24"/>
        </w:rPr>
        <w:t xml:space="preserve"> O adicional de insalubridade é parcela de natureza </w:t>
      </w:r>
      <w:r>
        <w:rPr>
          <w:rFonts w:ascii="Times New Roman" w:hAnsi="Times New Roman" w:cs="Times New Roman"/>
          <w:b/>
          <w:i w:val="0"/>
          <w:sz w:val="24"/>
        </w:rPr>
        <w:t>contratual</w:t>
      </w:r>
      <w:r>
        <w:rPr>
          <w:rFonts w:ascii="Times New Roman" w:hAnsi="Times New Roman" w:cs="Times New Roman"/>
          <w:b w:val="0"/>
          <w:i w:val="0"/>
          <w:sz w:val="24"/>
        </w:rPr>
        <w:t xml:space="preserve">, devida ao </w:t>
      </w:r>
      <w:r>
        <w:rPr>
          <w:rFonts w:ascii="Times New Roman" w:hAnsi="Times New Roman" w:cs="Times New Roman"/>
          <w:b/>
          <w:i w:val="0"/>
          <w:sz w:val="24"/>
        </w:rPr>
        <w:t>empregado</w:t>
      </w:r>
      <w:r>
        <w:rPr>
          <w:rFonts w:ascii="Times New Roman" w:hAnsi="Times New Roman" w:cs="Times New Roman"/>
          <w:b w:val="0"/>
          <w:i w:val="0"/>
          <w:sz w:val="24"/>
        </w:rPr>
        <w:t xml:space="preserve"> exposto a agentes nocivos (arts. 189 e 192 da CLT). Não havendo contrato de trabalho entre as partes, o pedido é improcedente por decorrência lógica.</w:t>
      </w:r>
    </w:p>
    <w:p/>
    <w:p>
      <w:pPr>
        <w:ind w:firstLine="850"/>
        <w:jc w:val="both"/>
      </w:pPr>
      <w:r>
        <w:rPr>
          <w:rFonts w:ascii="Times New Roman" w:hAnsi="Times New Roman" w:cs="Times New Roman"/>
          <w:b/>
          <w:i w:val="0"/>
          <w:sz w:val="24"/>
        </w:rPr>
        <w:t>6.2. A prova do Autor desmente a causa de pedir.</w:t>
      </w:r>
      <w:r>
        <w:rPr>
          <w:rFonts w:ascii="Times New Roman" w:hAnsi="Times New Roman" w:cs="Times New Roman"/>
          <w:b w:val="0"/>
          <w:i w:val="0"/>
          <w:sz w:val="24"/>
        </w:rPr>
        <w:t xml:space="preserve"> O item 21 da inicial afirma, categoricamente, que "a reclamada não fornecia ao reclamante os EPI's que elidem as condições insalubres". As </w:t>
      </w:r>
      <w:r>
        <w:rPr>
          <w:rFonts w:ascii="Times New Roman" w:hAnsi="Times New Roman" w:cs="Times New Roman"/>
          <w:b/>
          <w:i w:val="0"/>
          <w:sz w:val="24"/>
        </w:rPr>
        <w:t>fotografias juntadas pelo próprio Autor</w:t>
      </w:r>
      <w:r>
        <w:rPr>
          <w:rFonts w:ascii="Times New Roman" w:hAnsi="Times New Roman" w:cs="Times New Roman"/>
          <w:b w:val="0"/>
          <w:i w:val="0"/>
          <w:sz w:val="24"/>
        </w:rPr>
        <w:t xml:space="preserve"> (ID 2c1fbec) o retratam </w:t>
      </w:r>
      <w:r>
        <w:rPr>
          <w:rFonts w:ascii="Times New Roman" w:hAnsi="Times New Roman" w:cs="Times New Roman"/>
          <w:b/>
          <w:i w:val="0"/>
          <w:sz w:val="24"/>
        </w:rPr>
        <w:t>usando capacete de proteção</w:t>
      </w:r>
      <w:r>
        <w:rPr>
          <w:rFonts w:ascii="Times New Roman" w:hAnsi="Times New Roman" w:cs="Times New Roman"/>
          <w:b w:val="0"/>
          <w:i w:val="0"/>
          <w:sz w:val="24"/>
        </w:rPr>
        <w:t xml:space="preserve"> (fls. 23 e 28), e retratam trabalhador com capacete e luvas em serviço de alvenaria (fls. 24). A alegação nuclear do pedido é desmentida pela prova que o próprio Autor produziu.</w:t>
      </w:r>
    </w:p>
    <w:p/>
    <w:p>
      <w:pPr>
        <w:ind w:firstLine="850"/>
        <w:jc w:val="both"/>
      </w:pPr>
      <w:r>
        <w:rPr>
          <w:rFonts w:ascii="Times New Roman" w:hAnsi="Times New Roman" w:cs="Times New Roman"/>
          <w:b/>
          <w:i w:val="0"/>
          <w:sz w:val="24"/>
        </w:rPr>
        <w:t>6.3. Ausência de habitualidade e de permanência.</w:t>
      </w:r>
      <w:r>
        <w:rPr>
          <w:rFonts w:ascii="Times New Roman" w:hAnsi="Times New Roman" w:cs="Times New Roman"/>
          <w:b w:val="0"/>
          <w:i w:val="0"/>
          <w:sz w:val="24"/>
        </w:rPr>
        <w:t xml:space="preserve"> Não há nos autos demonstração de exposição habitual e permanente a agente insalubre, como exigem o </w:t>
      </w:r>
      <w:r>
        <w:rPr>
          <w:rFonts w:ascii="Times New Roman" w:hAnsi="Times New Roman" w:cs="Times New Roman"/>
          <w:b/>
          <w:i w:val="0"/>
          <w:sz w:val="24"/>
        </w:rPr>
        <w:t>art. 189 da CLT</w:t>
      </w:r>
      <w:r>
        <w:rPr>
          <w:rFonts w:ascii="Times New Roman" w:hAnsi="Times New Roman" w:cs="Times New Roman"/>
          <w:b w:val="0"/>
          <w:i w:val="0"/>
          <w:sz w:val="24"/>
        </w:rPr>
        <w:t xml:space="preserve"> e os parâmetros da NR-15 — ônus que era do Autor. As seis imagens juntadas, todas concentradas em dois meses, não demonstram exposição contínua a agente algum.</w:t>
      </w:r>
    </w:p>
    <w:p/>
    <w:p>
      <w:pPr>
        <w:ind w:firstLine="850"/>
        <w:jc w:val="both"/>
      </w:pPr>
      <w:r>
        <w:rPr>
          <w:rFonts w:ascii="Times New Roman" w:hAnsi="Times New Roman" w:cs="Times New Roman"/>
          <w:b/>
          <w:i w:val="0"/>
          <w:sz w:val="24"/>
        </w:rPr>
        <w:t>6.4. Do contato com cimento — tese vinculante do TST.</w:t>
      </w:r>
      <w:r>
        <w:rPr>
          <w:rFonts w:ascii="Times New Roman" w:hAnsi="Times New Roman" w:cs="Times New Roman"/>
          <w:b w:val="0"/>
          <w:i w:val="0"/>
          <w:sz w:val="24"/>
        </w:rPr>
        <w:t xml:space="preserve"> Quanto ao alegado contato ou manipulação de </w:t>
      </w:r>
      <w:r>
        <w:rPr>
          <w:rFonts w:ascii="Times New Roman" w:hAnsi="Times New Roman" w:cs="Times New Roman"/>
          <w:b/>
          <w:i w:val="0"/>
          <w:sz w:val="24"/>
        </w:rPr>
        <w:t>cimento</w:t>
      </w:r>
      <w:r>
        <w:rPr>
          <w:rFonts w:ascii="Times New Roman" w:hAnsi="Times New Roman" w:cs="Times New Roman"/>
          <w:b w:val="0"/>
          <w:i w:val="0"/>
          <w:sz w:val="24"/>
        </w:rPr>
        <w:t xml:space="preserve"> e de </w:t>
      </w:r>
      <w:r>
        <w:rPr>
          <w:rFonts w:ascii="Times New Roman" w:hAnsi="Times New Roman" w:cs="Times New Roman"/>
          <w:b/>
          <w:i w:val="0"/>
          <w:sz w:val="24"/>
        </w:rPr>
        <w:t>cal</w:t>
      </w:r>
      <w:r>
        <w:rPr>
          <w:rFonts w:ascii="Times New Roman" w:hAnsi="Times New Roman" w:cs="Times New Roman"/>
          <w:b w:val="0"/>
          <w:i w:val="0"/>
          <w:sz w:val="24"/>
        </w:rPr>
        <w:t>, impõe-se a tese jurídica fixada pelo TST em incidente de recursos repetitivos, segundo a qual:</w:t>
      </w:r>
    </w:p>
    <w:p/>
    <w:p>
      <w:pPr>
        <w:ind w:firstLine="0" w:left="2268"/>
        <w:jc w:val="both"/>
      </w:pPr>
      <w:r>
        <w:rPr>
          <w:rFonts w:ascii="Times New Roman" w:hAnsi="Times New Roman" w:cs="Times New Roman"/>
          <w:b w:val="0"/>
          <w:i w:val="0"/>
          <w:sz w:val="24"/>
        </w:rPr>
        <w:t>"o contato ou a manipulação do cimento, no exercício da função desempenhada pelo empregado na construção civil, não está inserido entre as atividades e operações classificadas como insalubres pelo Ministério do Trabalho e Emprego – Anexo 13 da NR-15, não ensejando, portanto, o pagamento do adicional de insalubridade, mesmo se houver conclusão pericial em sentido contrário".</w:t>
      </w:r>
    </w:p>
    <w:p/>
    <w:p>
      <w:pPr>
        <w:ind w:firstLine="850"/>
        <w:jc w:val="both"/>
      </w:pPr>
      <w:r>
        <w:rPr>
          <w:rFonts w:ascii="Times New Roman" w:hAnsi="Times New Roman" w:cs="Times New Roman"/>
          <w:b w:val="0"/>
          <w:i w:val="0"/>
          <w:sz w:val="24"/>
        </w:rPr>
        <w:t xml:space="preserve">A tese é de </w:t>
      </w:r>
      <w:r>
        <w:rPr>
          <w:rFonts w:ascii="Times New Roman" w:hAnsi="Times New Roman" w:cs="Times New Roman"/>
          <w:b/>
          <w:i w:val="0"/>
          <w:sz w:val="24"/>
        </w:rPr>
        <w:t>observância obrigatória</w:t>
      </w:r>
      <w:r>
        <w:rPr>
          <w:rFonts w:ascii="Times New Roman" w:hAnsi="Times New Roman" w:cs="Times New Roman"/>
          <w:b w:val="0"/>
          <w:i w:val="0"/>
          <w:sz w:val="24"/>
        </w:rPr>
        <w:t xml:space="preserve"> (art. 927, III, do CPC c/c art. 896-C da CLT) e afasta o enquadramento pretendido quanto a esse agente </w:t>
      </w:r>
      <w:r>
        <w:rPr>
          <w:rFonts w:ascii="Times New Roman" w:hAnsi="Times New Roman" w:cs="Times New Roman"/>
          <w:b/>
          <w:i w:val="0"/>
          <w:sz w:val="24"/>
        </w:rPr>
        <w:t>ainda que o laudo pericial conclua de forma diversa</w:t>
      </w:r>
      <w:r>
        <w:rPr>
          <w:rFonts w:ascii="Times New Roman" w:hAnsi="Times New Roman" w:cs="Times New Roman"/>
          <w:b w:val="0"/>
          <w:i w:val="0"/>
          <w:sz w:val="24"/>
        </w:rPr>
        <w:t xml:space="preserve">. </w:t>
      </w:r>
      <w:r>
        <w:rPr>
          <w:rFonts w:ascii="Times New Roman" w:hAnsi="Times New Roman" w:cs="Times New Roman"/>
          <w:b w:val="0"/>
          <w:i w:val="0"/>
          <w:color w:val="FF0000"/>
          <w:sz w:val="24"/>
        </w:rPr>
        <w:t>[CONFERIR Nº DO TEMA DOS IRR, TEOR E TRÂNSITO — registro de fixação em sessão de 27/06/2025]</w:t>
      </w:r>
    </w:p>
    <w:p/>
    <w:p>
      <w:pPr>
        <w:ind w:firstLine="850"/>
        <w:jc w:val="both"/>
      </w:pPr>
      <w:r>
        <w:rPr>
          <w:rFonts w:ascii="Times New Roman" w:hAnsi="Times New Roman" w:cs="Times New Roman"/>
          <w:b/>
          <w:i w:val="0"/>
          <w:sz w:val="24"/>
        </w:rPr>
        <w:t>6.5. Da necessidade de enquadramento oficial — Súmula 448, I, do TST.</w:t>
      </w:r>
      <w:r>
        <w:rPr>
          <w:rFonts w:ascii="Times New Roman" w:hAnsi="Times New Roman" w:cs="Times New Roman"/>
          <w:b w:val="0"/>
          <w:i w:val="0"/>
          <w:sz w:val="24"/>
        </w:rPr>
        <w:t xml:space="preserve"> Quanto aos demais agentes genericamente invocados (ruído, sílica, "poeiras metálicas", "gases", "entre outros"), aplica-se o item I da Súmula 448 do TST:</w:t>
      </w:r>
    </w:p>
    <w:p/>
    <w:p>
      <w:pPr>
        <w:ind w:firstLine="0" w:left="2268"/>
        <w:jc w:val="both"/>
      </w:pPr>
      <w:r>
        <w:rPr>
          <w:rFonts w:ascii="Times New Roman" w:hAnsi="Times New Roman" w:cs="Times New Roman"/>
          <w:b w:val="0"/>
          <w:i w:val="0"/>
          <w:sz w:val="24"/>
        </w:rPr>
        <w:t>"Não basta a constatação da insalubridade por meio de laudo pericial para que o empregado tenha direito ao respectivo adicional, sendo necessária a classificação da atividade insalubre na relação oficial elaborada pelo Ministério do Trabalho."</w:t>
      </w:r>
    </w:p>
    <w:p/>
    <w:p>
      <w:pPr>
        <w:ind w:firstLine="850"/>
        <w:jc w:val="both"/>
      </w:pPr>
      <w:r>
        <w:rPr>
          <w:rFonts w:ascii="Times New Roman" w:hAnsi="Times New Roman" w:cs="Times New Roman"/>
          <w:b w:val="0"/>
          <w:i w:val="0"/>
          <w:sz w:val="24"/>
        </w:rPr>
        <w:t xml:space="preserve">A inicial </w:t>
      </w:r>
      <w:r>
        <w:rPr>
          <w:rFonts w:ascii="Times New Roman" w:hAnsi="Times New Roman" w:cs="Times New Roman"/>
          <w:b/>
          <w:i w:val="0"/>
          <w:sz w:val="24"/>
        </w:rPr>
        <w:t>sequer indica o anexo da NR-15</w:t>
      </w:r>
      <w:r>
        <w:rPr>
          <w:rFonts w:ascii="Times New Roman" w:hAnsi="Times New Roman" w:cs="Times New Roman"/>
          <w:b w:val="0"/>
          <w:i w:val="0"/>
          <w:sz w:val="24"/>
        </w:rPr>
        <w:t xml:space="preserve"> em que pretende enquadrar cada agente, tampouco o tempo diário de exposição, o grau postulado (pede "mínimo/médio/máximo", indistintamente) ou a metodologia de aferição — ônus do qual o Autor não se desincumbiu e deficiência que prejudica a própria realização da perícia.</w:t>
      </w:r>
    </w:p>
    <w:p/>
    <w:p>
      <w:pPr>
        <w:ind w:firstLine="850"/>
        <w:jc w:val="both"/>
      </w:pPr>
      <w:r>
        <w:rPr>
          <w:rFonts w:ascii="Times New Roman" w:hAnsi="Times New Roman" w:cs="Times New Roman"/>
          <w:b/>
          <w:i w:val="0"/>
          <w:sz w:val="24"/>
        </w:rPr>
        <w:t>6.6. Do fornecimento de EPI nas frentes de serviço.</w:t>
      </w:r>
      <w:r>
        <w:rPr>
          <w:rFonts w:ascii="Times New Roman" w:hAnsi="Times New Roman" w:cs="Times New Roman"/>
          <w:b w:val="0"/>
          <w:i w:val="0"/>
          <w:sz w:val="24"/>
        </w:rPr>
        <w:t xml:space="preserve"> Os equipamentos de proteção individual disponibilizados nas frentes de serviço da Reclamada — a toda pessoa que nelas ingressa, por imposição das NR-6 e NR-18 — são aptos a </w:t>
      </w:r>
      <w:r>
        <w:rPr>
          <w:rFonts w:ascii="Times New Roman" w:hAnsi="Times New Roman" w:cs="Times New Roman"/>
          <w:b/>
          <w:i w:val="0"/>
          <w:sz w:val="24"/>
        </w:rPr>
        <w:t>neutralizar</w:t>
      </w:r>
      <w:r>
        <w:rPr>
          <w:rFonts w:ascii="Times New Roman" w:hAnsi="Times New Roman" w:cs="Times New Roman"/>
          <w:b w:val="0"/>
          <w:i w:val="0"/>
          <w:sz w:val="24"/>
        </w:rPr>
        <w:t xml:space="preserve"> os agentes existentes, nos termos do </w:t>
      </w:r>
      <w:r>
        <w:rPr>
          <w:rFonts w:ascii="Times New Roman" w:hAnsi="Times New Roman" w:cs="Times New Roman"/>
          <w:b/>
          <w:i w:val="0"/>
          <w:sz w:val="24"/>
        </w:rPr>
        <w:t>art. 191, II, da CLT</w:t>
      </w:r>
      <w:r>
        <w:rPr>
          <w:rFonts w:ascii="Times New Roman" w:hAnsi="Times New Roman" w:cs="Times New Roman"/>
          <w:b w:val="0"/>
          <w:i w:val="0"/>
          <w:sz w:val="24"/>
        </w:rPr>
        <w:t xml:space="preserve"> e da </w:t>
      </w:r>
      <w:r>
        <w:rPr>
          <w:rFonts w:ascii="Times New Roman" w:hAnsi="Times New Roman" w:cs="Times New Roman"/>
          <w:b/>
          <w:i w:val="0"/>
          <w:sz w:val="24"/>
        </w:rPr>
        <w:t>Súmula 80 do TST</w:t>
      </w:r>
      <w:r>
        <w:rPr>
          <w:rFonts w:ascii="Times New Roman" w:hAnsi="Times New Roman" w:cs="Times New Roman"/>
          <w:b w:val="0"/>
          <w:i w:val="0"/>
          <w:sz w:val="24"/>
        </w:rPr>
        <w:t xml:space="preserve"> </w:t>
      </w:r>
      <w:r>
        <w:rPr>
          <w:rFonts w:ascii="Times New Roman" w:hAnsi="Times New Roman" w:cs="Times New Roman"/>
          <w:b w:val="0"/>
          <w:i w:val="0"/>
          <w:color w:val="FF0000"/>
          <w:sz w:val="24"/>
        </w:rPr>
        <w:t>[CONFERIR TEOR]</w:t>
      </w:r>
      <w:r>
        <w:rPr>
          <w:rFonts w:ascii="Times New Roman" w:hAnsi="Times New Roman" w:cs="Times New Roman"/>
          <w:b w:val="0"/>
          <w:i w:val="0"/>
          <w:sz w:val="24"/>
        </w:rPr>
        <w:t xml:space="preserve">. A prova desse fornecimento, no caso concreto, veio da parte contrária: as imagens de fls. 23, 24 e 28 retratam o uso de capacete e de luvas. </w:t>
      </w:r>
      <w:r>
        <w:rPr>
          <w:rFonts w:ascii="Times New Roman" w:hAnsi="Times New Roman" w:cs="Times New Roman"/>
          <w:b w:val="0"/>
          <w:i w:val="0"/>
          <w:color w:val="FF0000"/>
          <w:sz w:val="24"/>
        </w:rPr>
        <w:t>[SE HOUVER: juntar ordens de serviço de segurança e comprovação de entrega de EPI no canteiro]</w:t>
      </w:r>
    </w:p>
    <w:p/>
    <w:p>
      <w:pPr>
        <w:ind w:firstLine="850"/>
        <w:jc w:val="both"/>
      </w:pPr>
      <w:r>
        <w:rPr>
          <w:rFonts w:ascii="Times New Roman" w:hAnsi="Times New Roman" w:cs="Times New Roman"/>
          <w:b/>
          <w:i w:val="0"/>
          <w:sz w:val="24"/>
        </w:rPr>
        <w:t>6.7. Da perícia — a Reclamada não se opõe.</w:t>
      </w:r>
      <w:r>
        <w:rPr>
          <w:rFonts w:ascii="Times New Roman" w:hAnsi="Times New Roman" w:cs="Times New Roman"/>
          <w:b w:val="0"/>
          <w:i w:val="0"/>
          <w:sz w:val="24"/>
        </w:rPr>
        <w:t xml:space="preserve"> A caracterização da insalubridade é matéria eminentemente técnica (</w:t>
      </w:r>
      <w:r>
        <w:rPr>
          <w:rFonts w:ascii="Times New Roman" w:hAnsi="Times New Roman" w:cs="Times New Roman"/>
          <w:b/>
          <w:i w:val="0"/>
          <w:sz w:val="24"/>
        </w:rPr>
        <w:t>art. 195, § 2º, da CLT</w:t>
      </w:r>
      <w:r>
        <w:rPr>
          <w:rFonts w:ascii="Times New Roman" w:hAnsi="Times New Roman" w:cs="Times New Roman"/>
          <w:b w:val="0"/>
          <w:i w:val="0"/>
          <w:sz w:val="24"/>
        </w:rPr>
        <w:t xml:space="preserve">). A Reclamada </w:t>
      </w:r>
      <w:r>
        <w:rPr>
          <w:rFonts w:ascii="Times New Roman" w:hAnsi="Times New Roman" w:cs="Times New Roman"/>
          <w:b/>
          <w:i w:val="0"/>
          <w:sz w:val="24"/>
        </w:rPr>
        <w:t>requer expressamente a realização da perícia técnica</w:t>
      </w:r>
      <w:r>
        <w:rPr>
          <w:rFonts w:ascii="Times New Roman" w:hAnsi="Times New Roman" w:cs="Times New Roman"/>
          <w:b w:val="0"/>
          <w:i w:val="0"/>
          <w:sz w:val="24"/>
        </w:rPr>
        <w:t>, com a apresentação de quesitos e a indicação de assistente técnico (art. 465, § 1º, do CPC), reservando-se o direito de impugnar o laudo.</w:t>
      </w:r>
    </w:p>
    <w:p/>
    <w:p>
      <w:pPr>
        <w:ind w:firstLine="850"/>
        <w:jc w:val="both"/>
      </w:pPr>
      <w:r>
        <w:rPr>
          <w:rFonts w:ascii="Times New Roman" w:hAnsi="Times New Roman" w:cs="Times New Roman"/>
          <w:b/>
          <w:i w:val="0"/>
          <w:sz w:val="24"/>
        </w:rPr>
        <w:t>6.8. Impugnação do valor e teses subsidiárias.</w:t>
      </w:r>
      <w:r>
        <w:rPr>
          <w:rFonts w:ascii="Times New Roman" w:hAnsi="Times New Roman" w:cs="Times New Roman"/>
          <w:b w:val="0"/>
          <w:i w:val="0"/>
          <w:sz w:val="24"/>
        </w:rPr>
        <w:t xml:space="preserve"> Impugna-se o valor de </w:t>
      </w:r>
      <w:r>
        <w:rPr>
          <w:rFonts w:ascii="Times New Roman" w:hAnsi="Times New Roman" w:cs="Times New Roman"/>
          <w:b/>
          <w:i w:val="0"/>
          <w:sz w:val="24"/>
        </w:rPr>
        <w:t>R$ 3.242,00</w:t>
      </w:r>
      <w:r>
        <w:rPr>
          <w:rFonts w:ascii="Times New Roman" w:hAnsi="Times New Roman" w:cs="Times New Roman"/>
          <w:b w:val="0"/>
          <w:i w:val="0"/>
          <w:sz w:val="24"/>
        </w:rPr>
        <w:t xml:space="preserve"> e todos os reflexos postulados — inclusive o reflexo em </w:t>
      </w:r>
      <w:r>
        <w:rPr>
          <w:rFonts w:ascii="Times New Roman" w:hAnsi="Times New Roman" w:cs="Times New Roman"/>
          <w:b/>
          <w:i w:val="0"/>
          <w:sz w:val="24"/>
        </w:rPr>
        <w:t>"adicional noturno"</w:t>
      </w:r>
      <w:r>
        <w:rPr>
          <w:rFonts w:ascii="Times New Roman" w:hAnsi="Times New Roman" w:cs="Times New Roman"/>
          <w:b w:val="0"/>
          <w:i w:val="0"/>
          <w:sz w:val="24"/>
        </w:rPr>
        <w:t xml:space="preserve">, pedido na letra "f" </w:t>
      </w:r>
      <w:r>
        <w:rPr>
          <w:rFonts w:ascii="Times New Roman" w:hAnsi="Times New Roman" w:cs="Times New Roman"/>
          <w:b/>
          <w:i w:val="0"/>
          <w:sz w:val="24"/>
        </w:rPr>
        <w:t>sem que a inicial tenha alegado, em momento algum, trabalho em horário noturno</w:t>
      </w:r>
      <w:r>
        <w:rPr>
          <w:rFonts w:ascii="Times New Roman" w:hAnsi="Times New Roman" w:cs="Times New Roman"/>
          <w:b w:val="0"/>
          <w:i w:val="0"/>
          <w:sz w:val="24"/>
        </w:rPr>
        <w:t xml:space="preserve">: resquício evidente de peça-modelo, que revela a ausência de causa de pedir específica. Subsidiariamente, caso deferido o adicional: (i) que o grau observe estritamente a conclusão pericial e o enquadramento oficial; (ii) que a base de cálculo fique restrita ao </w:t>
      </w:r>
      <w:r>
        <w:rPr>
          <w:rFonts w:ascii="Times New Roman" w:hAnsi="Times New Roman" w:cs="Times New Roman"/>
          <w:b/>
          <w:i w:val="0"/>
          <w:sz w:val="24"/>
        </w:rPr>
        <w:t>salário mínimo nacional</w:t>
      </w:r>
      <w:r>
        <w:rPr>
          <w:rFonts w:ascii="Times New Roman" w:hAnsi="Times New Roman" w:cs="Times New Roman"/>
          <w:b w:val="0"/>
          <w:i w:val="0"/>
          <w:sz w:val="24"/>
        </w:rPr>
        <w:t xml:space="preserve">, como, aliás, requer o próprio Autor no item 22 da inicial, nos termos da </w:t>
      </w:r>
      <w:r>
        <w:rPr>
          <w:rFonts w:ascii="Times New Roman" w:hAnsi="Times New Roman" w:cs="Times New Roman"/>
          <w:b/>
          <w:i w:val="0"/>
          <w:sz w:val="24"/>
        </w:rPr>
        <w:t>Súmula Vinculante nº 4 do STF</w:t>
      </w:r>
      <w:r>
        <w:rPr>
          <w:rFonts w:ascii="Times New Roman" w:hAnsi="Times New Roman" w:cs="Times New Roman"/>
          <w:b w:val="0"/>
          <w:i w:val="0"/>
          <w:sz w:val="24"/>
        </w:rPr>
        <w:t xml:space="preserve"> </w:t>
      </w:r>
      <w:r>
        <w:rPr>
          <w:rFonts w:ascii="Times New Roman" w:hAnsi="Times New Roman" w:cs="Times New Roman"/>
          <w:b w:val="0"/>
          <w:i w:val="0"/>
          <w:color w:val="FF0000"/>
          <w:sz w:val="24"/>
        </w:rPr>
        <w:t>[CONFERIR — matéria controvertida, com a eficácia da Súmula 228 do TST suspensa]</w:t>
      </w:r>
      <w:r>
        <w:rPr>
          <w:rFonts w:ascii="Times New Roman" w:hAnsi="Times New Roman" w:cs="Times New Roman"/>
          <w:b w:val="0"/>
          <w:i w:val="0"/>
          <w:sz w:val="24"/>
        </w:rPr>
        <w:t xml:space="preserve">; (iii) que a condenação seja </w:t>
      </w:r>
      <w:r>
        <w:rPr>
          <w:rFonts w:ascii="Times New Roman" w:hAnsi="Times New Roman" w:cs="Times New Roman"/>
          <w:b/>
          <w:i w:val="0"/>
          <w:sz w:val="24"/>
        </w:rPr>
        <w:t>estritamente proporcional aos dias comprovados</w:t>
      </w:r>
      <w:r>
        <w:rPr>
          <w:rFonts w:ascii="Times New Roman" w:hAnsi="Times New Roman" w:cs="Times New Roman"/>
          <w:b w:val="0"/>
          <w:i w:val="0"/>
          <w:sz w:val="24"/>
        </w:rPr>
        <w:t>; e (iv) que se deduzam eventuais valores que se comprovem pagos (art. 767 da CLT).</w:t>
      </w:r>
    </w:p>
    <w:p/>
    <w:p>
      <w:pPr>
        <w:ind w:firstLine="850"/>
        <w:jc w:val="both"/>
      </w:pPr>
      <w:r>
        <w:rPr>
          <w:rFonts w:ascii="Times New Roman" w:hAnsi="Times New Roman" w:cs="Times New Roman"/>
          <w:b w:val="0"/>
          <w:i w:val="0"/>
          <w:sz w:val="24"/>
        </w:rPr>
        <w:t>Quanto ao pedido da letra "g" (integração do adicional na base de cálculo das demais parcelas), fica prejudicado pela improcedência do principal; subsidiariamente, a integração só pode alcançar as parcelas efetivamente deferidas e os dias efetivamente reconhecidos.</w:t>
      </w:r>
    </w:p>
    <w:p/>
    <w:p>
      <w:pPr>
        <w:ind w:firstLine="850"/>
        <w:jc w:val="both"/>
      </w:pPr>
      <w:r>
        <w:rPr>
          <w:rFonts w:ascii="Times New Roman" w:hAnsi="Times New Roman" w:cs="Times New Roman"/>
          <w:b w:val="0"/>
          <w:i w:val="0"/>
          <w:sz w:val="24"/>
        </w:rPr>
        <w:t>7. Do dano moral (itens 25 a 27 — pedido da letra "h")</w:t>
      </w:r>
    </w:p>
    <w:p/>
    <w:p>
      <w:pPr>
        <w:ind w:firstLine="850"/>
        <w:jc w:val="both"/>
      </w:pPr>
      <w:r>
        <w:rPr>
          <w:rFonts w:ascii="Times New Roman" w:hAnsi="Times New Roman" w:cs="Times New Roman"/>
          <w:b w:val="0"/>
          <w:i w:val="0"/>
          <w:sz w:val="24"/>
        </w:rPr>
        <w:t>Impugna-se integralmente.</w:t>
      </w:r>
    </w:p>
    <w:p/>
    <w:p>
      <w:pPr>
        <w:ind w:firstLine="850"/>
        <w:jc w:val="both"/>
      </w:pPr>
      <w:r>
        <w:rPr>
          <w:rFonts w:ascii="Times New Roman" w:hAnsi="Times New Roman" w:cs="Times New Roman"/>
          <w:b/>
          <w:i w:val="0"/>
          <w:sz w:val="24"/>
        </w:rPr>
        <w:t>7.1. Ausência dos pressupostos da responsabilidade civil.</w:t>
      </w:r>
      <w:r>
        <w:rPr>
          <w:rFonts w:ascii="Times New Roman" w:hAnsi="Times New Roman" w:cs="Times New Roman"/>
          <w:b w:val="0"/>
          <w:i w:val="0"/>
          <w:sz w:val="24"/>
        </w:rPr>
        <w:t xml:space="preserve"> A reparação exige a presença </w:t>
      </w:r>
      <w:r>
        <w:rPr>
          <w:rFonts w:ascii="Times New Roman" w:hAnsi="Times New Roman" w:cs="Times New Roman"/>
          <w:b/>
          <w:i w:val="0"/>
          <w:sz w:val="24"/>
        </w:rPr>
        <w:t>concomitante</w:t>
      </w:r>
      <w:r>
        <w:rPr>
          <w:rFonts w:ascii="Times New Roman" w:hAnsi="Times New Roman" w:cs="Times New Roman"/>
          <w:b w:val="0"/>
          <w:i w:val="0"/>
          <w:sz w:val="24"/>
        </w:rPr>
        <w:t xml:space="preserve"> de dano, culpa e nexo causal (arts. 186 e 927 do Código Civil). Não havendo relação de emprego, não há obrigação de registro a descumprir — logo, não há ato ilícito, não há culpa e não há nexo causal a imputar à Reclamada.</w:t>
      </w:r>
    </w:p>
    <w:p/>
    <w:p>
      <w:pPr>
        <w:ind w:firstLine="850"/>
        <w:jc w:val="both"/>
      </w:pPr>
      <w:r>
        <w:rPr>
          <w:rFonts w:ascii="Times New Roman" w:hAnsi="Times New Roman" w:cs="Times New Roman"/>
          <w:b/>
          <w:i w:val="0"/>
          <w:sz w:val="24"/>
        </w:rPr>
        <w:t>7.2. Mero inadimplemento contratual não gera dano moral *in re ipsa*.</w:t>
      </w:r>
      <w:r>
        <w:rPr>
          <w:rFonts w:ascii="Times New Roman" w:hAnsi="Times New Roman" w:cs="Times New Roman"/>
          <w:b w:val="0"/>
          <w:i w:val="0"/>
          <w:sz w:val="24"/>
        </w:rPr>
        <w:t xml:space="preserve"> Ainda que se admitisse, por hipótese, a existência de vínculo não registrado, o descumprimento de obrigação trabalhista </w:t>
      </w:r>
      <w:r>
        <w:rPr>
          <w:rFonts w:ascii="Times New Roman" w:hAnsi="Times New Roman" w:cs="Times New Roman"/>
          <w:b/>
          <w:i w:val="0"/>
          <w:sz w:val="24"/>
        </w:rPr>
        <w:t>não configura, por si só</w:t>
      </w:r>
      <w:r>
        <w:rPr>
          <w:rFonts w:ascii="Times New Roman" w:hAnsi="Times New Roman" w:cs="Times New Roman"/>
          <w:b w:val="0"/>
          <w:i w:val="0"/>
          <w:sz w:val="24"/>
        </w:rPr>
        <w:t xml:space="preserve">, lesão a direito da personalidade. O Autor não descreve um único fato concreto de humilhação, exposição ou ofensa: limita-se a extrair o dano da própria ausência de registro e de suas consequências patrimoniais (seguro-desemprego e FGTS) — que são, precisamente, o objeto dos demais pedidos desta ação. Indenizar duas vezes o mesmo fato é </w:t>
      </w:r>
      <w:r>
        <w:rPr>
          <w:rFonts w:ascii="Times New Roman" w:hAnsi="Times New Roman" w:cs="Times New Roman"/>
          <w:b/>
          <w:i w:val="0"/>
          <w:sz w:val="24"/>
        </w:rPr>
        <w:t>*bis in idem</w:t>
      </w:r>
      <w:r>
        <w:rPr>
          <w:rFonts w:ascii="Times New Roman" w:hAnsi="Times New Roman" w:cs="Times New Roman"/>
          <w:b w:val="0"/>
          <w:i w:val="0"/>
          <w:sz w:val="24"/>
        </w:rPr>
        <w:t>*.</w:t>
      </w:r>
    </w:p>
    <w:p/>
    <w:p>
      <w:pPr>
        <w:ind w:firstLine="850"/>
        <w:jc w:val="both"/>
      </w:pPr>
      <w:r>
        <w:rPr>
          <w:rFonts w:ascii="Times New Roman" w:hAnsi="Times New Roman" w:cs="Times New Roman"/>
          <w:b/>
          <w:i w:val="0"/>
          <w:sz w:val="24"/>
        </w:rPr>
        <w:t>7.3. Ônus da prova.</w:t>
      </w:r>
      <w:r>
        <w:rPr>
          <w:rFonts w:ascii="Times New Roman" w:hAnsi="Times New Roman" w:cs="Times New Roman"/>
          <w:b w:val="0"/>
          <w:i w:val="0"/>
          <w:sz w:val="24"/>
        </w:rPr>
        <w:t xml:space="preserve"> O dano e o nexo são fatos constitutivos do direito do Autor (art. 818, I, da CLT c/c art. 373, I, do CPC), e nenhuma prova foi produzida — nem sequer alegada testemunha ou documento.</w:t>
      </w:r>
    </w:p>
    <w:p/>
    <w:p>
      <w:pPr>
        <w:ind w:firstLine="850"/>
        <w:jc w:val="both"/>
      </w:pPr>
      <w:r>
        <w:rPr>
          <w:rFonts w:ascii="Times New Roman" w:hAnsi="Times New Roman" w:cs="Times New Roman"/>
          <w:b/>
          <w:i w:val="0"/>
          <w:sz w:val="24"/>
        </w:rPr>
        <w:t>7.4. Impugnação do *quantum*.</w:t>
      </w:r>
      <w:r>
        <w:rPr>
          <w:rFonts w:ascii="Times New Roman" w:hAnsi="Times New Roman" w:cs="Times New Roman"/>
          <w:b w:val="0"/>
          <w:i w:val="0"/>
          <w:sz w:val="24"/>
        </w:rPr>
        <w:t xml:space="preserve"> Impugna-se o valor de </w:t>
      </w:r>
      <w:r>
        <w:rPr>
          <w:rFonts w:ascii="Times New Roman" w:hAnsi="Times New Roman" w:cs="Times New Roman"/>
          <w:b/>
          <w:i w:val="0"/>
          <w:sz w:val="24"/>
        </w:rPr>
        <w:t>R$ 35.200,00</w:t>
      </w:r>
      <w:r>
        <w:rPr>
          <w:rFonts w:ascii="Times New Roman" w:hAnsi="Times New Roman" w:cs="Times New Roman"/>
          <w:b w:val="0"/>
          <w:i w:val="0"/>
          <w:sz w:val="24"/>
        </w:rPr>
        <w:t xml:space="preserve">, manifestamente desproporcional: corresponde a </w:t>
      </w:r>
      <w:r>
        <w:rPr>
          <w:rFonts w:ascii="Times New Roman" w:hAnsi="Times New Roman" w:cs="Times New Roman"/>
          <w:b/>
          <w:i w:val="0"/>
          <w:sz w:val="24"/>
        </w:rPr>
        <w:t>mais da metade de todo o valor atribuído à causa</w:t>
      </w:r>
      <w:r>
        <w:rPr>
          <w:rFonts w:ascii="Times New Roman" w:hAnsi="Times New Roman" w:cs="Times New Roman"/>
          <w:b w:val="0"/>
          <w:i w:val="0"/>
          <w:sz w:val="24"/>
        </w:rPr>
        <w:t xml:space="preserve"> e é calculado sobre um salário (R$ 3.520,00) que jamais existiu. O art. 223-G da CLT impõe a observância de critérios objetivos de fixação, e a vedação ao enriquecimento sem causa (art. 884 do Código Civil) é limite intransponível. Subsidiariamente, na remota hipótese de condenação, requer-se o enquadramento da ofensa em </w:t>
      </w:r>
      <w:r>
        <w:rPr>
          <w:rFonts w:ascii="Times New Roman" w:hAnsi="Times New Roman" w:cs="Times New Roman"/>
          <w:b/>
          <w:i w:val="0"/>
          <w:sz w:val="24"/>
        </w:rPr>
        <w:t>natureza leve</w:t>
      </w:r>
      <w:r>
        <w:rPr>
          <w:rFonts w:ascii="Times New Roman" w:hAnsi="Times New Roman" w:cs="Times New Roman"/>
          <w:b w:val="0"/>
          <w:i w:val="0"/>
          <w:sz w:val="24"/>
        </w:rPr>
        <w:t xml:space="preserve"> e a fixação no menor patamar, calculada sobre o </w:t>
      </w:r>
      <w:r>
        <w:rPr>
          <w:rFonts w:ascii="Times New Roman" w:hAnsi="Times New Roman" w:cs="Times New Roman"/>
          <w:b/>
          <w:i w:val="0"/>
          <w:sz w:val="24"/>
        </w:rPr>
        <w:t>último salário contratual efetivamente comprovado</w:t>
      </w:r>
      <w:r>
        <w:rPr>
          <w:rFonts w:ascii="Times New Roman" w:hAnsi="Times New Roman" w:cs="Times New Roman"/>
          <w:b w:val="0"/>
          <w:i w:val="0"/>
          <w:sz w:val="24"/>
        </w:rPr>
        <w:t xml:space="preserve"> (art. 223-G, § 1º, I, da CLT).</w:t>
      </w:r>
    </w:p>
    <w:p/>
    <w:p>
      <w:pPr>
        <w:ind w:firstLine="850"/>
        <w:jc w:val="both"/>
      </w:pPr>
      <w:r>
        <w:rPr>
          <w:rFonts w:ascii="Times New Roman" w:hAnsi="Times New Roman" w:cs="Times New Roman"/>
          <w:b w:val="0"/>
          <w:i w:val="0"/>
          <w:sz w:val="24"/>
        </w:rPr>
        <w:t>8. Da multa do art. 477, § 8º, da CLT (item 28 — pedido da letra "i")</w:t>
      </w:r>
    </w:p>
    <w:p/>
    <w:p>
      <w:pPr>
        <w:ind w:firstLine="850"/>
        <w:jc w:val="both"/>
      </w:pPr>
      <w:r>
        <w:rPr>
          <w:rFonts w:ascii="Times New Roman" w:hAnsi="Times New Roman" w:cs="Times New Roman"/>
          <w:b w:val="0"/>
          <w:i w:val="0"/>
          <w:sz w:val="24"/>
        </w:rPr>
        <w:t>Improcedente. Inexistindo relação de emprego, não há verbas rescisórias, prazo rescisório ou mora a sancionar.</w:t>
      </w:r>
    </w:p>
    <w:p/>
    <w:p>
      <w:pPr>
        <w:ind w:firstLine="850"/>
        <w:jc w:val="both"/>
      </w:pPr>
      <w:r>
        <w:rPr>
          <w:rFonts w:ascii="Times New Roman" w:hAnsi="Times New Roman" w:cs="Times New Roman"/>
          <w:b w:val="0"/>
          <w:i w:val="0"/>
          <w:sz w:val="24"/>
        </w:rPr>
        <w:t xml:space="preserve">Ainda que assim não fosse, a </w:t>
      </w:r>
      <w:r>
        <w:rPr>
          <w:rFonts w:ascii="Times New Roman" w:hAnsi="Times New Roman" w:cs="Times New Roman"/>
          <w:b/>
          <w:i w:val="0"/>
          <w:sz w:val="24"/>
        </w:rPr>
        <w:t>fundada controvérsia</w:t>
      </w:r>
      <w:r>
        <w:rPr>
          <w:rFonts w:ascii="Times New Roman" w:hAnsi="Times New Roman" w:cs="Times New Roman"/>
          <w:b w:val="0"/>
          <w:i w:val="0"/>
          <w:sz w:val="24"/>
        </w:rPr>
        <w:t xml:space="preserve"> sobre a própria existência da relação jurídica </w:t>
      </w:r>
      <w:r>
        <w:rPr>
          <w:rFonts w:ascii="Times New Roman" w:hAnsi="Times New Roman" w:cs="Times New Roman"/>
          <w:b/>
          <w:i w:val="0"/>
          <w:sz w:val="24"/>
        </w:rPr>
        <w:t>afasta a mora patronal</w:t>
      </w:r>
      <w:r>
        <w:rPr>
          <w:rFonts w:ascii="Times New Roman" w:hAnsi="Times New Roman" w:cs="Times New Roman"/>
          <w:b w:val="0"/>
          <w:i w:val="0"/>
          <w:sz w:val="24"/>
        </w:rPr>
        <w:t xml:space="preserve">, entendimento consagrado na </w:t>
      </w:r>
      <w:r>
        <w:rPr>
          <w:rFonts w:ascii="Times New Roman" w:hAnsi="Times New Roman" w:cs="Times New Roman"/>
          <w:b/>
          <w:i w:val="0"/>
          <w:sz w:val="24"/>
        </w:rPr>
        <w:t>Súmula nº 33 do TRT da 4ª Região</w:t>
      </w:r>
      <w:r>
        <w:rPr>
          <w:rFonts w:ascii="Times New Roman" w:hAnsi="Times New Roman" w:cs="Times New Roman"/>
          <w:b w:val="0"/>
          <w:i w:val="0"/>
          <w:sz w:val="24"/>
        </w:rPr>
        <w:t xml:space="preserve"> </w:t>
      </w:r>
      <w:r>
        <w:rPr>
          <w:rFonts w:ascii="Times New Roman" w:hAnsi="Times New Roman" w:cs="Times New Roman"/>
          <w:b w:val="0"/>
          <w:i w:val="0"/>
          <w:color w:val="FF0000"/>
          <w:sz w:val="24"/>
        </w:rPr>
        <w:t>[CONFERIR TEOR E VIGÊNCIA — súmula regional]</w:t>
      </w:r>
      <w:r>
        <w:rPr>
          <w:rFonts w:ascii="Times New Roman" w:hAnsi="Times New Roman" w:cs="Times New Roman"/>
          <w:b w:val="0"/>
          <w:i w:val="0"/>
          <w:sz w:val="24"/>
        </w:rPr>
        <w:t>. Não há como imputar mora a quem jamais foi devedor, tampouco exigir pagamento em prazo que jamais se iniciou.</w:t>
      </w:r>
    </w:p>
    <w:p/>
    <w:p>
      <w:pPr>
        <w:ind w:firstLine="850"/>
        <w:jc w:val="both"/>
      </w:pPr>
      <w:r>
        <w:rPr>
          <w:rFonts w:ascii="Times New Roman" w:hAnsi="Times New Roman" w:cs="Times New Roman"/>
          <w:b w:val="0"/>
          <w:i w:val="0"/>
          <w:sz w:val="24"/>
        </w:rPr>
        <w:t xml:space="preserve">Impugna-se o valor de </w:t>
      </w:r>
      <w:r>
        <w:rPr>
          <w:rFonts w:ascii="Times New Roman" w:hAnsi="Times New Roman" w:cs="Times New Roman"/>
          <w:b/>
          <w:i w:val="0"/>
          <w:sz w:val="24"/>
        </w:rPr>
        <w:t>R$ 3.520,00</w:t>
      </w:r>
      <w:r>
        <w:rPr>
          <w:rFonts w:ascii="Times New Roman" w:hAnsi="Times New Roman" w:cs="Times New Roman"/>
          <w:b w:val="0"/>
          <w:i w:val="0"/>
          <w:sz w:val="24"/>
        </w:rPr>
        <w:t xml:space="preserve">, calculado sobre salário inexistente. Registre-se, ainda, que a multa do </w:t>
      </w:r>
      <w:r>
        <w:rPr>
          <w:rFonts w:ascii="Times New Roman" w:hAnsi="Times New Roman" w:cs="Times New Roman"/>
          <w:b/>
          <w:i w:val="0"/>
          <w:sz w:val="24"/>
        </w:rPr>
        <w:t>art. 467 da CLT</w:t>
      </w:r>
      <w:r>
        <w:rPr>
          <w:rFonts w:ascii="Times New Roman" w:hAnsi="Times New Roman" w:cs="Times New Roman"/>
          <w:b w:val="0"/>
          <w:i w:val="0"/>
          <w:sz w:val="24"/>
        </w:rPr>
        <w:t xml:space="preserve"> também não seria devida, pois, diante da contestação integral e fundamentada ora apresentada, </w:t>
      </w:r>
      <w:r>
        <w:rPr>
          <w:rFonts w:ascii="Times New Roman" w:hAnsi="Times New Roman" w:cs="Times New Roman"/>
          <w:b/>
          <w:i w:val="0"/>
          <w:sz w:val="24"/>
        </w:rPr>
        <w:t>não há verba rescisória incontroversa</w:t>
      </w:r>
      <w:r>
        <w:rPr>
          <w:rFonts w:ascii="Times New Roman" w:hAnsi="Times New Roman" w:cs="Times New Roman"/>
          <w:b w:val="0"/>
          <w:i w:val="0"/>
          <w:sz w:val="24"/>
        </w:rPr>
        <w:t>.</w:t>
      </w:r>
    </w:p>
    <w:p/>
    <w:p>
      <w:pPr>
        <w:ind w:firstLine="850"/>
        <w:jc w:val="both"/>
      </w:pPr>
      <w:r>
        <w:rPr>
          <w:rFonts w:ascii="Times New Roman" w:hAnsi="Times New Roman" w:cs="Times New Roman"/>
          <w:b w:val="0"/>
          <w:i w:val="0"/>
          <w:sz w:val="24"/>
        </w:rPr>
        <w:t>9. Dos honorários advocatícios (item 29 — pedido da letra "j")</w:t>
      </w:r>
    </w:p>
    <w:p/>
    <w:p>
      <w:pPr>
        <w:ind w:firstLine="850"/>
        <w:jc w:val="both"/>
      </w:pPr>
      <w:r>
        <w:rPr>
          <w:rFonts w:ascii="Times New Roman" w:hAnsi="Times New Roman" w:cs="Times New Roman"/>
          <w:b w:val="0"/>
          <w:i w:val="0"/>
          <w:sz w:val="24"/>
        </w:rPr>
        <w:t>Improcedente a condenação da Reclamada, ante a improcedência de todos os pedidos.</w:t>
      </w:r>
    </w:p>
    <w:p/>
    <w:p>
      <w:pPr>
        <w:ind w:firstLine="850"/>
        <w:jc w:val="both"/>
      </w:pPr>
      <w:r>
        <w:rPr>
          <w:rFonts w:ascii="Times New Roman" w:hAnsi="Times New Roman" w:cs="Times New Roman"/>
          <w:b w:val="0"/>
          <w:i w:val="0"/>
          <w:sz w:val="24"/>
        </w:rPr>
        <w:t xml:space="preserve">Impugna-se o </w:t>
      </w:r>
      <w:r>
        <w:rPr>
          <w:rFonts w:ascii="Times New Roman" w:hAnsi="Times New Roman" w:cs="Times New Roman"/>
          <w:b/>
          <w:i w:val="0"/>
          <w:sz w:val="24"/>
        </w:rPr>
        <w:t>percentual de 15%</w:t>
      </w:r>
      <w:r>
        <w:rPr>
          <w:rFonts w:ascii="Times New Roman" w:hAnsi="Times New Roman" w:cs="Times New Roman"/>
          <w:b w:val="0"/>
          <w:i w:val="0"/>
          <w:sz w:val="24"/>
        </w:rPr>
        <w:t xml:space="preserve"> postulado: o art. 791-A da CLT fixa a faixa de 5% a 15%, e os critérios do seu § 2º — grau de zelo, lugar da prestação, natureza e importância da causa, trabalho realizado e tempo exigido — não autorizam, em causa de tramitação ordinária, com peça de conteúdo padronizado (que chega a referir-se a "reclamadas" no plural, a "reclamante" no feminino e a reflexos em adicional noturno jamais alegado), a fixação no teto legal. Requer-se, em qualquer hipótese, a fixação no </w:t>
      </w:r>
      <w:r>
        <w:rPr>
          <w:rFonts w:ascii="Times New Roman" w:hAnsi="Times New Roman" w:cs="Times New Roman"/>
          <w:b/>
          <w:i w:val="0"/>
          <w:sz w:val="24"/>
        </w:rPr>
        <w:t>mínimo legal de 5%</w:t>
      </w:r>
      <w:r>
        <w:rPr>
          <w:rFonts w:ascii="Times New Roman" w:hAnsi="Times New Roman" w:cs="Times New Roman"/>
          <w:b w:val="0"/>
          <w:i w:val="0"/>
          <w:sz w:val="24"/>
        </w:rPr>
        <w:t>.</w:t>
      </w:r>
    </w:p>
    <w:p/>
    <w:p>
      <w:pPr>
        <w:ind w:firstLine="850"/>
        <w:jc w:val="both"/>
      </w:pPr>
      <w:r>
        <w:rPr>
          <w:rFonts w:ascii="Times New Roman" w:hAnsi="Times New Roman" w:cs="Times New Roman"/>
          <w:b w:val="0"/>
          <w:i w:val="0"/>
          <w:sz w:val="24"/>
        </w:rPr>
        <w:t xml:space="preserve">Requer-se, ainda, a condenação do Autor ao pagamento de </w:t>
      </w:r>
      <w:r>
        <w:rPr>
          <w:rFonts w:ascii="Times New Roman" w:hAnsi="Times New Roman" w:cs="Times New Roman"/>
          <w:b/>
          <w:i w:val="0"/>
          <w:sz w:val="24"/>
        </w:rPr>
        <w:t>honorários sucumbenciais em favor da Reclamada</w:t>
      </w:r>
      <w:r>
        <w:rPr>
          <w:rFonts w:ascii="Times New Roman" w:hAnsi="Times New Roman" w:cs="Times New Roman"/>
          <w:b w:val="0"/>
          <w:i w:val="0"/>
          <w:sz w:val="24"/>
        </w:rPr>
        <w:t xml:space="preserve">, ainda que em caso de procedência parcial (art. 791-A, § 3º, da CLT), calculados sobre o valor atualizado dos pedidos julgados improcedentes, </w:t>
      </w:r>
      <w:r>
        <w:rPr>
          <w:rFonts w:ascii="Times New Roman" w:hAnsi="Times New Roman" w:cs="Times New Roman"/>
          <w:b/>
          <w:i w:val="0"/>
          <w:sz w:val="24"/>
        </w:rPr>
        <w:t>com exigibilidade suspensa</w:t>
      </w:r>
      <w:r>
        <w:rPr>
          <w:rFonts w:ascii="Times New Roman" w:hAnsi="Times New Roman" w:cs="Times New Roman"/>
          <w:b w:val="0"/>
          <w:i w:val="0"/>
          <w:sz w:val="24"/>
        </w:rPr>
        <w:t xml:space="preserve"> caso deferida a gratuidade da justiça, na forma decidida pelo STF </w:t>
      </w:r>
      <w:r>
        <w:rPr>
          <w:rFonts w:ascii="Times New Roman" w:hAnsi="Times New Roman" w:cs="Times New Roman"/>
          <w:b w:val="0"/>
          <w:i w:val="0"/>
          <w:color w:val="FF0000"/>
          <w:sz w:val="24"/>
        </w:rPr>
        <w:t>[CONFERIR: ADI 5766 — extensão da tese]</w:t>
      </w:r>
      <w:r>
        <w:rPr>
          <w:rFonts w:ascii="Times New Roman" w:hAnsi="Times New Roman" w:cs="Times New Roman"/>
          <w:b w:val="0"/>
          <w:i w:val="0"/>
          <w:sz w:val="24"/>
        </w:rPr>
        <w:t>.</w:t>
      </w:r>
    </w:p>
    <w:p/>
    <w:p>
      <w:pPr>
        <w:ind w:firstLine="850"/>
        <w:jc w:val="both"/>
      </w:pPr>
      <w:r>
        <w:rPr>
          <w:rFonts w:ascii="Times New Roman" w:hAnsi="Times New Roman" w:cs="Times New Roman"/>
          <w:b w:val="0"/>
          <w:i w:val="0"/>
          <w:sz w:val="24"/>
        </w:rPr>
        <w:t>10. Dos juros e da correção monetária (item 30 — pedido da letra "k")</w:t>
      </w:r>
    </w:p>
    <w:p/>
    <w:p>
      <w:pPr>
        <w:ind w:firstLine="850"/>
        <w:jc w:val="both"/>
      </w:pPr>
      <w:r>
        <w:rPr>
          <w:rFonts w:ascii="Times New Roman" w:hAnsi="Times New Roman" w:cs="Times New Roman"/>
          <w:b w:val="0"/>
          <w:i w:val="0"/>
          <w:sz w:val="24"/>
        </w:rPr>
        <w:t xml:space="preserve">A Reclamada não se opõe, em tese, a que os critérios de atualização sejam definidos em liquidação, </w:t>
      </w:r>
      <w:r>
        <w:rPr>
          <w:rFonts w:ascii="Times New Roman" w:hAnsi="Times New Roman" w:cs="Times New Roman"/>
          <w:b/>
          <w:i w:val="0"/>
          <w:sz w:val="24"/>
        </w:rPr>
        <w:t>desde que observado rigorosamente o regime jurídico vigente para o período</w:t>
      </w:r>
      <w:r>
        <w:rPr>
          <w:rFonts w:ascii="Times New Roman" w:hAnsi="Times New Roman" w:cs="Times New Roman"/>
          <w:b w:val="0"/>
          <w:i w:val="0"/>
          <w:sz w:val="24"/>
        </w:rPr>
        <w:t xml:space="preserve"> </w:t>
      </w:r>
      <w:r>
        <w:rPr>
          <w:rFonts w:ascii="Times New Roman" w:hAnsi="Times New Roman" w:cs="Times New Roman"/>
          <w:b w:val="0"/>
          <w:i w:val="0"/>
          <w:color w:val="FF0000"/>
          <w:sz w:val="24"/>
        </w:rPr>
        <w:t>[CONFERIR: critérios aplicáveis — ADCs 58 e 59 do STF e alteração legislativa posterior sobre atualização dos débitos trabalhistas]</w:t>
      </w:r>
      <w:r>
        <w:rPr>
          <w:rFonts w:ascii="Times New Roman" w:hAnsi="Times New Roman" w:cs="Times New Roman"/>
          <w:b w:val="0"/>
          <w:i w:val="0"/>
          <w:sz w:val="24"/>
        </w:rPr>
        <w:t>, ressalvado o direito de impugnação específica em liquidação, caso aplicados de forma diversa.</w:t>
      </w:r>
    </w:p>
    <w:p/>
    <w:p>
      <w:pPr>
        <w:ind w:firstLine="850"/>
        <w:jc w:val="both"/>
      </w:pPr>
      <w:r>
        <w:rPr>
          <w:rFonts w:ascii="Times New Roman" w:hAnsi="Times New Roman" w:cs="Times New Roman"/>
          <w:b w:val="0"/>
          <w:i w:val="0"/>
          <w:sz w:val="24"/>
        </w:rPr>
        <w:t>11. Da indicação de valores e da liquidação (itens 31 a 35 — pedido da letra "l")</w:t>
      </w:r>
    </w:p>
    <w:p/>
    <w:p>
      <w:pPr>
        <w:ind w:firstLine="850"/>
        <w:jc w:val="both"/>
      </w:pPr>
      <w:r>
        <w:rPr>
          <w:rFonts w:ascii="Times New Roman" w:hAnsi="Times New Roman" w:cs="Times New Roman"/>
          <w:b w:val="0"/>
          <w:i w:val="0"/>
          <w:sz w:val="24"/>
        </w:rPr>
        <w:t xml:space="preserve">O Autor pretende que a condenação "não se limite aos valores dos pedidos ou da causa". A pretensão não pode prosperar: os valores indicados na inicial, ainda que reputados estimativos, </w:t>
      </w:r>
      <w:r>
        <w:rPr>
          <w:rFonts w:ascii="Times New Roman" w:hAnsi="Times New Roman" w:cs="Times New Roman"/>
          <w:b/>
          <w:i w:val="0"/>
          <w:sz w:val="24"/>
        </w:rPr>
        <w:t>delimitam os limites objetivos da lide e vinculam o teto de eventual condenação</w:t>
      </w:r>
      <w:r>
        <w:rPr>
          <w:rFonts w:ascii="Times New Roman" w:hAnsi="Times New Roman" w:cs="Times New Roman"/>
          <w:b w:val="0"/>
          <w:i w:val="0"/>
          <w:sz w:val="24"/>
        </w:rPr>
        <w:t xml:space="preserve"> (art. 141 e art. 492 do CPC c/c art. 769 da CLT). Admitir o contrário é permitir que a Reclamada se defenda de uma pretensão e seja condenada em outra, de extensão desconhecida.</w:t>
      </w:r>
    </w:p>
    <w:p/>
    <w:p>
      <w:pPr>
        <w:ind w:firstLine="850"/>
        <w:jc w:val="both"/>
      </w:pPr>
      <w:r>
        <w:rPr>
          <w:rFonts w:ascii="Times New Roman" w:hAnsi="Times New Roman" w:cs="Times New Roman"/>
          <w:b w:val="0"/>
          <w:i w:val="0"/>
          <w:sz w:val="24"/>
        </w:rPr>
        <w:t xml:space="preserve">Requer-se, assim, que eventual condenação fique </w:t>
      </w:r>
      <w:r>
        <w:rPr>
          <w:rFonts w:ascii="Times New Roman" w:hAnsi="Times New Roman" w:cs="Times New Roman"/>
          <w:b/>
          <w:i w:val="0"/>
          <w:sz w:val="24"/>
        </w:rPr>
        <w:t>estritamente limitada aos valores atribuídos a cada pedido na inicial</w:t>
      </w:r>
      <w:r>
        <w:rPr>
          <w:rFonts w:ascii="Times New Roman" w:hAnsi="Times New Roman" w:cs="Times New Roman"/>
          <w:b w:val="0"/>
          <w:i w:val="0"/>
          <w:sz w:val="24"/>
        </w:rPr>
        <w:t>, ressalvado o direito de impugnar os critérios de apuração em liquidação.</w:t>
      </w:r>
    </w:p>
    <w:p/>
    <w:p>
      <w:pPr>
        <w:ind w:firstLine="850"/>
        <w:jc w:val="both"/>
      </w:pPr>
      <w:r>
        <w:rPr>
          <w:rFonts w:ascii="Times New Roman" w:hAnsi="Times New Roman" w:cs="Times New Roman"/>
          <w:b w:val="0"/>
          <w:i w:val="0"/>
          <w:sz w:val="24"/>
        </w:rPr>
        <w:t>12. Da justiça gratuita (item 41 — pedido da letra "m")</w:t>
      </w:r>
    </w:p>
    <w:p/>
    <w:p>
      <w:pPr>
        <w:ind w:firstLine="850"/>
        <w:jc w:val="both"/>
      </w:pPr>
      <w:r>
        <w:rPr>
          <w:rFonts w:ascii="Times New Roman" w:hAnsi="Times New Roman" w:cs="Times New Roman"/>
          <w:b w:val="0"/>
          <w:i w:val="0"/>
          <w:sz w:val="24"/>
        </w:rPr>
        <w:t xml:space="preserve">A Reclamada não dispõe, neste momento processual, de elementos concretos que infirmem a declaração de hipossuficiência apresentada (ID 8acba9a), razão pela qual </w:t>
      </w:r>
      <w:r>
        <w:rPr>
          <w:rFonts w:ascii="Times New Roman" w:hAnsi="Times New Roman" w:cs="Times New Roman"/>
          <w:b/>
          <w:i w:val="0"/>
          <w:sz w:val="24"/>
        </w:rPr>
        <w:t>não impugna, de plano</w:t>
      </w:r>
      <w:r>
        <w:rPr>
          <w:rFonts w:ascii="Times New Roman" w:hAnsi="Times New Roman" w:cs="Times New Roman"/>
          <w:b w:val="0"/>
          <w:i w:val="0"/>
          <w:sz w:val="24"/>
        </w:rPr>
        <w:t xml:space="preserve">, a concessão do benefício, </w:t>
      </w:r>
      <w:r>
        <w:rPr>
          <w:rFonts w:ascii="Times New Roman" w:hAnsi="Times New Roman" w:cs="Times New Roman"/>
          <w:b/>
          <w:i w:val="0"/>
          <w:sz w:val="24"/>
        </w:rPr>
        <w:t>ressalvando expressamente</w:t>
      </w:r>
      <w:r>
        <w:rPr>
          <w:rFonts w:ascii="Times New Roman" w:hAnsi="Times New Roman" w:cs="Times New Roman"/>
          <w:b w:val="0"/>
          <w:i w:val="0"/>
          <w:sz w:val="24"/>
        </w:rPr>
        <w:t xml:space="preserve"> a possibilidade de impugnação posterior caso sobrevenham elementos que demonstrem incompatibilidade com a real capacidade econômica do Autor. Registre-se que o deferimento da gratuidade </w:t>
      </w:r>
      <w:r>
        <w:rPr>
          <w:rFonts w:ascii="Times New Roman" w:hAnsi="Times New Roman" w:cs="Times New Roman"/>
          <w:b/>
          <w:i w:val="0"/>
          <w:sz w:val="24"/>
        </w:rPr>
        <w:t>não afasta</w:t>
      </w:r>
      <w:r>
        <w:rPr>
          <w:rFonts w:ascii="Times New Roman" w:hAnsi="Times New Roman" w:cs="Times New Roman"/>
          <w:b w:val="0"/>
          <w:i w:val="0"/>
          <w:sz w:val="24"/>
        </w:rPr>
        <w:t xml:space="preserve"> a condenação em honorários sucumbenciais, que apenas terá a exigibilidade suspensa (item III.9).</w:t>
      </w:r>
    </w:p>
    <w:p/>
    <w:p>
      <w:pPr>
        <w:ind w:firstLine="850"/>
        <w:jc w:val="both"/>
      </w:pPr>
      <w:r>
        <w:rPr>
          <w:rFonts w:ascii="Times New Roman" w:hAnsi="Times New Roman" w:cs="Times New Roman"/>
          <w:b w:val="0"/>
          <w:i w:val="0"/>
          <w:sz w:val="24"/>
        </w:rPr>
        <w:t>13. Dos requerimentos processuais da inicial (itens 37 a 39)</w:t>
      </w:r>
    </w:p>
    <w:p/>
    <w:p>
      <w:pPr>
        <w:ind w:firstLine="850"/>
        <w:jc w:val="both"/>
      </w:pPr>
      <w:r>
        <w:rPr>
          <w:rFonts w:ascii="Times New Roman" w:hAnsi="Times New Roman" w:cs="Times New Roman"/>
          <w:b w:val="0"/>
          <w:i w:val="0"/>
          <w:sz w:val="24"/>
        </w:rPr>
        <w:t xml:space="preserve">O Autor requer a intimação da Reclamada para juntar "cartões pontos ou o controle de horários" e "comprovantes de pagamento do obreiro, sob pena de revelia e confissão". A cominação é descabida por dupla razão: </w:t>
      </w:r>
      <w:r>
        <w:rPr>
          <w:rFonts w:ascii="Times New Roman" w:hAnsi="Times New Roman" w:cs="Times New Roman"/>
          <w:b/>
          <w:i w:val="0"/>
          <w:sz w:val="24"/>
        </w:rPr>
        <w:t>não existem cartões de ponto, ficha de registro ou contracheques do Autor</w:t>
      </w:r>
      <w:r>
        <w:rPr>
          <w:rFonts w:ascii="Times New Roman" w:hAnsi="Times New Roman" w:cs="Times New Roman"/>
          <w:b w:val="0"/>
          <w:i w:val="0"/>
          <w:sz w:val="24"/>
        </w:rPr>
        <w:t>, porque ele nunca foi contratado pela Reclamada; e, ainda que houvesse prestação de serviços, a Contestante está dispensada do controle de jornada (art. 74, § 2º, da CLT), conforme item III.3.1.</w:t>
      </w:r>
    </w:p>
    <w:p/>
    <w:p>
      <w:pPr>
        <w:ind w:firstLine="850"/>
        <w:jc w:val="both"/>
      </w:pPr>
      <w:r>
        <w:rPr>
          <w:rFonts w:ascii="Times New Roman" w:hAnsi="Times New Roman" w:cs="Times New Roman"/>
          <w:b w:val="0"/>
          <w:i w:val="0"/>
          <w:sz w:val="24"/>
        </w:rPr>
        <w:t xml:space="preserve">Exigir da Reclamada a exibição de documentos que </w:t>
      </w:r>
      <w:r>
        <w:rPr>
          <w:rFonts w:ascii="Times New Roman" w:hAnsi="Times New Roman" w:cs="Times New Roman"/>
          <w:b/>
          <w:i w:val="0"/>
          <w:sz w:val="24"/>
        </w:rPr>
        <w:t>pressupõem exatamente a relação jurídica que o Autor ainda não provou</w:t>
      </w:r>
      <w:r>
        <w:rPr>
          <w:rFonts w:ascii="Times New Roman" w:hAnsi="Times New Roman" w:cs="Times New Roman"/>
          <w:b w:val="0"/>
          <w:i w:val="0"/>
          <w:sz w:val="24"/>
        </w:rPr>
        <w:t xml:space="preserve"> é inverter a ordem lógica do art. 818, I, da CLT: presume-se provado justamente o fato constitutivo cuja demonstração lhe incumbia. Não se pode extrair confissão da não apresentação de documento que não existe e que a lei não obriga a manter.</w:t>
      </w:r>
    </w:p>
    <w:p/>
    <w:p>
      <w:pPr>
        <w:ind w:firstLine="850"/>
        <w:jc w:val="both"/>
      </w:pPr>
      <w:r>
        <w:rPr>
          <w:rFonts w:ascii="Times New Roman" w:hAnsi="Times New Roman" w:cs="Times New Roman"/>
          <w:b w:val="0"/>
          <w:i w:val="0"/>
          <w:sz w:val="24"/>
        </w:rPr>
        <w:t xml:space="preserve">Registre-se, em contraponto, que o </w:t>
      </w:r>
      <w:r>
        <w:rPr>
          <w:rFonts w:ascii="Times New Roman" w:hAnsi="Times New Roman" w:cs="Times New Roman"/>
          <w:b/>
          <w:i w:val="0"/>
          <w:sz w:val="24"/>
        </w:rPr>
        <w:t>Autor não trouxe aos autos um único comprovante de pagamento</w:t>
      </w:r>
      <w:r>
        <w:rPr>
          <w:rFonts w:ascii="Times New Roman" w:hAnsi="Times New Roman" w:cs="Times New Roman"/>
          <w:b w:val="0"/>
          <w:i w:val="0"/>
          <w:sz w:val="24"/>
        </w:rPr>
        <w:t>, recibo, extrato ou transferência — nem mesmo os que alega ter recebido quinzenalmente durante cinco meses —, prova que estava integralmente ao seu alcance e que só ele poderia produzir. A ausência deve ser valorada em desfavor de quem tinha o ônus (art. 818, I, da CLT c/c art. 373, I, do CPC).</w:t>
      </w:r>
    </w:p>
    <w:p/>
    <w:p>
      <w:pPr>
        <w:ind w:firstLine="850"/>
        <w:jc w:val="both"/>
      </w:pPr>
      <w:r>
        <w:rPr>
          <w:rFonts w:ascii="Times New Roman" w:hAnsi="Times New Roman" w:cs="Times New Roman"/>
          <w:b w:val="0"/>
          <w:i w:val="0"/>
          <w:sz w:val="24"/>
        </w:rPr>
        <w:t xml:space="preserve">Quanto ao depoimento pessoal do representante da Reclamada, nada há a opor. A Reclamada requer, por sua vez, o </w:t>
      </w:r>
      <w:r>
        <w:rPr>
          <w:rFonts w:ascii="Times New Roman" w:hAnsi="Times New Roman" w:cs="Times New Roman"/>
          <w:b/>
          <w:i w:val="0"/>
          <w:sz w:val="24"/>
        </w:rPr>
        <w:t>depoimento pessoal do Reclamante, sob pena de confissão</w:t>
      </w:r>
      <w:r>
        <w:rPr>
          <w:rFonts w:ascii="Times New Roman" w:hAnsi="Times New Roman" w:cs="Times New Roman"/>
          <w:b w:val="0"/>
          <w:i w:val="0"/>
          <w:sz w:val="24"/>
        </w:rPr>
        <w:t>, e não se opõe à produção das demais provas requeridas.</w:t>
      </w:r>
    </w:p>
    <w:p/>
    <w:p>
      <w:pPr>
        <w:ind w:firstLine="850"/>
        <w:jc w:val="both"/>
      </w:pPr>
      <w:r>
        <w:rPr>
          <w:rFonts w:ascii="Times New Roman" w:hAnsi="Times New Roman" w:cs="Times New Roman"/>
          <w:b w:val="0"/>
          <w:i w:val="0"/>
          <w:sz w:val="24"/>
        </w:rPr>
        <w:t>14. Da compensação e da dedução (art. 767 da CLT)</w:t>
      </w:r>
    </w:p>
    <w:p/>
    <w:p>
      <w:pPr>
        <w:ind w:firstLine="850"/>
        <w:jc w:val="both"/>
      </w:pPr>
      <w:r>
        <w:rPr>
          <w:rFonts w:ascii="Times New Roman" w:hAnsi="Times New Roman" w:cs="Times New Roman"/>
          <w:b w:val="0"/>
          <w:i w:val="0"/>
          <w:sz w:val="24"/>
        </w:rPr>
        <w:t xml:space="preserve">Por extrema cautela, e sem qualquer confissão, caso haja condenação, requer-se a </w:t>
      </w:r>
      <w:r>
        <w:rPr>
          <w:rFonts w:ascii="Times New Roman" w:hAnsi="Times New Roman" w:cs="Times New Roman"/>
          <w:b/>
          <w:i w:val="0"/>
          <w:sz w:val="24"/>
        </w:rPr>
        <w:t>compensação e a dedução integral</w:t>
      </w:r>
      <w:r>
        <w:rPr>
          <w:rFonts w:ascii="Times New Roman" w:hAnsi="Times New Roman" w:cs="Times New Roman"/>
          <w:b w:val="0"/>
          <w:i w:val="0"/>
          <w:sz w:val="24"/>
        </w:rPr>
        <w:t xml:space="preserve"> de quaisquer valores que se venham a comprovar pagos ao Autor, a qualquer título, a teor do </w:t>
      </w:r>
      <w:r>
        <w:rPr>
          <w:rFonts w:ascii="Times New Roman" w:hAnsi="Times New Roman" w:cs="Times New Roman"/>
          <w:b/>
          <w:i w:val="0"/>
          <w:sz w:val="24"/>
        </w:rPr>
        <w:t>art. 767 da CLT</w:t>
      </w:r>
      <w:r>
        <w:rPr>
          <w:rFonts w:ascii="Times New Roman" w:hAnsi="Times New Roman" w:cs="Times New Roman"/>
          <w:b w:val="0"/>
          <w:i w:val="0"/>
          <w:sz w:val="24"/>
        </w:rPr>
        <w:t xml:space="preserve">, sob pena de </w:t>
      </w:r>
      <w:r>
        <w:rPr>
          <w:rFonts w:ascii="Times New Roman" w:hAnsi="Times New Roman" w:cs="Times New Roman"/>
          <w:b/>
          <w:i w:val="0"/>
          <w:sz w:val="24"/>
        </w:rPr>
        <w:t>*bis in idem</w:t>
      </w:r>
      <w:r>
        <w:rPr>
          <w:rFonts w:ascii="Times New Roman" w:hAnsi="Times New Roman" w:cs="Times New Roman"/>
          <w:b w:val="0"/>
          <w:i w:val="0"/>
          <w:sz w:val="24"/>
        </w:rPr>
        <w:t>* e enriquecimento sem causa (art. 884 do Código Civil).</w:t>
      </w:r>
    </w:p>
    <w:p/>
    <w:p>
      <w:pPr>
        <w:ind w:firstLine="850"/>
        <w:jc w:val="both"/>
      </w:pPr>
      <w:r>
        <w:rPr>
          <w:rFonts w:ascii="Times New Roman" w:hAnsi="Times New Roman" w:cs="Times New Roman"/>
          <w:b/>
          <w:i w:val="0"/>
          <w:sz w:val="24"/>
        </w:rPr>
        <w:t>IV – DA IMPUGNAÇÃO ESPECÍFICA A CADA UM DOS PEDIDOS</w:t>
      </w:r>
    </w:p>
    <w:p/>
    <w:p>
      <w:pPr>
        <w:ind w:firstLine="850"/>
        <w:jc w:val="both"/>
      </w:pPr>
      <w:r>
        <w:rPr>
          <w:rFonts w:ascii="Times New Roman" w:hAnsi="Times New Roman" w:cs="Times New Roman"/>
          <w:b w:val="0"/>
          <w:i w:val="0"/>
          <w:sz w:val="24"/>
        </w:rPr>
        <w:t>Em reforço e síntese a tudo já exposto, e na forma dos arts. 341 e 342 do CPC c/c art. 769 da CLT, impugna-se especificamente cada um dos pedidos formulados na inicial:</w:t>
      </w:r>
    </w:p>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Pr>
                <w:rFonts w:ascii="Times New Roman" w:hAnsi="Times New Roman" w:cs="Times New Roman"/>
                <w:b/>
                <w:i w:val="0"/>
                <w:sz w:val="22"/>
              </w:rPr>
              <w:t>Pedido</w:t>
            </w:r>
          </w:p>
        </w:tc>
        <w:tc>
          <w:tcPr>
            <w:tcW w:type="dxa" w:w="3213"/>
          </w:tcPr>
          <w:p>
            <w:pPr>
              <w:spacing w:line="240" w:lineRule="auto"/>
              <w:ind w:firstLine="0"/>
            </w:pPr>
            <w:r>
              <w:rPr>
                <w:rFonts w:ascii="Times New Roman" w:hAnsi="Times New Roman" w:cs="Times New Roman"/>
                <w:b/>
                <w:i w:val="0"/>
                <w:sz w:val="22"/>
              </w:rPr>
              <w:t>Objeto pleiteado</w:t>
            </w:r>
          </w:p>
        </w:tc>
        <w:tc>
          <w:tcPr>
            <w:tcW w:type="dxa" w:w="3213"/>
          </w:tcPr>
          <w:p>
            <w:pPr>
              <w:spacing w:line="240" w:lineRule="auto"/>
              <w:ind w:firstLine="0"/>
            </w:pPr>
            <w:r>
              <w:rPr>
                <w:rFonts w:ascii="Times New Roman" w:hAnsi="Times New Roman" w:cs="Times New Roman"/>
                <w:b/>
                <w:i w:val="0"/>
                <w:sz w:val="22"/>
              </w:rPr>
              <w:t>Posição da defesa</w:t>
            </w:r>
          </w:p>
        </w:tc>
      </w:tr>
      <w:tr>
        <w:tc>
          <w:tcPr>
            <w:tcW w:type="dxa" w:w="3213"/>
          </w:tcPr>
          <w:p>
            <w:pPr>
              <w:spacing w:line="240" w:lineRule="auto"/>
              <w:ind w:firstLine="0"/>
            </w:pPr>
            <w:r>
              <w:rPr>
                <w:rFonts w:ascii="Times New Roman" w:hAnsi="Times New Roman" w:cs="Times New Roman"/>
                <w:b w:val="0"/>
                <w:i w:val="0"/>
                <w:sz w:val="22"/>
              </w:rPr>
              <w:t>a</w:t>
            </w:r>
          </w:p>
        </w:tc>
        <w:tc>
          <w:tcPr>
            <w:tcW w:type="dxa" w:w="3213"/>
          </w:tcPr>
          <w:p>
            <w:pPr>
              <w:spacing w:line="240" w:lineRule="auto"/>
              <w:ind w:firstLine="0"/>
            </w:pPr>
            <w:r>
              <w:rPr>
                <w:rFonts w:ascii="Times New Roman" w:hAnsi="Times New Roman" w:cs="Times New Roman"/>
                <w:b w:val="0"/>
                <w:i w:val="0"/>
                <w:sz w:val="22"/>
              </w:rPr>
              <w:t>Vínculo de 15/01/2026 a 16/06/2026, anotação de CTPS, salário de R$ 3.520,00, aviso prévio, férias + 1/3, 13º, RSR, feriados e FGTS + 40% — R$ 10.509,55</w:t>
            </w:r>
          </w:p>
        </w:tc>
        <w:tc>
          <w:tcPr>
            <w:tcW w:type="dxa" w:w="3213"/>
          </w:tcPr>
          <w:p>
            <w:pPr>
              <w:spacing w:line="240" w:lineRule="auto"/>
              <w:ind w:firstLine="0"/>
            </w:pPr>
            <w:r>
              <w:rPr>
                <w:rFonts w:ascii="Times New Roman" w:hAnsi="Times New Roman" w:cs="Times New Roman"/>
                <w:b/>
                <w:i w:val="0"/>
                <w:sz w:val="22"/>
              </w:rPr>
              <w:t>IMPROCEDENTE.</w:t>
            </w:r>
            <w:r>
              <w:rPr>
                <w:rFonts w:ascii="Times New Roman" w:hAnsi="Times New Roman" w:cs="Times New Roman"/>
                <w:b w:val="0"/>
                <w:i w:val="0"/>
                <w:sz w:val="22"/>
              </w:rPr>
              <w:t xml:space="preserve"> A Reclamada jamais contratou, admitiu, dirigiu ou pagou o Autor, sob qualquer forma (arts. 2º e 3º da CLT); ônus do fato constitutivo integralmente seu e não satisfeito (art. 818, I, da CLT). Valor impugnado por premissa inexistente e ausência de memória de cálculo — item III.1. Subsidiárias no item III.1.9.</w:t>
            </w:r>
          </w:p>
        </w:tc>
      </w:tr>
      <w:tr>
        <w:tc>
          <w:tcPr>
            <w:tcW w:type="dxa" w:w="3213"/>
          </w:tcPr>
          <w:p>
            <w:pPr>
              <w:spacing w:line="240" w:lineRule="auto"/>
              <w:ind w:firstLine="0"/>
            </w:pPr>
            <w:r>
              <w:rPr>
                <w:rFonts w:ascii="Times New Roman" w:hAnsi="Times New Roman" w:cs="Times New Roman"/>
                <w:b w:val="0"/>
                <w:i w:val="0"/>
                <w:sz w:val="22"/>
              </w:rPr>
              <w:t>b</w:t>
            </w:r>
          </w:p>
        </w:tc>
        <w:tc>
          <w:tcPr>
            <w:tcW w:type="dxa" w:w="3213"/>
          </w:tcPr>
          <w:p>
            <w:pPr>
              <w:spacing w:line="240" w:lineRule="auto"/>
              <w:ind w:firstLine="0"/>
            </w:pPr>
            <w:r>
              <w:rPr>
                <w:rFonts w:ascii="Times New Roman" w:hAnsi="Times New Roman" w:cs="Times New Roman"/>
                <w:b w:val="0"/>
                <w:i w:val="0"/>
                <w:sz w:val="22"/>
              </w:rPr>
              <w:t>Rescisão indireta (art. 483, "d", da CLT)</w:t>
            </w:r>
          </w:p>
        </w:tc>
        <w:tc>
          <w:tcPr>
            <w:tcW w:type="dxa" w:w="3213"/>
          </w:tcPr>
          <w:p>
            <w:pPr>
              <w:spacing w:line="240" w:lineRule="auto"/>
              <w:ind w:firstLine="0"/>
            </w:pPr>
            <w:r>
              <w:rPr>
                <w:rFonts w:ascii="Times New Roman" w:hAnsi="Times New Roman" w:cs="Times New Roman"/>
                <w:b/>
                <w:i w:val="0"/>
                <w:sz w:val="22"/>
              </w:rPr>
              <w:t>IMPROCEDENTE.</w:t>
            </w:r>
            <w:r>
              <w:rPr>
                <w:rFonts w:ascii="Times New Roman" w:hAnsi="Times New Roman" w:cs="Times New Roman"/>
                <w:b w:val="0"/>
                <w:i w:val="0"/>
                <w:sz w:val="22"/>
              </w:rPr>
              <w:t xml:space="preserve"> Inexistindo contrato, não há modalidade de extinção a declarar; ausência de falta grave e de imediatidade; contradição com a causa de pedir principal — item III.2.</w:t>
            </w:r>
          </w:p>
        </w:tc>
      </w:tr>
      <w:tr>
        <w:tc>
          <w:tcPr>
            <w:tcW w:type="dxa" w:w="3213"/>
          </w:tcPr>
          <w:p>
            <w:pPr>
              <w:spacing w:line="240" w:lineRule="auto"/>
              <w:ind w:firstLine="0"/>
            </w:pPr>
            <w:r>
              <w:rPr>
                <w:rFonts w:ascii="Times New Roman" w:hAnsi="Times New Roman" w:cs="Times New Roman"/>
                <w:b w:val="0"/>
                <w:i w:val="0"/>
                <w:sz w:val="22"/>
              </w:rPr>
              <w:t>c</w:t>
            </w:r>
          </w:p>
        </w:tc>
        <w:tc>
          <w:tcPr>
            <w:tcW w:type="dxa" w:w="3213"/>
          </w:tcPr>
          <w:p>
            <w:pPr>
              <w:spacing w:line="240" w:lineRule="auto"/>
              <w:ind w:firstLine="0"/>
            </w:pPr>
            <w:r>
              <w:rPr>
                <w:rFonts w:ascii="Times New Roman" w:hAnsi="Times New Roman" w:cs="Times New Roman"/>
                <w:b w:val="0"/>
                <w:i w:val="0"/>
                <w:sz w:val="22"/>
              </w:rPr>
              <w:t>Horas extras a 50% e 100%, com reflexos — R$ 960,00</w:t>
            </w:r>
          </w:p>
        </w:tc>
        <w:tc>
          <w:tcPr>
            <w:tcW w:type="dxa" w:w="3213"/>
          </w:tcPr>
          <w:p>
            <w:pPr>
              <w:spacing w:line="240" w:lineRule="auto"/>
              <w:ind w:firstLine="0"/>
            </w:pPr>
            <w:r>
              <w:rPr>
                <w:rFonts w:ascii="Times New Roman" w:hAnsi="Times New Roman" w:cs="Times New Roman"/>
                <w:b/>
                <w:i w:val="0"/>
                <w:sz w:val="22"/>
              </w:rPr>
              <w:t>IMPROCEDENTE.</w:t>
            </w:r>
            <w:r>
              <w:rPr>
                <w:rFonts w:ascii="Times New Roman" w:hAnsi="Times New Roman" w:cs="Times New Roman"/>
                <w:b w:val="0"/>
                <w:i w:val="0"/>
                <w:sz w:val="22"/>
              </w:rPr>
              <w:t xml:space="preserve"> Sem contrato não há jornada a remunerar; empresa dispensada de controle de jornada (art. 74, § 2º, da CLT), afastada a Súmula 338, I, do TST; ônus do Autor; nenhuma fotografia corresponde a sábado e a única de domingo não retrata trabalho. Valor impugnado — item III.3.</w:t>
            </w:r>
          </w:p>
        </w:tc>
      </w:tr>
      <w:tr>
        <w:tc>
          <w:tcPr>
            <w:tcW w:type="dxa" w:w="3213"/>
          </w:tcPr>
          <w:p>
            <w:pPr>
              <w:spacing w:line="240" w:lineRule="auto"/>
              <w:ind w:firstLine="0"/>
            </w:pPr>
            <w:r>
              <w:rPr>
                <w:rFonts w:ascii="Times New Roman" w:hAnsi="Times New Roman" w:cs="Times New Roman"/>
                <w:b w:val="0"/>
                <w:i w:val="0"/>
                <w:sz w:val="22"/>
              </w:rPr>
              <w:t>d</w:t>
            </w:r>
          </w:p>
        </w:tc>
        <w:tc>
          <w:tcPr>
            <w:tcW w:type="dxa" w:w="3213"/>
          </w:tcPr>
          <w:p>
            <w:pPr>
              <w:spacing w:line="240" w:lineRule="auto"/>
              <w:ind w:firstLine="0"/>
            </w:pPr>
            <w:r>
              <w:rPr>
                <w:rFonts w:ascii="Times New Roman" w:hAnsi="Times New Roman" w:cs="Times New Roman"/>
                <w:b w:val="0"/>
                <w:i w:val="0"/>
                <w:sz w:val="22"/>
              </w:rPr>
              <w:t>Restituição de R$ 15,00/dia de transporte — R$ 1.500,00</w:t>
            </w:r>
          </w:p>
        </w:tc>
        <w:tc>
          <w:tcPr>
            <w:tcW w:type="dxa" w:w="3213"/>
          </w:tcPr>
          <w:p>
            <w:pPr>
              <w:spacing w:line="240" w:lineRule="auto"/>
              <w:ind w:firstLine="0"/>
            </w:pPr>
            <w:r>
              <w:rPr>
                <w:rFonts w:ascii="Times New Roman" w:hAnsi="Times New Roman" w:cs="Times New Roman"/>
                <w:b/>
                <w:i w:val="0"/>
                <w:sz w:val="22"/>
              </w:rPr>
              <w:t>IMPROCEDENTE.</w:t>
            </w:r>
            <w:r>
              <w:rPr>
                <w:rFonts w:ascii="Times New Roman" w:hAnsi="Times New Roman" w:cs="Times New Roman"/>
                <w:b w:val="0"/>
                <w:i w:val="0"/>
                <w:sz w:val="22"/>
              </w:rPr>
              <w:t xml:space="preserve"> Não houve desconto porque não houve pagamento nem contrato; a própria inicial afirma que o transporte era carona particular de terceiro. Inépcia parcial arguida no item I.2. Valor impugnado — item III.4.</w:t>
            </w:r>
          </w:p>
        </w:tc>
      </w:tr>
      <w:tr>
        <w:tc>
          <w:tcPr>
            <w:tcW w:type="dxa" w:w="3213"/>
          </w:tcPr>
          <w:p>
            <w:pPr>
              <w:spacing w:line="240" w:lineRule="auto"/>
              <w:ind w:firstLine="0"/>
            </w:pPr>
            <w:r>
              <w:rPr>
                <w:rFonts w:ascii="Times New Roman" w:hAnsi="Times New Roman" w:cs="Times New Roman"/>
                <w:b w:val="0"/>
                <w:i w:val="0"/>
                <w:sz w:val="22"/>
              </w:rPr>
              <w:t>e</w:t>
            </w:r>
          </w:p>
        </w:tc>
        <w:tc>
          <w:tcPr>
            <w:tcW w:type="dxa" w:w="3213"/>
          </w:tcPr>
          <w:p>
            <w:pPr>
              <w:spacing w:line="240" w:lineRule="auto"/>
              <w:ind w:firstLine="0"/>
            </w:pPr>
            <w:r>
              <w:rPr>
                <w:rFonts w:ascii="Times New Roman" w:hAnsi="Times New Roman" w:cs="Times New Roman"/>
                <w:b w:val="0"/>
                <w:i w:val="0"/>
                <w:sz w:val="22"/>
              </w:rPr>
              <w:t>Devolução de descontos por "dispensa" — R$ 2.400,00</w:t>
            </w:r>
          </w:p>
        </w:tc>
        <w:tc>
          <w:tcPr>
            <w:tcW w:type="dxa" w:w="3213"/>
          </w:tcPr>
          <w:p>
            <w:pPr>
              <w:spacing w:line="240" w:lineRule="auto"/>
              <w:ind w:firstLine="0"/>
            </w:pPr>
            <w:r>
              <w:rPr>
                <w:rFonts w:ascii="Times New Roman" w:hAnsi="Times New Roman" w:cs="Times New Roman"/>
                <w:b/>
                <w:i w:val="0"/>
                <w:sz w:val="22"/>
              </w:rPr>
              <w:t>IMPROCEDENTE.</w:t>
            </w:r>
            <w:r>
              <w:rPr>
                <w:rFonts w:ascii="Times New Roman" w:hAnsi="Times New Roman" w:cs="Times New Roman"/>
                <w:b w:val="0"/>
                <w:i w:val="0"/>
                <w:sz w:val="22"/>
              </w:rPr>
              <w:t xml:space="preserve"> Não houve desconto porque não houve pagamento; o item 16 da inicial descreve situação incompatível com contrato de emprego. Valor impugnado — item III.5.</w:t>
            </w:r>
          </w:p>
        </w:tc>
      </w:tr>
      <w:tr>
        <w:tc>
          <w:tcPr>
            <w:tcW w:type="dxa" w:w="3213"/>
          </w:tcPr>
          <w:p>
            <w:pPr>
              <w:spacing w:line="240" w:lineRule="auto"/>
              <w:ind w:firstLine="0"/>
            </w:pPr>
            <w:r>
              <w:rPr>
                <w:rFonts w:ascii="Times New Roman" w:hAnsi="Times New Roman" w:cs="Times New Roman"/>
                <w:b w:val="0"/>
                <w:i w:val="0"/>
                <w:sz w:val="22"/>
              </w:rPr>
              <w:t>f</w:t>
            </w:r>
          </w:p>
        </w:tc>
        <w:tc>
          <w:tcPr>
            <w:tcW w:type="dxa" w:w="3213"/>
          </w:tcPr>
          <w:p>
            <w:pPr>
              <w:spacing w:line="240" w:lineRule="auto"/>
              <w:ind w:firstLine="0"/>
            </w:pPr>
            <w:r>
              <w:rPr>
                <w:rFonts w:ascii="Times New Roman" w:hAnsi="Times New Roman" w:cs="Times New Roman"/>
                <w:b w:val="0"/>
                <w:i w:val="0"/>
                <w:sz w:val="22"/>
              </w:rPr>
              <w:t>Adicional de insalubridade em grau a apurar, com reflexos — R$ 3.242,00</w:t>
            </w:r>
          </w:p>
        </w:tc>
        <w:tc>
          <w:tcPr>
            <w:tcW w:type="dxa" w:w="3213"/>
          </w:tcPr>
          <w:p>
            <w:pPr>
              <w:spacing w:line="240" w:lineRule="auto"/>
              <w:ind w:firstLine="0"/>
            </w:pPr>
            <w:r>
              <w:rPr>
                <w:rFonts w:ascii="Times New Roman" w:hAnsi="Times New Roman" w:cs="Times New Roman"/>
                <w:b/>
                <w:i w:val="0"/>
                <w:sz w:val="22"/>
              </w:rPr>
              <w:t>IMPROCEDENTE.</w:t>
            </w:r>
            <w:r>
              <w:rPr>
                <w:rFonts w:ascii="Times New Roman" w:hAnsi="Times New Roman" w:cs="Times New Roman"/>
                <w:b w:val="0"/>
                <w:i w:val="0"/>
                <w:sz w:val="22"/>
              </w:rPr>
              <w:t xml:space="preserve"> Parcela contratual sem contrato; as fotografias do próprio Autor (ID 2c1fbec) o retratam de capacete, desmentindo a alegação de ausência de EPI; ausência de habitualidade (art. 189 da CLT); tese vinculante do TST quanto ao cimento </w:t>
            </w:r>
            <w:r>
              <w:rPr>
                <w:rFonts w:ascii="Times New Roman" w:hAnsi="Times New Roman" w:cs="Times New Roman"/>
                <w:b w:val="0"/>
                <w:i w:val="0"/>
                <w:color w:val="FF0000"/>
                <w:sz w:val="22"/>
              </w:rPr>
              <w:t>[CONFERIR Nº DO TEMA]</w:t>
            </w:r>
            <w:r>
              <w:rPr>
                <w:rFonts w:ascii="Times New Roman" w:hAnsi="Times New Roman" w:cs="Times New Roman"/>
                <w:b w:val="0"/>
                <w:i w:val="0"/>
                <w:sz w:val="22"/>
              </w:rPr>
              <w:t>; Súmula 448, I, do TST; art. 191, II, da CLT e Súmula 80 do TST; ausência de indicação do anexo da NR-15. Reflexo em adicional noturno sem causa de pedir. Perícia requerida. Valor impugnado — item III.6.</w:t>
            </w:r>
          </w:p>
        </w:tc>
      </w:tr>
      <w:tr>
        <w:tc>
          <w:tcPr>
            <w:tcW w:type="dxa" w:w="3213"/>
          </w:tcPr>
          <w:p>
            <w:pPr>
              <w:spacing w:line="240" w:lineRule="auto"/>
              <w:ind w:firstLine="0"/>
            </w:pPr>
            <w:r>
              <w:rPr>
                <w:rFonts w:ascii="Times New Roman" w:hAnsi="Times New Roman" w:cs="Times New Roman"/>
                <w:b w:val="0"/>
                <w:i w:val="0"/>
                <w:sz w:val="22"/>
              </w:rPr>
              <w:t>g</w:t>
            </w:r>
          </w:p>
        </w:tc>
        <w:tc>
          <w:tcPr>
            <w:tcW w:type="dxa" w:w="3213"/>
          </w:tcPr>
          <w:p>
            <w:pPr>
              <w:spacing w:line="240" w:lineRule="auto"/>
              <w:ind w:firstLine="0"/>
            </w:pPr>
            <w:r>
              <w:rPr>
                <w:rFonts w:ascii="Times New Roman" w:hAnsi="Times New Roman" w:cs="Times New Roman"/>
                <w:b w:val="0"/>
                <w:i w:val="0"/>
                <w:sz w:val="22"/>
              </w:rPr>
              <w:t>Integração do adicional de insalubridade na base das demais parcelas</w:t>
            </w:r>
          </w:p>
        </w:tc>
        <w:tc>
          <w:tcPr>
            <w:tcW w:type="dxa" w:w="3213"/>
          </w:tcPr>
          <w:p>
            <w:pPr>
              <w:spacing w:line="240" w:lineRule="auto"/>
              <w:ind w:firstLine="0"/>
            </w:pPr>
            <w:r>
              <w:rPr>
                <w:rFonts w:ascii="Times New Roman" w:hAnsi="Times New Roman" w:cs="Times New Roman"/>
                <w:b/>
                <w:i w:val="0"/>
                <w:sz w:val="22"/>
              </w:rPr>
              <w:t>IMPROCEDENTE</w:t>
            </w:r>
            <w:r>
              <w:rPr>
                <w:rFonts w:ascii="Times New Roman" w:hAnsi="Times New Roman" w:cs="Times New Roman"/>
                <w:b w:val="0"/>
                <w:i w:val="0"/>
                <w:sz w:val="22"/>
              </w:rPr>
              <w:t>, por prejudicialidade. Subsidiariamente, integração restrita às parcelas deferidas e aos dias reconhecidos — item III.6.8.</w:t>
            </w:r>
          </w:p>
        </w:tc>
      </w:tr>
      <w:tr>
        <w:tc>
          <w:tcPr>
            <w:tcW w:type="dxa" w:w="3213"/>
          </w:tcPr>
          <w:p>
            <w:pPr>
              <w:spacing w:line="240" w:lineRule="auto"/>
              <w:ind w:firstLine="0"/>
            </w:pPr>
            <w:r>
              <w:rPr>
                <w:rFonts w:ascii="Times New Roman" w:hAnsi="Times New Roman" w:cs="Times New Roman"/>
                <w:b w:val="0"/>
                <w:i w:val="0"/>
                <w:sz w:val="22"/>
              </w:rPr>
              <w:t>h</w:t>
            </w:r>
          </w:p>
        </w:tc>
        <w:tc>
          <w:tcPr>
            <w:tcW w:type="dxa" w:w="3213"/>
          </w:tcPr>
          <w:p>
            <w:pPr>
              <w:spacing w:line="240" w:lineRule="auto"/>
              <w:ind w:firstLine="0"/>
            </w:pPr>
            <w:r>
              <w:rPr>
                <w:rFonts w:ascii="Times New Roman" w:hAnsi="Times New Roman" w:cs="Times New Roman"/>
                <w:b w:val="0"/>
                <w:i w:val="0"/>
                <w:sz w:val="22"/>
              </w:rPr>
              <w:t>Danos morais pela ausência de anotação da CTPS — R$ 35.200,00</w:t>
            </w:r>
          </w:p>
        </w:tc>
        <w:tc>
          <w:tcPr>
            <w:tcW w:type="dxa" w:w="3213"/>
          </w:tcPr>
          <w:p>
            <w:pPr>
              <w:spacing w:line="240" w:lineRule="auto"/>
              <w:ind w:firstLine="0"/>
            </w:pPr>
            <w:r>
              <w:rPr>
                <w:rFonts w:ascii="Times New Roman" w:hAnsi="Times New Roman" w:cs="Times New Roman"/>
                <w:b/>
                <w:i w:val="0"/>
                <w:sz w:val="22"/>
              </w:rPr>
              <w:t>IMPROCEDENTE.</w:t>
            </w:r>
            <w:r>
              <w:rPr>
                <w:rFonts w:ascii="Times New Roman" w:hAnsi="Times New Roman" w:cs="Times New Roman"/>
                <w:b w:val="0"/>
                <w:i w:val="0"/>
                <w:sz w:val="22"/>
              </w:rPr>
              <w:t xml:space="preserve"> Ausência de ato ilícito, dano, culpa e nexo (arts. 186 e 927 do CC); mero inadimplemento não gera dano *in re ipsa*; *quantum* desproporcional (art. 223-G da CLT) — item III.7.</w:t>
            </w:r>
          </w:p>
        </w:tc>
      </w:tr>
      <w:tr>
        <w:tc>
          <w:tcPr>
            <w:tcW w:type="dxa" w:w="3213"/>
          </w:tcPr>
          <w:p>
            <w:pPr>
              <w:spacing w:line="240" w:lineRule="auto"/>
              <w:ind w:firstLine="0"/>
            </w:pPr>
            <w:r>
              <w:rPr>
                <w:rFonts w:ascii="Times New Roman" w:hAnsi="Times New Roman" w:cs="Times New Roman"/>
                <w:b w:val="0"/>
                <w:i w:val="0"/>
                <w:sz w:val="22"/>
              </w:rPr>
              <w:t>i</w:t>
            </w:r>
          </w:p>
        </w:tc>
        <w:tc>
          <w:tcPr>
            <w:tcW w:type="dxa" w:w="3213"/>
          </w:tcPr>
          <w:p>
            <w:pPr>
              <w:spacing w:line="240" w:lineRule="auto"/>
              <w:ind w:firstLine="0"/>
            </w:pPr>
            <w:r>
              <w:rPr>
                <w:rFonts w:ascii="Times New Roman" w:hAnsi="Times New Roman" w:cs="Times New Roman"/>
                <w:b w:val="0"/>
                <w:i w:val="0"/>
                <w:sz w:val="22"/>
              </w:rPr>
              <w:t>Multa do art. 477, § 8º, da CLT — R$ 3.520,00</w:t>
            </w:r>
          </w:p>
        </w:tc>
        <w:tc>
          <w:tcPr>
            <w:tcW w:type="dxa" w:w="3213"/>
          </w:tcPr>
          <w:p>
            <w:pPr>
              <w:spacing w:line="240" w:lineRule="auto"/>
              <w:ind w:firstLine="0"/>
            </w:pPr>
            <w:r>
              <w:rPr>
                <w:rFonts w:ascii="Times New Roman" w:hAnsi="Times New Roman" w:cs="Times New Roman"/>
                <w:b/>
                <w:i w:val="0"/>
                <w:sz w:val="22"/>
              </w:rPr>
              <w:t>IMPROCEDENTE.</w:t>
            </w:r>
            <w:r>
              <w:rPr>
                <w:rFonts w:ascii="Times New Roman" w:hAnsi="Times New Roman" w:cs="Times New Roman"/>
                <w:b w:val="0"/>
                <w:i w:val="0"/>
                <w:sz w:val="22"/>
              </w:rPr>
              <w:t xml:space="preserve"> Inexistência de verbas rescisórias e de mora; fundada controvérsia sobre a própria existência da relação afasta a multa </w:t>
            </w:r>
            <w:r>
              <w:rPr>
                <w:rFonts w:ascii="Times New Roman" w:hAnsi="Times New Roman" w:cs="Times New Roman"/>
                <w:b w:val="0"/>
                <w:i w:val="0"/>
                <w:color w:val="FF0000"/>
                <w:sz w:val="22"/>
              </w:rPr>
              <w:t>[CONFERIR: Súmula 33 do TRT-4]</w:t>
            </w:r>
            <w:r>
              <w:rPr>
                <w:rFonts w:ascii="Times New Roman" w:hAnsi="Times New Roman" w:cs="Times New Roman"/>
                <w:b w:val="0"/>
                <w:i w:val="0"/>
                <w:sz w:val="22"/>
              </w:rPr>
              <w:t>. Multa do art. 467 igualmente indevida — item III.8.</w:t>
            </w:r>
          </w:p>
        </w:tc>
      </w:tr>
      <w:tr>
        <w:tc>
          <w:tcPr>
            <w:tcW w:type="dxa" w:w="3213"/>
          </w:tcPr>
          <w:p>
            <w:pPr>
              <w:spacing w:line="240" w:lineRule="auto"/>
              <w:ind w:firstLine="0"/>
            </w:pPr>
            <w:r>
              <w:rPr>
                <w:rFonts w:ascii="Times New Roman" w:hAnsi="Times New Roman" w:cs="Times New Roman"/>
                <w:b w:val="0"/>
                <w:i w:val="0"/>
                <w:sz w:val="22"/>
              </w:rPr>
              <w:t>j</w:t>
            </w:r>
          </w:p>
        </w:tc>
        <w:tc>
          <w:tcPr>
            <w:tcW w:type="dxa" w:w="3213"/>
          </w:tcPr>
          <w:p>
            <w:pPr>
              <w:spacing w:line="240" w:lineRule="auto"/>
              <w:ind w:firstLine="0"/>
            </w:pPr>
            <w:r>
              <w:rPr>
                <w:rFonts w:ascii="Times New Roman" w:hAnsi="Times New Roman" w:cs="Times New Roman"/>
                <w:b w:val="0"/>
                <w:i w:val="0"/>
                <w:sz w:val="22"/>
              </w:rPr>
              <w:t>Honorários advocatícios de 15% — R$ 8.599,73</w:t>
            </w:r>
          </w:p>
        </w:tc>
        <w:tc>
          <w:tcPr>
            <w:tcW w:type="dxa" w:w="3213"/>
          </w:tcPr>
          <w:p>
            <w:pPr>
              <w:spacing w:line="240" w:lineRule="auto"/>
              <w:ind w:firstLine="0"/>
            </w:pPr>
            <w:r>
              <w:rPr>
                <w:rFonts w:ascii="Times New Roman" w:hAnsi="Times New Roman" w:cs="Times New Roman"/>
                <w:b/>
                <w:i w:val="0"/>
                <w:sz w:val="22"/>
              </w:rPr>
              <w:t>IMPROCEDENTE.</w:t>
            </w:r>
            <w:r>
              <w:rPr>
                <w:rFonts w:ascii="Times New Roman" w:hAnsi="Times New Roman" w:cs="Times New Roman"/>
                <w:b w:val="0"/>
                <w:i w:val="0"/>
                <w:sz w:val="22"/>
              </w:rPr>
              <w:t xml:space="preserve"> Percentual impugnado; requer-se o mínimo legal de 5% (art. 791-A, § 2º, da CLT) e a condenação do Autor em honorários em favor da Reclamada (§ 3º), com exigibilidade suspensa. Valor indevidamente somado ao valor da causa — itens I.3 e III.9.</w:t>
            </w:r>
          </w:p>
        </w:tc>
      </w:tr>
      <w:tr>
        <w:tc>
          <w:tcPr>
            <w:tcW w:type="dxa" w:w="3213"/>
          </w:tcPr>
          <w:p>
            <w:pPr>
              <w:spacing w:line="240" w:lineRule="auto"/>
              <w:ind w:firstLine="0"/>
            </w:pPr>
            <w:r>
              <w:rPr>
                <w:rFonts w:ascii="Times New Roman" w:hAnsi="Times New Roman" w:cs="Times New Roman"/>
                <w:b w:val="0"/>
                <w:i w:val="0"/>
                <w:sz w:val="22"/>
              </w:rPr>
              <w:t>k</w:t>
            </w:r>
          </w:p>
        </w:tc>
        <w:tc>
          <w:tcPr>
            <w:tcW w:type="dxa" w:w="3213"/>
          </w:tcPr>
          <w:p>
            <w:pPr>
              <w:spacing w:line="240" w:lineRule="auto"/>
              <w:ind w:firstLine="0"/>
            </w:pPr>
            <w:r>
              <w:rPr>
                <w:rFonts w:ascii="Times New Roman" w:hAnsi="Times New Roman" w:cs="Times New Roman"/>
                <w:b w:val="0"/>
                <w:i w:val="0"/>
                <w:sz w:val="22"/>
              </w:rPr>
              <w:t>Juros e correção monetária definidos em liquidação</w:t>
            </w:r>
          </w:p>
        </w:tc>
        <w:tc>
          <w:tcPr>
            <w:tcW w:type="dxa" w:w="3213"/>
          </w:tcPr>
          <w:p>
            <w:pPr>
              <w:spacing w:line="240" w:lineRule="auto"/>
              <w:ind w:firstLine="0"/>
            </w:pPr>
            <w:r>
              <w:rPr>
                <w:rFonts w:ascii="Times New Roman" w:hAnsi="Times New Roman" w:cs="Times New Roman"/>
                <w:b/>
                <w:i w:val="0"/>
                <w:sz w:val="22"/>
              </w:rPr>
              <w:t>SEM OPOSIÇÃO EM TESE</w:t>
            </w:r>
            <w:r>
              <w:rPr>
                <w:rFonts w:ascii="Times New Roman" w:hAnsi="Times New Roman" w:cs="Times New Roman"/>
                <w:b w:val="0"/>
                <w:i w:val="0"/>
                <w:sz w:val="22"/>
              </w:rPr>
              <w:t>, observado rigorosamente o regime vigente para o período, com ressalva de impugnação em liquidação — item III.10.</w:t>
            </w:r>
          </w:p>
        </w:tc>
      </w:tr>
      <w:tr>
        <w:tc>
          <w:tcPr>
            <w:tcW w:type="dxa" w:w="3213"/>
          </w:tcPr>
          <w:p>
            <w:pPr>
              <w:spacing w:line="240" w:lineRule="auto"/>
              <w:ind w:firstLine="0"/>
            </w:pPr>
            <w:r>
              <w:rPr>
                <w:rFonts w:ascii="Times New Roman" w:hAnsi="Times New Roman" w:cs="Times New Roman"/>
                <w:b w:val="0"/>
                <w:i w:val="0"/>
                <w:sz w:val="22"/>
              </w:rPr>
              <w:t>l</w:t>
            </w:r>
          </w:p>
        </w:tc>
        <w:tc>
          <w:tcPr>
            <w:tcW w:type="dxa" w:w="3213"/>
          </w:tcPr>
          <w:p>
            <w:pPr>
              <w:spacing w:line="240" w:lineRule="auto"/>
              <w:ind w:firstLine="0"/>
            </w:pPr>
            <w:r>
              <w:rPr>
                <w:rFonts w:ascii="Times New Roman" w:hAnsi="Times New Roman" w:cs="Times New Roman"/>
                <w:b w:val="0"/>
                <w:i w:val="0"/>
                <w:sz w:val="22"/>
              </w:rPr>
              <w:t>Que a condenação não se limite aos valores dos pedidos ou da causa</w:t>
            </w:r>
          </w:p>
        </w:tc>
        <w:tc>
          <w:tcPr>
            <w:tcW w:type="dxa" w:w="3213"/>
          </w:tcPr>
          <w:p>
            <w:pPr>
              <w:spacing w:line="240" w:lineRule="auto"/>
              <w:ind w:firstLine="0"/>
            </w:pPr>
            <w:r>
              <w:rPr>
                <w:rFonts w:ascii="Times New Roman" w:hAnsi="Times New Roman" w:cs="Times New Roman"/>
                <w:b/>
                <w:i w:val="0"/>
                <w:sz w:val="22"/>
              </w:rPr>
              <w:t>IMPROCEDENTE.</w:t>
            </w:r>
            <w:r>
              <w:rPr>
                <w:rFonts w:ascii="Times New Roman" w:hAnsi="Times New Roman" w:cs="Times New Roman"/>
                <w:b w:val="0"/>
                <w:i w:val="0"/>
                <w:sz w:val="22"/>
              </w:rPr>
              <w:t xml:space="preserve"> Os valores indicados vinculam e limitam eventual condenação (arts. 141 e 492 do CPC c/c art. 769 da CLT) — item III.11.</w:t>
            </w:r>
          </w:p>
        </w:tc>
      </w:tr>
      <w:tr>
        <w:tc>
          <w:tcPr>
            <w:tcW w:type="dxa" w:w="3213"/>
          </w:tcPr>
          <w:p>
            <w:pPr>
              <w:spacing w:line="240" w:lineRule="auto"/>
              <w:ind w:firstLine="0"/>
            </w:pPr>
            <w:r>
              <w:rPr>
                <w:rFonts w:ascii="Times New Roman" w:hAnsi="Times New Roman" w:cs="Times New Roman"/>
                <w:b w:val="0"/>
                <w:i w:val="0"/>
                <w:sz w:val="22"/>
              </w:rPr>
              <w:t>m</w:t>
            </w:r>
          </w:p>
        </w:tc>
        <w:tc>
          <w:tcPr>
            <w:tcW w:type="dxa" w:w="3213"/>
          </w:tcPr>
          <w:p>
            <w:pPr>
              <w:spacing w:line="240" w:lineRule="auto"/>
              <w:ind w:firstLine="0"/>
            </w:pPr>
            <w:r>
              <w:rPr>
                <w:rFonts w:ascii="Times New Roman" w:hAnsi="Times New Roman" w:cs="Times New Roman"/>
                <w:b w:val="0"/>
                <w:i w:val="0"/>
                <w:sz w:val="22"/>
              </w:rPr>
              <w:t>Justiça gratuita</w:t>
            </w:r>
          </w:p>
        </w:tc>
        <w:tc>
          <w:tcPr>
            <w:tcW w:type="dxa" w:w="3213"/>
          </w:tcPr>
          <w:p>
            <w:pPr>
              <w:spacing w:line="240" w:lineRule="auto"/>
              <w:ind w:firstLine="0"/>
            </w:pPr>
            <w:r>
              <w:rPr>
                <w:rFonts w:ascii="Times New Roman" w:hAnsi="Times New Roman" w:cs="Times New Roman"/>
                <w:b/>
                <w:i w:val="0"/>
                <w:sz w:val="22"/>
              </w:rPr>
              <w:t>SEM IMPUGNAÇÃO DE PLANO</w:t>
            </w:r>
            <w:r>
              <w:rPr>
                <w:rFonts w:ascii="Times New Roman" w:hAnsi="Times New Roman" w:cs="Times New Roman"/>
                <w:b w:val="0"/>
                <w:i w:val="0"/>
                <w:sz w:val="22"/>
              </w:rPr>
              <w:t>, com ressalva expressa de impugnação posterior; o benefício não afasta a condenação em honorários, apenas suspende a exigibilidade — item III.12.</w:t>
            </w:r>
          </w:p>
        </w:tc>
      </w:tr>
      <w:tr>
        <w:tc>
          <w:tcPr>
            <w:tcW w:type="dxa" w:w="3213"/>
          </w:tcPr>
          <w:p>
            <w:pPr>
              <w:spacing w:line="240" w:lineRule="auto"/>
              <w:ind w:firstLine="0"/>
            </w:pPr>
            <w:r>
              <w:rPr>
                <w:rFonts w:ascii="Times New Roman" w:hAnsi="Times New Roman" w:cs="Times New Roman"/>
                <w:b w:val="0"/>
                <w:i w:val="0"/>
                <w:sz w:val="22"/>
              </w:rPr>
              <w:t>—</w:t>
            </w:r>
          </w:p>
        </w:tc>
        <w:tc>
          <w:tcPr>
            <w:tcW w:type="dxa" w:w="3213"/>
          </w:tcPr>
          <w:p>
            <w:pPr>
              <w:spacing w:line="240" w:lineRule="auto"/>
              <w:ind w:firstLine="0"/>
            </w:pPr>
            <w:r>
              <w:rPr>
                <w:rFonts w:ascii="Times New Roman" w:hAnsi="Times New Roman" w:cs="Times New Roman"/>
                <w:b w:val="0"/>
                <w:i w:val="0"/>
                <w:sz w:val="22"/>
              </w:rPr>
              <w:t>Requerimentos processuais dos itens 37 a 42 (juntada de cartões-ponto e comprovantes sob pena de revelia e confissão; depoimento pessoal do preposto; produção de provas; intimações exclusivas)</w:t>
            </w:r>
          </w:p>
        </w:tc>
        <w:tc>
          <w:tcPr>
            <w:tcW w:type="dxa" w:w="3213"/>
          </w:tcPr>
          <w:p>
            <w:pPr>
              <w:spacing w:line="240" w:lineRule="auto"/>
              <w:ind w:firstLine="0"/>
            </w:pPr>
            <w:r>
              <w:rPr>
                <w:rFonts w:ascii="Times New Roman" w:hAnsi="Times New Roman" w:cs="Times New Roman"/>
                <w:b/>
                <w:i w:val="0"/>
                <w:sz w:val="22"/>
              </w:rPr>
              <w:t>IMPUGNADOS</w:t>
            </w:r>
            <w:r>
              <w:rPr>
                <w:rFonts w:ascii="Times New Roman" w:hAnsi="Times New Roman" w:cs="Times New Roman"/>
                <w:b w:val="0"/>
                <w:i w:val="0"/>
                <w:sz w:val="22"/>
              </w:rPr>
              <w:t xml:space="preserve"> quanto à cominação pretendida: não existem cartões de ponto, ficha de registro ou contracheques do Autor, porque não houve contratação, e a Reclamada está dispensada do controle de jornada (art. 74, § 2º, da CLT); o próprio Autor não juntou um único comprovante de pagamento. A Reclamada não se opõe à produção das provas requeridas e requer o </w:t>
            </w:r>
            <w:r>
              <w:rPr>
                <w:rFonts w:ascii="Times New Roman" w:hAnsi="Times New Roman" w:cs="Times New Roman"/>
                <w:b/>
                <w:i w:val="0"/>
                <w:sz w:val="22"/>
              </w:rPr>
              <w:t>depoimento pessoal do Reclamante, sob pena de confissão</w:t>
            </w:r>
            <w:r>
              <w:rPr>
                <w:rFonts w:ascii="Times New Roman" w:hAnsi="Times New Roman" w:cs="Times New Roman"/>
                <w:b w:val="0"/>
                <w:i w:val="0"/>
                <w:sz w:val="22"/>
              </w:rPr>
              <w:t xml:space="preserve"> — item III.13.</w:t>
            </w:r>
          </w:p>
        </w:tc>
      </w:tr>
    </w:tbl>
    <w:p/>
    <w:p>
      <w:pPr>
        <w:ind w:firstLine="850"/>
        <w:jc w:val="both"/>
      </w:pPr>
      <w:r>
        <w:rPr>
          <w:rFonts w:ascii="Times New Roman" w:hAnsi="Times New Roman" w:cs="Times New Roman"/>
          <w:b/>
          <w:i w:val="0"/>
          <w:sz w:val="24"/>
        </w:rPr>
        <w:t>V – DOS REQUERIMENTOS FINAIS</w:t>
      </w:r>
    </w:p>
    <w:p/>
    <w:p>
      <w:pPr>
        <w:ind w:firstLine="850"/>
        <w:jc w:val="both"/>
      </w:pPr>
      <w:r>
        <w:rPr>
          <w:rFonts w:ascii="Times New Roman" w:hAnsi="Times New Roman" w:cs="Times New Roman"/>
          <w:b w:val="0"/>
          <w:i w:val="0"/>
          <w:sz w:val="24"/>
        </w:rPr>
        <w:t>Ante todo o exposto, requer a Reclamada:</w:t>
      </w:r>
    </w:p>
    <w:p/>
    <w:p>
      <w:pPr>
        <w:ind w:firstLine="850"/>
        <w:jc w:val="both"/>
      </w:pPr>
      <w:r>
        <w:rPr>
          <w:rFonts w:ascii="Times New Roman" w:hAnsi="Times New Roman" w:cs="Times New Roman"/>
          <w:b w:val="0"/>
          <w:i w:val="0"/>
          <w:sz w:val="24"/>
        </w:rPr>
        <w:t xml:space="preserve">a) o acolhimento da preliminar de </w:t>
      </w:r>
      <w:r>
        <w:rPr>
          <w:rFonts w:ascii="Times New Roman" w:hAnsi="Times New Roman" w:cs="Times New Roman"/>
          <w:b/>
          <w:i w:val="0"/>
          <w:sz w:val="24"/>
        </w:rPr>
        <w:t>ilegitimidade passiva</w:t>
      </w:r>
      <w:r>
        <w:rPr>
          <w:rFonts w:ascii="Times New Roman" w:hAnsi="Times New Roman" w:cs="Times New Roman"/>
          <w:b w:val="0"/>
          <w:i w:val="0"/>
          <w:sz w:val="24"/>
        </w:rPr>
        <w:t xml:space="preserve"> *ad causam*, com a extinção do processo sem resolução do mérito (art. 485, VI, do CPC);</w:t>
      </w:r>
    </w:p>
    <w:p/>
    <w:p>
      <w:pPr>
        <w:ind w:firstLine="850"/>
        <w:jc w:val="both"/>
      </w:pPr>
      <w:r>
        <w:rPr>
          <w:rFonts w:ascii="Times New Roman" w:hAnsi="Times New Roman" w:cs="Times New Roman"/>
          <w:b w:val="0"/>
          <w:i w:val="0"/>
          <w:sz w:val="24"/>
        </w:rPr>
        <w:t xml:space="preserve">b) sucessivamente, o acolhimento da </w:t>
      </w:r>
      <w:r>
        <w:rPr>
          <w:rFonts w:ascii="Times New Roman" w:hAnsi="Times New Roman" w:cs="Times New Roman"/>
          <w:b/>
          <w:i w:val="0"/>
          <w:sz w:val="24"/>
        </w:rPr>
        <w:t>inépcia parcial</w:t>
      </w:r>
      <w:r>
        <w:rPr>
          <w:rFonts w:ascii="Times New Roman" w:hAnsi="Times New Roman" w:cs="Times New Roman"/>
          <w:b w:val="0"/>
          <w:i w:val="0"/>
          <w:sz w:val="24"/>
        </w:rPr>
        <w:t xml:space="preserve"> quanto aos pedidos das letras "c" e "d" e quanto aos pedidos desprovidos de memória de cálculo, com a extinção sem resolução do mérito (art. 330, I, e art. 485, I, do CPC) ou, alternativamente, a determinação de emenda à inicial (art. 321 do CPC), bem como a </w:t>
      </w:r>
      <w:r>
        <w:rPr>
          <w:rFonts w:ascii="Times New Roman" w:hAnsi="Times New Roman" w:cs="Times New Roman"/>
          <w:b/>
          <w:i w:val="0"/>
          <w:sz w:val="24"/>
        </w:rPr>
        <w:t>exclusão do valor da letra "j" (honorários) do valor da causa</w:t>
      </w:r>
      <w:r>
        <w:rPr>
          <w:rFonts w:ascii="Times New Roman" w:hAnsi="Times New Roman" w:cs="Times New Roman"/>
          <w:b w:val="0"/>
          <w:i w:val="0"/>
          <w:sz w:val="24"/>
        </w:rPr>
        <w:t>, com a retificação deste para R$ 57.331,55;</w:t>
      </w:r>
    </w:p>
    <w:p/>
    <w:p>
      <w:pPr>
        <w:ind w:firstLine="850"/>
        <w:jc w:val="both"/>
      </w:pPr>
      <w:r>
        <w:rPr>
          <w:rFonts w:ascii="Times New Roman" w:hAnsi="Times New Roman" w:cs="Times New Roman"/>
          <w:b w:val="0"/>
          <w:i w:val="0"/>
          <w:sz w:val="24"/>
        </w:rPr>
        <w:t xml:space="preserve">c) no mérito, seja julgada </w:t>
      </w:r>
      <w:r>
        <w:rPr>
          <w:rFonts w:ascii="Times New Roman" w:hAnsi="Times New Roman" w:cs="Times New Roman"/>
          <w:b/>
          <w:i w:val="0"/>
          <w:sz w:val="24"/>
        </w:rPr>
        <w:t>TOTALMENTE IMPROCEDENTE</w:t>
      </w:r>
      <w:r>
        <w:rPr>
          <w:rFonts w:ascii="Times New Roman" w:hAnsi="Times New Roman" w:cs="Times New Roman"/>
          <w:b w:val="0"/>
          <w:i w:val="0"/>
          <w:sz w:val="24"/>
        </w:rPr>
        <w:t xml:space="preserve"> a presente Reclamação Trabalhista, com a condenação do Reclamante ao pagamento de honorários advocatícios sucumbenciais em favor da Reclamada, nos termos do art. 791-A, § 3º, da CLT;</w:t>
      </w:r>
    </w:p>
    <w:p/>
    <w:p>
      <w:pPr>
        <w:ind w:firstLine="850"/>
        <w:jc w:val="both"/>
      </w:pPr>
      <w:r>
        <w:rPr>
          <w:rFonts w:ascii="Times New Roman" w:hAnsi="Times New Roman" w:cs="Times New Roman"/>
          <w:b w:val="0"/>
          <w:i w:val="0"/>
          <w:sz w:val="24"/>
        </w:rPr>
        <w:t xml:space="preserve">d) </w:t>
      </w:r>
      <w:r>
        <w:rPr>
          <w:rFonts w:ascii="Times New Roman" w:hAnsi="Times New Roman" w:cs="Times New Roman"/>
          <w:b/>
          <w:i w:val="0"/>
          <w:sz w:val="24"/>
        </w:rPr>
        <w:t>subsidiariamente</w:t>
      </w:r>
      <w:r>
        <w:rPr>
          <w:rFonts w:ascii="Times New Roman" w:hAnsi="Times New Roman" w:cs="Times New Roman"/>
          <w:b w:val="0"/>
          <w:i w:val="0"/>
          <w:sz w:val="24"/>
        </w:rPr>
        <w:t>, e apenas pelo princípio da eventualidade (art. 336 do CPC), sem qualquer confissão, na hipótese de procedência de qualquer pedido: (i) a retificação das datas de início e término para as efetivamente comprovadas nos autos; (ii) a limitação da base de cálculo ao salário normativo da CCT da categoria ou, na sua falta, ao salário mínimo nacional (art. 76 da CLT); (iii) a proporcionalidade estrita de todas as verbas aos dias efetivamente comprovados; (iv) o afastamento das multas dos arts. 467 e 477 da CLT; (v) a vedação de reflexos em cascata e de *bis in idem*; e (vi) a limitação da condenação aos valores indicados na inicial;</w:t>
      </w:r>
    </w:p>
    <w:p/>
    <w:p>
      <w:pPr>
        <w:ind w:firstLine="850"/>
        <w:jc w:val="both"/>
      </w:pPr>
      <w:r>
        <w:rPr>
          <w:rFonts w:ascii="Times New Roman" w:hAnsi="Times New Roman" w:cs="Times New Roman"/>
          <w:b w:val="0"/>
          <w:i w:val="0"/>
          <w:sz w:val="24"/>
        </w:rPr>
        <w:t xml:space="preserve">e) a </w:t>
      </w:r>
      <w:r>
        <w:rPr>
          <w:rFonts w:ascii="Times New Roman" w:hAnsi="Times New Roman" w:cs="Times New Roman"/>
          <w:b/>
          <w:i w:val="0"/>
          <w:sz w:val="24"/>
        </w:rPr>
        <w:t>compensação e a dedução integral</w:t>
      </w:r>
      <w:r>
        <w:rPr>
          <w:rFonts w:ascii="Times New Roman" w:hAnsi="Times New Roman" w:cs="Times New Roman"/>
          <w:b w:val="0"/>
          <w:i w:val="0"/>
          <w:sz w:val="24"/>
        </w:rPr>
        <w:t xml:space="preserve"> de quaisquer valores que se venham a comprovar pagos ao Autor, a teor do art. 767 da CLT;</w:t>
      </w:r>
    </w:p>
    <w:p/>
    <w:p>
      <w:pPr>
        <w:ind w:firstLine="850"/>
        <w:jc w:val="both"/>
      </w:pPr>
      <w:r>
        <w:rPr>
          <w:rFonts w:ascii="Times New Roman" w:hAnsi="Times New Roman" w:cs="Times New Roman"/>
          <w:b w:val="0"/>
          <w:i w:val="0"/>
          <w:sz w:val="24"/>
        </w:rPr>
        <w:t>f) a impugnação total dos documentos e de todos os valores apresentados na inicial, notadamente das fotografias de ID 2c1fbec e do arquivo de vídeo de ID aa1b8ee, nos termos do Capítulo II;</w:t>
      </w:r>
    </w:p>
    <w:p/>
    <w:p>
      <w:pPr>
        <w:ind w:firstLine="850"/>
        <w:jc w:val="both"/>
      </w:pPr>
      <w:r>
        <w:rPr>
          <w:rFonts w:ascii="Times New Roman" w:hAnsi="Times New Roman" w:cs="Times New Roman"/>
          <w:b w:val="0"/>
          <w:i w:val="0"/>
          <w:sz w:val="24"/>
        </w:rPr>
        <w:t xml:space="preserve">g) a produção de todos os meios de prova admitidos em direito, notadamente o </w:t>
      </w:r>
      <w:r>
        <w:rPr>
          <w:rFonts w:ascii="Times New Roman" w:hAnsi="Times New Roman" w:cs="Times New Roman"/>
          <w:b/>
          <w:i w:val="0"/>
          <w:sz w:val="24"/>
        </w:rPr>
        <w:t>depoimento pessoal do Reclamante, sob pena de confissão</w:t>
      </w:r>
      <w:r>
        <w:rPr>
          <w:rFonts w:ascii="Times New Roman" w:hAnsi="Times New Roman" w:cs="Times New Roman"/>
          <w:b w:val="0"/>
          <w:i w:val="0"/>
          <w:sz w:val="24"/>
        </w:rPr>
        <w:t xml:space="preserve">, a oitiva de testemunhas, a juntada de documentos complementares e a realização de </w:t>
      </w:r>
      <w:r>
        <w:rPr>
          <w:rFonts w:ascii="Times New Roman" w:hAnsi="Times New Roman" w:cs="Times New Roman"/>
          <w:b/>
          <w:i w:val="0"/>
          <w:sz w:val="24"/>
        </w:rPr>
        <w:t>perícia técnica</w:t>
      </w:r>
      <w:r>
        <w:rPr>
          <w:rFonts w:ascii="Times New Roman" w:hAnsi="Times New Roman" w:cs="Times New Roman"/>
          <w:b w:val="0"/>
          <w:i w:val="0"/>
          <w:sz w:val="24"/>
        </w:rPr>
        <w:t xml:space="preserve"> para aferição da alegada insalubridade (art. 195, § 2º, da CLT), com apresentação de quesitos e indicação de assistente técnico (art. 465, § 1º, do CPC);</w:t>
      </w:r>
    </w:p>
    <w:p/>
    <w:p>
      <w:pPr>
        <w:ind w:firstLine="850"/>
        <w:jc w:val="both"/>
      </w:pPr>
      <w:r>
        <w:rPr>
          <w:rFonts w:ascii="Times New Roman" w:hAnsi="Times New Roman" w:cs="Times New Roman"/>
          <w:b w:val="0"/>
          <w:i w:val="0"/>
          <w:sz w:val="24"/>
        </w:rPr>
        <w:t xml:space="preserve">h) sejam recebidos os documentos que acompanham esta defesa: comprovação do quadro de pessoal no período (folha de pagamento/eSocial/CAGED/RAIS) e a CCT da construção civil vigente no período </w:t>
      </w:r>
      <w:r>
        <w:rPr>
          <w:rFonts w:ascii="Times New Roman" w:hAnsi="Times New Roman" w:cs="Times New Roman"/>
          <w:b w:val="0"/>
          <w:i w:val="0"/>
          <w:color w:val="FF0000"/>
          <w:sz w:val="24"/>
        </w:rPr>
        <w:t>[doc. anexo — CONFIRMAR JUNTADA]</w:t>
      </w:r>
      <w:r>
        <w:rPr>
          <w:rFonts w:ascii="Times New Roman" w:hAnsi="Times New Roman" w:cs="Times New Roman"/>
          <w:b w:val="0"/>
          <w:i w:val="0"/>
          <w:sz w:val="24"/>
        </w:rPr>
        <w:t>, registrando-se que a procuração, o contrato social, a certidão simplificada da JUCISRS e o documento de identificação do representante legal já se encontram nos autos (IDs ff2f043, c27df37, a60ad6a e dbb47b5);</w:t>
      </w:r>
    </w:p>
    <w:p/>
    <w:p>
      <w:pPr>
        <w:ind w:firstLine="850"/>
        <w:jc w:val="both"/>
      </w:pPr>
      <w:r>
        <w:rPr>
          <w:rFonts w:ascii="Times New Roman" w:hAnsi="Times New Roman" w:cs="Times New Roman"/>
          <w:b w:val="0"/>
          <w:i w:val="0"/>
          <w:sz w:val="24"/>
        </w:rPr>
        <w:t xml:space="preserve">i) </w:t>
      </w:r>
      <w:r>
        <w:rPr>
          <w:rFonts w:ascii="Times New Roman" w:hAnsi="Times New Roman" w:cs="Times New Roman"/>
          <w:b w:val="0"/>
          <w:i w:val="0"/>
          <w:color w:val="FF0000"/>
          <w:sz w:val="24"/>
        </w:rPr>
        <w:t>[CONFIRMAR: prazo de 10 (dez) dias para juntada de carta de preposto e de documentos complementares, caso o sócio-administrador não compareça pessoalmente à audiência]</w:t>
      </w:r>
      <w:r>
        <w:rPr>
          <w:rFonts w:ascii="Times New Roman" w:hAnsi="Times New Roman" w:cs="Times New Roman"/>
          <w:b w:val="0"/>
          <w:i w:val="0"/>
          <w:sz w:val="24"/>
        </w:rPr>
        <w:t>.</w:t>
      </w:r>
    </w:p>
    <w:p/>
    <w:p>
      <w:pPr>
        <w:ind w:firstLine="850"/>
        <w:jc w:val="both"/>
      </w:pPr>
      <w:r>
        <w:rPr>
          <w:rFonts w:ascii="Times New Roman" w:hAnsi="Times New Roman" w:cs="Times New Roman"/>
          <w:b w:val="0"/>
          <w:i w:val="0"/>
          <w:sz w:val="24"/>
        </w:rPr>
        <w:t>Protesta provar o alegado por todos os meios de prova admitidos em direito.</w:t>
      </w:r>
    </w:p>
    <w:p/>
    <w:p>
      <w:pPr>
        <w:ind w:firstLine="850"/>
        <w:jc w:val="both"/>
      </w:pPr>
      <w:r>
        <w:rPr>
          <w:rFonts w:ascii="Times New Roman" w:hAnsi="Times New Roman" w:cs="Times New Roman"/>
          <w:b w:val="0"/>
          <w:i w:val="0"/>
          <w:sz w:val="24"/>
        </w:rPr>
        <w:t>Termos em que,</w:t>
      </w:r>
    </w:p>
    <w:p>
      <w:pPr>
        <w:ind w:firstLine="850"/>
        <w:jc w:val="both"/>
      </w:pPr>
      <w:r>
        <w:rPr>
          <w:rFonts w:ascii="Times New Roman" w:hAnsi="Times New Roman" w:cs="Times New Roman"/>
          <w:b w:val="0"/>
          <w:i w:val="0"/>
          <w:sz w:val="24"/>
        </w:rPr>
        <w:t>Pede deferimento.</w:t>
      </w:r>
    </w:p>
    <w:p/>
    <w:p>
      <w:pPr>
        <w:ind w:firstLine="850"/>
        <w:jc w:val="both"/>
      </w:pPr>
      <w:r>
        <w:rPr>
          <w:rFonts w:ascii="Times New Roman" w:hAnsi="Times New Roman" w:cs="Times New Roman"/>
          <w:b w:val="0"/>
          <w:i w:val="0"/>
          <w:sz w:val="24"/>
        </w:rPr>
        <w:t xml:space="preserve">Taquara/RS, </w:t>
      </w:r>
      <w:r>
        <w:rPr>
          <w:rFonts w:ascii="Times New Roman" w:hAnsi="Times New Roman" w:cs="Times New Roman"/>
          <w:b w:val="0"/>
          <w:i w:val="0"/>
          <w:color w:val="FF0000"/>
          <w:sz w:val="24"/>
        </w:rPr>
        <w:t>[DATA DO PROTOCOLO]</w:t>
      </w:r>
      <w:r>
        <w:rPr>
          <w:rFonts w:ascii="Times New Roman" w:hAnsi="Times New Roman" w:cs="Times New Roman"/>
          <w:b w:val="0"/>
          <w:i w:val="0"/>
          <w:sz w:val="24"/>
        </w:rPr>
        <w:t>.</w:t>
      </w:r>
    </w:p>
    <w:p/>
    <w:p>
      <w:pPr>
        <w:ind w:firstLine="0"/>
        <w:jc w:val="center"/>
      </w:pPr>
      <w:r>
        <w:rPr>
          <w:rFonts w:ascii="Times New Roman" w:hAnsi="Times New Roman" w:cs="Times New Roman"/>
          <w:b/>
          <w:i w:val="0"/>
          <w:sz w:val="24"/>
        </w:rPr>
        <w:t>ROGER BENTO DE SOUZA</w:t>
      </w:r>
    </w:p>
    <w:p>
      <w:pPr>
        <w:ind w:firstLine="0"/>
        <w:jc w:val="center"/>
      </w:pPr>
      <w:r>
        <w:rPr>
          <w:rFonts w:ascii="Times New Roman" w:hAnsi="Times New Roman" w:cs="Times New Roman"/>
          <w:b/>
          <w:i w:val="0"/>
          <w:sz w:val="24"/>
        </w:rPr>
        <w:t>OAB/RS nº 98.365</w:t>
      </w:r>
    </w:p>
    <w:sectPr w:rsidR="00FC693F" w:rsidRPr="0006063C" w:rsidSect="00034616">
      <w:headerReference w:type="default" r:id="rId9"/>
      <w:footerReference w:type="default" r: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drawing>
        <wp:inline xmlns:a="http://schemas.openxmlformats.org/drawingml/2006/main" xmlns:pic="http://schemas.openxmlformats.org/drawingml/2006/picture">
          <wp:extent cx="6120000" cy="949698"/>
          <wp:docPr id="1" name="Picture 1"/>
          <wp:cNvGraphicFramePr>
            <a:graphicFrameLocks noChangeAspect="1"/>
          </wp:cNvGraphicFramePr>
          <a:graphic>
            <a:graphicData uri="http://schemas.openxmlformats.org/drawingml/2006/picture">
              <pic:pic>
                <pic:nvPicPr>
                  <pic:cNvPr id="0" name="rodape.png"/>
                  <pic:cNvPicPr/>
                </pic:nvPicPr>
                <pic:blipFill>
                  <a:blip r:embed="rId1"/>
                  <a:stretch>
                    <a:fillRect/>
                  </a:stretch>
                </pic:blipFill>
                <pic:spPr>
                  <a:xfrm>
                    <a:off x="0" y="0"/>
                    <a:ext cx="6120000" cy="949698"/>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drawing>
        <wp:inline xmlns:a="http://schemas.openxmlformats.org/drawingml/2006/main" xmlns:pic="http://schemas.openxmlformats.org/drawingml/2006/picture">
          <wp:extent cx="2149200" cy="1257511"/>
          <wp:docPr id="1" name="Picture 1"/>
          <wp:cNvGraphicFramePr>
            <a:graphicFrameLocks noChangeAspect="1"/>
          </wp:cNvGraphicFramePr>
          <a:graphic>
            <a:graphicData uri="http://schemas.openxmlformats.org/drawingml/2006/picture">
              <pic:pic>
                <pic:nvPicPr>
                  <pic:cNvPr id="0" name="logo-cabecalho.png"/>
                  <pic:cNvPicPr/>
                </pic:nvPicPr>
                <pic:blipFill>
                  <a:blip r:embed="rId1"/>
                  <a:stretch>
                    <a:fillRect/>
                  </a:stretch>
                </pic:blipFill>
                <pic:spPr>
                  <a:xfrm>
                    <a:off x="0" y="0"/>
                    <a:ext cx="2149200" cy="125751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