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0B4" w:rsidRPr="004560B4" w:rsidRDefault="004560B4" w:rsidP="004560B4">
      <w:pPr>
        <w:spacing w:before="100" w:beforeAutospacing="1" w:after="100" w:afterAutospacing="1" w:line="240" w:lineRule="auto"/>
        <w:jc w:val="center"/>
        <w:outlineLvl w:val="1"/>
        <w:rPr>
          <w:rFonts w:ascii="Barlow Condensed" w:eastAsia="Times New Roman" w:hAnsi="Barlow Condensed" w:cs="Times New Roman"/>
          <w:b/>
          <w:bCs/>
          <w:sz w:val="36"/>
          <w:szCs w:val="36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36"/>
          <w:szCs w:val="36"/>
          <w:lang w:eastAsia="pt-BR"/>
        </w:rPr>
        <w:t>Desafios da Inteligência Artificial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Apesar do potencial revolucionário, a IA enfrenta uma série de desafios técnicos, éticos e sociais: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2"/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  <w:t>1. Explicabilidade e transparência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Muitos modelos de IA, especialmente os baseados em redes neurais profundas, são considerados “caixas-pretas”, pois suas decisões são difíceis de interpretar. Isso gera desafios quando é necessário entender </w:t>
      </w: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t>por que um sistema tomou determinada decisão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, especialmente em áreas sensíveis como saúde e justiça.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2"/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  <w:t>2. Viés e discriminação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proofErr w:type="gramStart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A IA</w:t>
      </w:r>
      <w:proofErr w:type="gramEnd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 aprende com dados, e se os dados estiverem enviesados (por exemplo, com preconceitos históricos), o sistema pode reproduzir e até amplificar essas distorções. Casos de algoritmos que discriminam por raça, gênero ou condição social têm gerado preocupações crescentes.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2"/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  <w:t>3. Privacidade e segurança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Muitas aplicações de IA dependem de grandes volumes de dados pessoais. Isso levanta questões sobre </w:t>
      </w: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t>como esses dados são coletados, armazenados, protegidos e utilizados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, além dos riscos de ataques cibernéticos e vazamentos.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2"/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  <w:t>4. Automação e impacto no trabalho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Com a automação de tarefas, muitas profissões correm o risco de serem substituídas ou transformadas. Embora a </w:t>
      </w:r>
      <w:proofErr w:type="gramStart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IA</w:t>
      </w:r>
      <w:proofErr w:type="gramEnd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 possa criar novas oportunidades, também existe a preocupação com o desemprego estrutural, principalmente em setores de baixa qualificação.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2"/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7"/>
          <w:szCs w:val="27"/>
          <w:lang w:eastAsia="pt-BR"/>
        </w:rPr>
        <w:t>5. Regulação e responsabilidade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Quem é responsável quando um sistema de IA comete um erro? Essa pergunta levanta questões legais complexas. Além disso, ainda não há um consenso global sobre como regular o desenvolvimento e o uso da IA de forma ética e segura.</w:t>
      </w:r>
    </w:p>
    <w:p w:rsidR="004560B4" w:rsidRPr="004560B4" w:rsidRDefault="004560B4" w:rsidP="004560B4">
      <w:pPr>
        <w:spacing w:after="0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1"/>
        <w:rPr>
          <w:rFonts w:ascii="Barlow Condensed" w:eastAsia="Times New Roman" w:hAnsi="Barlow Condensed" w:cs="Times New Roman"/>
          <w:b/>
          <w:bCs/>
          <w:sz w:val="36"/>
          <w:szCs w:val="36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36"/>
          <w:szCs w:val="36"/>
          <w:lang w:eastAsia="pt-BR"/>
        </w:rPr>
        <w:t>Implicações sociais e éticas da IA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A Inteligência Artificial está moldando a forma como vivemos, trabalhamos e interagimos. As implicações são profundas:</w:t>
      </w:r>
    </w:p>
    <w:p w:rsidR="004560B4" w:rsidRPr="004560B4" w:rsidRDefault="004560B4" w:rsidP="004560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t>Ética no uso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: Precisamos garantir que a IA seja usada para o bem comum, respeitando direitos humanos, promovendo equidade e evitando manipulações.</w:t>
      </w:r>
    </w:p>
    <w:p w:rsidR="004560B4" w:rsidRPr="004560B4" w:rsidRDefault="004560B4" w:rsidP="004560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t>Democratização da tecnologia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: É importante que o acesso à </w:t>
      </w:r>
      <w:proofErr w:type="gramStart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IA</w:t>
      </w:r>
      <w:proofErr w:type="gramEnd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 não se concentre apenas nas mãos de grandes corporações e países ricos, para evitar o aumento das desigualdades globais.</w:t>
      </w:r>
    </w:p>
    <w:p w:rsidR="004560B4" w:rsidRPr="004560B4" w:rsidRDefault="004560B4" w:rsidP="004560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lastRenderedPageBreak/>
        <w:t>Tomada de decisão automatizada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: Quando a IA toma decisões que afetam vidas humanas (como negar um crédito ou indicar uma sentença judicial), a transparência, revisão humana e justiça são indispensáveis.</w:t>
      </w:r>
    </w:p>
    <w:p w:rsidR="004560B4" w:rsidRPr="004560B4" w:rsidRDefault="004560B4" w:rsidP="004560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t>Humanização da tecnologia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: </w:t>
      </w:r>
      <w:proofErr w:type="gramStart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A IA</w:t>
      </w:r>
      <w:proofErr w:type="gramEnd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 está cada vez mais presente em interações humanas, o que exige cuidado com aspectos psicológicos, emocionais e sociais das relações com máquinas.</w:t>
      </w:r>
    </w:p>
    <w:p w:rsidR="004560B4" w:rsidRPr="004560B4" w:rsidRDefault="004560B4" w:rsidP="004560B4">
      <w:pPr>
        <w:spacing w:after="0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outlineLvl w:val="1"/>
        <w:rPr>
          <w:rFonts w:ascii="Barlow Condensed" w:eastAsia="Times New Roman" w:hAnsi="Barlow Condensed" w:cs="Times New Roman"/>
          <w:b/>
          <w:bCs/>
          <w:sz w:val="36"/>
          <w:szCs w:val="36"/>
          <w:lang w:eastAsia="pt-BR"/>
        </w:rPr>
      </w:pPr>
      <w:r w:rsidRPr="004560B4">
        <w:rPr>
          <w:rFonts w:ascii="Barlow Condensed" w:eastAsia="Times New Roman" w:hAnsi="Barlow Condensed" w:cs="Times New Roman"/>
          <w:b/>
          <w:bCs/>
          <w:sz w:val="36"/>
          <w:szCs w:val="36"/>
          <w:lang w:eastAsia="pt-BR"/>
        </w:rPr>
        <w:t>Conclusão</w:t>
      </w:r>
    </w:p>
    <w:p w:rsidR="004560B4" w:rsidRPr="004560B4" w:rsidRDefault="004560B4" w:rsidP="004560B4">
      <w:pPr>
        <w:spacing w:before="100" w:beforeAutospacing="1" w:after="100" w:afterAutospacing="1" w:line="240" w:lineRule="auto"/>
        <w:jc w:val="both"/>
        <w:rPr>
          <w:rFonts w:ascii="Barlow Condensed" w:eastAsia="Times New Roman" w:hAnsi="Barlow Condensed" w:cs="Times New Roman"/>
          <w:sz w:val="24"/>
          <w:szCs w:val="24"/>
          <w:lang w:eastAsia="pt-BR"/>
        </w:rPr>
      </w:pP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A Inteligência Artificial representa uma das maiores transformações </w:t>
      </w:r>
      <w:proofErr w:type="gramStart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tecnológicas</w:t>
      </w:r>
      <w:proofErr w:type="gramEnd"/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 xml:space="preserve"> da história recente. Seu potencial de impacto é comparável à eletricidade ou à internet, e seu desenvolvimento deve ser guiado por princípios de responsabilidade, transparência e inclusão. À medida que a IA avança, cabe à sociedade — incluindo cientistas, governos, empresas e cidadãos — refletir sobre </w:t>
      </w:r>
      <w:r w:rsidRPr="004560B4">
        <w:rPr>
          <w:rFonts w:ascii="Barlow Condensed" w:eastAsia="Times New Roman" w:hAnsi="Barlow Condensed" w:cs="Times New Roman"/>
          <w:b/>
          <w:bCs/>
          <w:sz w:val="24"/>
          <w:szCs w:val="24"/>
          <w:lang w:eastAsia="pt-BR"/>
        </w:rPr>
        <w:t>como queremos usá-la, com que limites e com que valores</w:t>
      </w:r>
      <w:r w:rsidRPr="004560B4">
        <w:rPr>
          <w:rFonts w:ascii="Barlow Condensed" w:eastAsia="Times New Roman" w:hAnsi="Barlow Condensed" w:cs="Times New Roman"/>
          <w:sz w:val="24"/>
          <w:szCs w:val="24"/>
          <w:lang w:eastAsia="pt-BR"/>
        </w:rPr>
        <w:t>.</w:t>
      </w:r>
    </w:p>
    <w:p w:rsidR="007E094D" w:rsidRPr="004560B4" w:rsidRDefault="007E094D">
      <w:pPr>
        <w:rPr>
          <w:rFonts w:ascii="Barlow Condensed" w:hAnsi="Barlow Condensed"/>
        </w:rPr>
      </w:pPr>
    </w:p>
    <w:sectPr w:rsidR="007E094D" w:rsidRPr="004560B4" w:rsidSect="007E094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073" w:rsidRDefault="00EF1073" w:rsidP="004560B4">
      <w:pPr>
        <w:spacing w:after="0" w:line="240" w:lineRule="auto"/>
      </w:pPr>
      <w:r>
        <w:separator/>
      </w:r>
    </w:p>
  </w:endnote>
  <w:endnote w:type="continuationSeparator" w:id="0">
    <w:p w:rsidR="00EF1073" w:rsidRDefault="00EF1073" w:rsidP="00456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073" w:rsidRDefault="00EF1073" w:rsidP="004560B4">
      <w:pPr>
        <w:spacing w:after="0" w:line="240" w:lineRule="auto"/>
      </w:pPr>
      <w:r>
        <w:separator/>
      </w:r>
    </w:p>
  </w:footnote>
  <w:footnote w:type="continuationSeparator" w:id="0">
    <w:p w:rsidR="00EF1073" w:rsidRDefault="00EF1073" w:rsidP="00456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0B4" w:rsidRDefault="004560B4">
    <w:pPr>
      <w:pStyle w:val="Cabealho"/>
    </w:pPr>
    <w:r w:rsidRPr="004560B4"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4372152</wp:posOffset>
          </wp:positionH>
          <wp:positionV relativeFrom="paragraph">
            <wp:posOffset>-428315</wp:posOffset>
          </wp:positionV>
          <wp:extent cx="1174174" cy="1084521"/>
          <wp:effectExtent l="19050" t="0" r="8255" b="0"/>
          <wp:wrapNone/>
          <wp:docPr id="2" name="Imagem 3" descr="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2845" cy="1085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AF0BD3"/>
    <w:multiLevelType w:val="multilevel"/>
    <w:tmpl w:val="B1E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60B4"/>
    <w:rsid w:val="00264154"/>
    <w:rsid w:val="004560B4"/>
    <w:rsid w:val="00665D0E"/>
    <w:rsid w:val="007E094D"/>
    <w:rsid w:val="00EF1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94D"/>
  </w:style>
  <w:style w:type="paragraph" w:styleId="Ttulo2">
    <w:name w:val="heading 2"/>
    <w:basedOn w:val="Normal"/>
    <w:link w:val="Ttulo2Char"/>
    <w:uiPriority w:val="9"/>
    <w:qFormat/>
    <w:rsid w:val="004560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56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560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560B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560B4"/>
    <w:rPr>
      <w:b/>
      <w:bCs/>
    </w:rPr>
  </w:style>
  <w:style w:type="paragraph" w:styleId="Cabealho">
    <w:name w:val="header"/>
    <w:basedOn w:val="Normal"/>
    <w:link w:val="CabealhoChar"/>
    <w:uiPriority w:val="99"/>
    <w:semiHidden/>
    <w:unhideWhenUsed/>
    <w:rsid w:val="004560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560B4"/>
  </w:style>
  <w:style w:type="paragraph" w:styleId="Rodap">
    <w:name w:val="footer"/>
    <w:basedOn w:val="Normal"/>
    <w:link w:val="RodapChar"/>
    <w:uiPriority w:val="99"/>
    <w:semiHidden/>
    <w:unhideWhenUsed/>
    <w:rsid w:val="004560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4560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Sampaio</dc:creator>
  <cp:lastModifiedBy>Roger Sampaio</cp:lastModifiedBy>
  <cp:revision>1</cp:revision>
  <dcterms:created xsi:type="dcterms:W3CDTF">2025-05-01T21:57:00Z</dcterms:created>
  <dcterms:modified xsi:type="dcterms:W3CDTF">2025-05-01T21:59:00Z</dcterms:modified>
</cp:coreProperties>
</file>