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5C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2"/>
          <w:szCs w:val="22"/>
        </w:rPr>
      </w:pPr>
    </w:p>
    <w:p w:rsidR="00BA75C0" w:rsidRPr="00990DA0" w:rsidRDefault="00D16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 w:rsidRPr="00990DA0">
        <w:rPr>
          <w:color w:val="000000"/>
        </w:rPr>
        <w:t>CENTRO UNIVERSITÁRIO E ESCOLA TÉCNICA LS</w:t>
      </w:r>
    </w:p>
    <w:p w:rsidR="00BA75C0" w:rsidRPr="00990DA0" w:rsidRDefault="00990DA0" w:rsidP="00D16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>
        <w:rPr>
          <w:color w:val="000000"/>
        </w:rPr>
        <w:t xml:space="preserve">CURSO </w:t>
      </w:r>
      <w:r w:rsidR="00D161DC" w:rsidRPr="00990DA0">
        <w:rPr>
          <w:color w:val="000000"/>
        </w:rPr>
        <w:t>T</w:t>
      </w:r>
      <w:r w:rsidR="00AC36AB">
        <w:rPr>
          <w:color w:val="000000"/>
        </w:rPr>
        <w:t>É</w:t>
      </w:r>
      <w:r w:rsidR="00D161DC" w:rsidRPr="00990DA0">
        <w:rPr>
          <w:color w:val="000000"/>
        </w:rPr>
        <w:t>CNICO EM ENFERMAGEM</w:t>
      </w: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013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>
        <w:rPr>
          <w:color w:val="000000"/>
        </w:rPr>
        <w:t>TAMIRES DE ARAUJO TEIXEIRA</w:t>
      </w: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</w:p>
    <w:p w:rsidR="00D161DC" w:rsidRPr="00990DA0" w:rsidRDefault="00D16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:rsidR="00D161DC" w:rsidRPr="00C220F9" w:rsidRDefault="00D16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  <w:sz w:val="28"/>
        </w:rPr>
      </w:pPr>
    </w:p>
    <w:p w:rsidR="00BA75C0" w:rsidRPr="00C220F9" w:rsidRDefault="00D16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  <w:sz w:val="28"/>
        </w:rPr>
      </w:pPr>
      <w:r w:rsidRPr="00C220F9">
        <w:rPr>
          <w:b/>
          <w:color w:val="000000"/>
          <w:sz w:val="28"/>
        </w:rPr>
        <w:t>TUBERCULOSE</w:t>
      </w: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BA75C0" w:rsidRPr="00990DA0" w:rsidRDefault="00BA7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:rsidR="00D161DC" w:rsidRPr="00990DA0" w:rsidRDefault="00D161DC">
      <w:pPr>
        <w:spacing w:line="240" w:lineRule="auto"/>
        <w:jc w:val="center"/>
      </w:pPr>
    </w:p>
    <w:p w:rsidR="00D161DC" w:rsidRPr="00990DA0" w:rsidRDefault="00D161DC">
      <w:pPr>
        <w:spacing w:line="240" w:lineRule="auto"/>
        <w:jc w:val="center"/>
      </w:pPr>
    </w:p>
    <w:p w:rsidR="00D161DC" w:rsidRPr="00990DA0" w:rsidRDefault="00D161DC" w:rsidP="00990DA0">
      <w:pPr>
        <w:spacing w:line="240" w:lineRule="auto"/>
      </w:pPr>
    </w:p>
    <w:p w:rsidR="00D161DC" w:rsidRPr="00990DA0" w:rsidRDefault="00D161DC">
      <w:pPr>
        <w:spacing w:line="240" w:lineRule="auto"/>
        <w:jc w:val="center"/>
      </w:pPr>
    </w:p>
    <w:p w:rsidR="00BA75C0" w:rsidRPr="00990DA0" w:rsidRDefault="00AC36AB" w:rsidP="00767E49">
      <w:pPr>
        <w:spacing w:after="0" w:line="240" w:lineRule="auto"/>
        <w:jc w:val="center"/>
      </w:pPr>
      <w:r>
        <w:t>BRAS</w:t>
      </w:r>
      <w:r w:rsidRPr="00AC36AB">
        <w:rPr>
          <w:sz w:val="28"/>
        </w:rPr>
        <w:t>í</w:t>
      </w:r>
      <w:r w:rsidR="005D3A9A" w:rsidRPr="00990DA0">
        <w:t>LIA</w:t>
      </w:r>
    </w:p>
    <w:p w:rsidR="00686B38" w:rsidRDefault="00D161DC" w:rsidP="00767E49">
      <w:pPr>
        <w:spacing w:after="0" w:line="240" w:lineRule="auto"/>
        <w:jc w:val="center"/>
      </w:pPr>
      <w:r w:rsidRPr="00990DA0">
        <w:t>2024</w:t>
      </w:r>
    </w:p>
    <w:p w:rsidR="00B01388" w:rsidRPr="00990DA0" w:rsidRDefault="00B01388" w:rsidP="00767E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>
        <w:rPr>
          <w:color w:val="000000"/>
        </w:rPr>
        <w:lastRenderedPageBreak/>
        <w:t>TAMIRES DE ARAUJO TEIXEIRA</w:t>
      </w:r>
    </w:p>
    <w:p w:rsidR="00BA75C0" w:rsidRPr="00686B38" w:rsidRDefault="00BA75C0" w:rsidP="00527141">
      <w:pPr>
        <w:spacing w:line="240" w:lineRule="auto"/>
        <w:jc w:val="center"/>
      </w:pPr>
    </w:p>
    <w:p w:rsidR="00990DA0" w:rsidRPr="00686B38" w:rsidRDefault="00990DA0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</w:pPr>
    </w:p>
    <w:p w:rsidR="00686B38" w:rsidRDefault="00686B38" w:rsidP="005271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b/>
          <w:sz w:val="28"/>
        </w:rPr>
      </w:pPr>
      <w:r w:rsidRPr="00C220F9">
        <w:rPr>
          <w:b/>
          <w:sz w:val="28"/>
        </w:rPr>
        <w:t>TUBERCULOSE</w:t>
      </w:r>
      <w:r w:rsidR="005D3A9A" w:rsidRPr="00C220F9">
        <w:rPr>
          <w:b/>
          <w:noProof/>
          <w:sz w:val="28"/>
          <w:lang w:val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5511800</wp:posOffset>
            </wp:positionH>
            <wp:positionV relativeFrom="paragraph">
              <wp:posOffset>-698499</wp:posOffset>
            </wp:positionV>
            <wp:extent cx="456093" cy="328502"/>
            <wp:effectExtent l="0" t="0" r="0" b="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093" cy="328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220F9" w:rsidRPr="00C220F9" w:rsidRDefault="00C220F9" w:rsidP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b/>
          <w:sz w:val="28"/>
        </w:rPr>
      </w:pPr>
    </w:p>
    <w:p w:rsidR="00686B38" w:rsidRDefault="00686B38" w:rsidP="00601A91">
      <w:pPr>
        <w:spacing w:line="240" w:lineRule="auto"/>
        <w:ind w:left="4252"/>
        <w:jc w:val="both"/>
      </w:pPr>
    </w:p>
    <w:p w:rsidR="00990DA0" w:rsidRDefault="00C220F9" w:rsidP="00601A91">
      <w:pPr>
        <w:spacing w:line="240" w:lineRule="auto"/>
        <w:ind w:left="4252"/>
        <w:jc w:val="both"/>
      </w:pPr>
      <w:r>
        <w:t>T</w:t>
      </w:r>
      <w:r w:rsidRPr="00C220F9">
        <w:t>rabalho apresentado ao c</w:t>
      </w:r>
      <w:r>
        <w:t>urso tëcnico em enfermagem da LS</w:t>
      </w:r>
      <w:r w:rsidRPr="00C220F9">
        <w:t xml:space="preserve"> e</w:t>
      </w:r>
      <w:r>
        <w:t xml:space="preserve"> E</w:t>
      </w:r>
      <w:r w:rsidRPr="00C220F9">
        <w:t>ducacional, como requisito parcia</w:t>
      </w:r>
      <w:r>
        <w:t xml:space="preserve">l avaliativo da disciplica IPCI </w:t>
      </w:r>
      <w:r w:rsidRPr="00C220F9">
        <w:t>(introducão a pesquisa cientifica e investigativa</w:t>
      </w:r>
      <w:r w:rsidR="00686B38">
        <w:t>)</w:t>
      </w:r>
      <w:r w:rsidR="005B3F0E">
        <w:t>.</w:t>
      </w:r>
    </w:p>
    <w:p w:rsidR="00527141" w:rsidRPr="00990DA0" w:rsidRDefault="00527141" w:rsidP="00601A91">
      <w:pPr>
        <w:spacing w:line="240" w:lineRule="auto"/>
        <w:ind w:left="4252"/>
        <w:jc w:val="both"/>
        <w:rPr>
          <w:rFonts w:eastAsia="Book Antiqua"/>
        </w:rPr>
      </w:pPr>
      <w:r>
        <w:t>Professor: Cláudio Lima de Souza</w:t>
      </w:r>
    </w:p>
    <w:p w:rsidR="00BA75C0" w:rsidRDefault="00BA75C0">
      <w:pPr>
        <w:spacing w:line="240" w:lineRule="auto"/>
        <w:ind w:left="4248"/>
        <w:jc w:val="both"/>
        <w:rPr>
          <w:rFonts w:ascii="Microsoft Yi Baiti" w:eastAsia="Microsoft Yi Baiti" w:hAnsi="Microsoft Yi Baiti" w:cs="Microsoft Yi Baiti"/>
          <w:i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C220F9" w:rsidRDefault="00C220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after="0" w:line="240" w:lineRule="auto"/>
        <w:ind w:right="105"/>
        <w:jc w:val="both"/>
        <w:rPr>
          <w:color w:val="000000"/>
          <w:sz w:val="22"/>
          <w:szCs w:val="22"/>
        </w:rPr>
      </w:pPr>
    </w:p>
    <w:p w:rsidR="00767E49" w:rsidRDefault="00767E49" w:rsidP="00767E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5"/>
        <w:jc w:val="center"/>
        <w:rPr>
          <w:color w:val="000000"/>
          <w:szCs w:val="22"/>
        </w:rPr>
      </w:pPr>
    </w:p>
    <w:p w:rsidR="00C220F9" w:rsidRPr="00527141" w:rsidRDefault="00C220F9" w:rsidP="00767E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5"/>
        <w:jc w:val="center"/>
        <w:rPr>
          <w:color w:val="000000"/>
          <w:szCs w:val="22"/>
        </w:rPr>
      </w:pPr>
      <w:r w:rsidRPr="00527141">
        <w:rPr>
          <w:color w:val="000000"/>
          <w:szCs w:val="22"/>
        </w:rPr>
        <w:t>BRASÍLIA</w:t>
      </w:r>
    </w:p>
    <w:p w:rsidR="00BA75C0" w:rsidRPr="00601A91" w:rsidRDefault="00601A91" w:rsidP="00767E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5"/>
        <w:jc w:val="center"/>
        <w:rPr>
          <w:color w:val="000000"/>
          <w:szCs w:val="22"/>
        </w:rPr>
      </w:pPr>
      <w:r>
        <w:rPr>
          <w:color w:val="000000"/>
          <w:szCs w:val="22"/>
        </w:rPr>
        <w:t>2024</w:t>
      </w:r>
    </w:p>
    <w:p w:rsidR="00BA75C0" w:rsidRDefault="00BA75C0"/>
    <w:p w:rsidR="00BA75C0" w:rsidRDefault="00BA75C0"/>
    <w:p w:rsidR="00BA75C0" w:rsidRDefault="005D3A9A" w:rsidP="00253C7C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 w:rsidRPr="0002377C">
        <w:rPr>
          <w:b/>
        </w:rPr>
        <w:t>INTRODUÇÃO</w:t>
      </w:r>
    </w:p>
    <w:p w:rsidR="00C2450B" w:rsidRDefault="00B01388" w:rsidP="00B013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sz w:val="22"/>
          <w:szCs w:val="22"/>
        </w:rPr>
      </w:pPr>
      <w:bookmarkStart w:id="0" w:name="_heading=h.30j0zll" w:colFirst="0" w:colLast="0"/>
      <w:bookmarkEnd w:id="0"/>
      <w:r w:rsidRPr="00B01388">
        <w:rPr>
          <w:color w:val="000000"/>
          <w:szCs w:val="22"/>
        </w:rPr>
        <w:t>A tuberculose (TB) é uma doença infecciosa crônica, causada principalmente pelo Mycobacterium tuberculosis, que afeta principalmente os pulmões, mas pode atingi</w:t>
      </w:r>
      <w:r>
        <w:rPr>
          <w:color w:val="000000"/>
          <w:szCs w:val="22"/>
        </w:rPr>
        <w:t xml:space="preserve">r outros órgãos do corpo humano. </w:t>
      </w:r>
      <w:r w:rsidRPr="00B01388">
        <w:rPr>
          <w:color w:val="000000"/>
          <w:szCs w:val="22"/>
        </w:rPr>
        <w:t>Este trabalho tem como objetivo abordar o agente causador, ciclo vital, profilaxia, meios de contaminação, sinais e sintomas, tratamento e dados epidemiológicos relacionados à tuberculose</w:t>
      </w:r>
      <w:r>
        <w:rPr>
          <w:color w:val="000000"/>
          <w:szCs w:val="22"/>
        </w:rPr>
        <w:t xml:space="preserve"> </w:t>
      </w:r>
      <w:r w:rsidRPr="00B01388">
        <w:rPr>
          <w:color w:val="000000"/>
          <w:szCs w:val="22"/>
        </w:rPr>
        <w:t>(WHO, 2023).</w:t>
      </w:r>
    </w:p>
    <w:p w:rsidR="00BA75C0" w:rsidRPr="00C2450B" w:rsidRDefault="005D3A9A" w:rsidP="00C245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2</w:t>
      </w:r>
      <w:r w:rsidR="00603865" w:rsidRPr="0002377C">
        <w:rPr>
          <w:b/>
        </w:rPr>
        <w:t>. AGENTE CAUSADOR</w:t>
      </w:r>
    </w:p>
    <w:p w:rsidR="00B01388" w:rsidRDefault="00B01388" w:rsidP="00B01388">
      <w:pPr>
        <w:widowControl w:val="0"/>
        <w:spacing w:line="360" w:lineRule="auto"/>
        <w:ind w:firstLine="720"/>
        <w:jc w:val="both"/>
        <w:rPr>
          <w:color w:val="000000"/>
          <w:szCs w:val="22"/>
        </w:rPr>
      </w:pPr>
      <w:r w:rsidRPr="00B01388">
        <w:rPr>
          <w:color w:val="000000"/>
          <w:szCs w:val="22"/>
        </w:rPr>
        <w:t xml:space="preserve">O agente causador da tuberculose é a bactéria Mycobacterium tuberculosis, um bacilo ácido-alcoolo resistente </w:t>
      </w:r>
      <w:r>
        <w:rPr>
          <w:color w:val="000000"/>
          <w:szCs w:val="22"/>
        </w:rPr>
        <w:t xml:space="preserve"> </w:t>
      </w:r>
      <w:r w:rsidRPr="00B01388">
        <w:rPr>
          <w:color w:val="000000"/>
          <w:szCs w:val="22"/>
        </w:rPr>
        <w:t>Esta bactéria é aeróbica, ou seja, necessita de oxigênio para sobreviver. A infecção ocorre quando a bactéria entra no organismo através da inalação de gotículas respiratórias expelidas por indivíduos infectados</w:t>
      </w:r>
      <w:r>
        <w:rPr>
          <w:color w:val="000000"/>
          <w:szCs w:val="22"/>
        </w:rPr>
        <w:t xml:space="preserve"> </w:t>
      </w:r>
      <w:r w:rsidRPr="00B01388">
        <w:rPr>
          <w:color w:val="000000"/>
          <w:szCs w:val="22"/>
        </w:rPr>
        <w:t>(ARAUJO ET AL., 2022)</w:t>
      </w:r>
      <w:r>
        <w:rPr>
          <w:color w:val="000000"/>
          <w:szCs w:val="22"/>
        </w:rPr>
        <w:t>.</w:t>
      </w:r>
    </w:p>
    <w:p w:rsidR="00BA75C0" w:rsidRPr="00AC36AB" w:rsidRDefault="00603865" w:rsidP="00B01388">
      <w:pPr>
        <w:widowControl w:val="0"/>
        <w:spacing w:after="0" w:line="360" w:lineRule="auto"/>
        <w:jc w:val="both"/>
        <w:rPr>
          <w:color w:val="000000"/>
          <w:szCs w:val="22"/>
        </w:rPr>
      </w:pPr>
      <w:r w:rsidRPr="0002377C">
        <w:rPr>
          <w:b/>
        </w:rPr>
        <w:t>3. CICLO VITAL</w:t>
      </w:r>
    </w:p>
    <w:p w:rsidR="00B01388" w:rsidRDefault="00B01388" w:rsidP="00B01388">
      <w:pPr>
        <w:spacing w:line="360" w:lineRule="auto"/>
        <w:ind w:firstLine="720"/>
        <w:jc w:val="both"/>
        <w:rPr>
          <w:szCs w:val="22"/>
        </w:rPr>
      </w:pPr>
      <w:r w:rsidRPr="00B01388">
        <w:rPr>
          <w:szCs w:val="22"/>
        </w:rPr>
        <w:t>O ciclo vital do Mycobacterium tuberculosis se inicia quando a bactéria é inalada e atinge os alvéolos pulmo</w:t>
      </w:r>
      <w:r>
        <w:rPr>
          <w:szCs w:val="22"/>
        </w:rPr>
        <w:t xml:space="preserve">nares, onde pode se multiplicar. </w:t>
      </w:r>
      <w:r w:rsidRPr="00B01388">
        <w:rPr>
          <w:szCs w:val="22"/>
        </w:rPr>
        <w:t xml:space="preserve">Após a infecção inicial, o sistema imunológico pode controlar a multiplicação da bactéria, mas ela pode permanecer latente no organismo. Em condições favoráveis, como imunossupressão, a infecção </w:t>
      </w:r>
      <w:r>
        <w:rPr>
          <w:szCs w:val="22"/>
        </w:rPr>
        <w:t xml:space="preserve">pode reativar e causar a doença </w:t>
      </w:r>
      <w:r w:rsidRPr="00B01388">
        <w:rPr>
          <w:szCs w:val="22"/>
        </w:rPr>
        <w:t>(SILVA ET AL., 2021).</w:t>
      </w:r>
    </w:p>
    <w:p w:rsidR="00357587" w:rsidRPr="00B01388" w:rsidRDefault="0002377C" w:rsidP="00B01388">
      <w:pPr>
        <w:rPr>
          <w:szCs w:val="22"/>
        </w:rPr>
      </w:pPr>
      <w:r w:rsidRPr="0002377C">
        <w:rPr>
          <w:b/>
        </w:rPr>
        <w:t>4</w:t>
      </w:r>
      <w:r w:rsidR="00603865" w:rsidRPr="0002377C">
        <w:rPr>
          <w:b/>
        </w:rPr>
        <w:t xml:space="preserve">. </w:t>
      </w:r>
      <w:r w:rsidRPr="0002377C">
        <w:rPr>
          <w:b/>
        </w:rPr>
        <w:t>PROFILAXIA</w:t>
      </w:r>
    </w:p>
    <w:p w:rsidR="0002377C" w:rsidRPr="00357587" w:rsidRDefault="0002377C" w:rsidP="005B3F0E">
      <w:pPr>
        <w:spacing w:line="360" w:lineRule="auto"/>
        <w:ind w:firstLine="709"/>
        <w:jc w:val="both"/>
        <w:rPr>
          <w:b/>
        </w:rPr>
      </w:pPr>
      <w:r w:rsidRPr="0002377C">
        <w:rPr>
          <w:color w:val="000000"/>
        </w:rPr>
        <w:t>A profilaxia da tuberculose envolve estratégias para prevenir a infecção e a propagação da doença:</w:t>
      </w:r>
    </w:p>
    <w:p w:rsidR="0002377C" w:rsidRPr="0002377C" w:rsidRDefault="0002377C" w:rsidP="00357587">
      <w:pPr>
        <w:widowControl w:val="0"/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-  Vacinação: </w:t>
      </w:r>
      <w:r w:rsidRPr="0002377C">
        <w:rPr>
          <w:color w:val="000000"/>
        </w:rPr>
        <w:t xml:space="preserve"> A vacina BCG (Bacilo Calmette-Guérin) é recomendada para crianças em áreas com alta incidência de tuberculose.</w:t>
      </w:r>
    </w:p>
    <w:p w:rsidR="0002377C" w:rsidRPr="0002377C" w:rsidRDefault="0002377C" w:rsidP="00357587">
      <w:pPr>
        <w:widowControl w:val="0"/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-  Medidas de Controle: </w:t>
      </w:r>
      <w:r w:rsidRPr="0002377C">
        <w:rPr>
          <w:color w:val="000000"/>
        </w:rPr>
        <w:t xml:space="preserve"> Identificação e tratamento precoce de casos ativos, além de monitoramento de contatos.</w:t>
      </w:r>
    </w:p>
    <w:p w:rsidR="00E71D62" w:rsidRDefault="0002377C" w:rsidP="00E71D62">
      <w:pPr>
        <w:widowControl w:val="0"/>
        <w:spacing w:line="360" w:lineRule="auto"/>
        <w:ind w:firstLine="709"/>
        <w:jc w:val="both"/>
      </w:pPr>
      <w:r>
        <w:rPr>
          <w:color w:val="000000"/>
        </w:rPr>
        <w:t xml:space="preserve">-  Educação em Saúde: </w:t>
      </w:r>
      <w:r w:rsidRPr="0002377C">
        <w:rPr>
          <w:color w:val="000000"/>
        </w:rPr>
        <w:t xml:space="preserve"> Campanhas informativas sobre prevenção e cuidados com a saúde.os por indivíduos infectados</w:t>
      </w:r>
      <w:r w:rsidR="00BB38BD" w:rsidRPr="00BB38BD">
        <w:t xml:space="preserve"> </w:t>
      </w:r>
      <w:r w:rsidR="00BB38BD" w:rsidRPr="00BB776F">
        <w:t>(BRASIL, 2021).</w:t>
      </w:r>
    </w:p>
    <w:p w:rsidR="00B01388" w:rsidRDefault="00B01388" w:rsidP="00E71D62">
      <w:pPr>
        <w:widowControl w:val="0"/>
        <w:spacing w:line="360" w:lineRule="auto"/>
        <w:ind w:firstLine="709"/>
        <w:jc w:val="both"/>
      </w:pPr>
    </w:p>
    <w:p w:rsidR="00B01388" w:rsidRDefault="00B01388" w:rsidP="00E71D62">
      <w:pPr>
        <w:widowControl w:val="0"/>
        <w:spacing w:line="360" w:lineRule="auto"/>
        <w:ind w:firstLine="709"/>
        <w:jc w:val="both"/>
        <w:rPr>
          <w:color w:val="000000"/>
        </w:rPr>
      </w:pPr>
    </w:p>
    <w:p w:rsidR="0002377C" w:rsidRPr="00AC36AB" w:rsidRDefault="0002377C" w:rsidP="00E71D62">
      <w:pPr>
        <w:widowControl w:val="0"/>
        <w:spacing w:line="360" w:lineRule="auto"/>
        <w:jc w:val="both"/>
        <w:rPr>
          <w:color w:val="000000"/>
        </w:rPr>
      </w:pPr>
      <w:r w:rsidRPr="0002377C">
        <w:rPr>
          <w:b/>
        </w:rPr>
        <w:lastRenderedPageBreak/>
        <w:t xml:space="preserve"> 5. </w:t>
      </w:r>
      <w:r w:rsidRPr="00E500CF">
        <w:rPr>
          <w:b/>
        </w:rPr>
        <w:t>MEIOS DE CONTAMINAÇÃO</w:t>
      </w:r>
    </w:p>
    <w:p w:rsidR="00E71D62" w:rsidRDefault="00B01388" w:rsidP="00B01388">
      <w:pPr>
        <w:spacing w:line="360" w:lineRule="auto"/>
        <w:ind w:left="57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ab/>
      </w:r>
      <w:r w:rsidRPr="00B01388">
        <w:rPr>
          <w:color w:val="000000"/>
          <w:szCs w:val="22"/>
        </w:rPr>
        <w:t>A tuberculose é transmitida principalmente por meio do ar. Quando uma pessoa com TB pulmonar tosse ou espirra, pequenas gotículas contendo a bact</w:t>
      </w:r>
      <w:r>
        <w:rPr>
          <w:color w:val="000000"/>
          <w:szCs w:val="22"/>
        </w:rPr>
        <w:t xml:space="preserve">éria são liberadas no ambiente. </w:t>
      </w:r>
      <w:r w:rsidRPr="00B01388">
        <w:rPr>
          <w:color w:val="000000"/>
          <w:szCs w:val="22"/>
        </w:rPr>
        <w:t>A transmissão ocorre quando outra pessoa inala essas gotículas. Além disso, o contato próximo e prolongado com indivíduos infectados aumenta o risco de contaminação</w:t>
      </w:r>
      <w:r>
        <w:rPr>
          <w:color w:val="000000"/>
          <w:szCs w:val="22"/>
        </w:rPr>
        <w:t xml:space="preserve"> (</w:t>
      </w:r>
      <w:r w:rsidRPr="00B01388">
        <w:rPr>
          <w:color w:val="000000"/>
          <w:szCs w:val="22"/>
        </w:rPr>
        <w:t>MELO ET AL., 2020).</w:t>
      </w:r>
    </w:p>
    <w:p w:rsidR="00E500CF" w:rsidRPr="00E71D62" w:rsidRDefault="00E500CF" w:rsidP="00E71D62">
      <w:pPr>
        <w:spacing w:line="360" w:lineRule="auto"/>
        <w:jc w:val="both"/>
        <w:rPr>
          <w:color w:val="000000"/>
          <w:szCs w:val="22"/>
        </w:rPr>
      </w:pPr>
      <w:r>
        <w:rPr>
          <w:b/>
        </w:rPr>
        <w:t>6.</w:t>
      </w:r>
      <w:r w:rsidRPr="00E500CF">
        <w:rPr>
          <w:b/>
        </w:rPr>
        <w:t>SINAIS E SINTOMAS</w:t>
      </w:r>
    </w:p>
    <w:p w:rsidR="00BB38BD" w:rsidRDefault="00357587" w:rsidP="00B01388">
      <w:pPr>
        <w:spacing w:line="360" w:lineRule="auto"/>
        <w:jc w:val="both"/>
        <w:rPr>
          <w:sz w:val="22"/>
          <w:szCs w:val="22"/>
        </w:rPr>
      </w:pP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ab/>
      </w:r>
      <w:r w:rsidR="00B01388" w:rsidRPr="00B01388">
        <w:rPr>
          <w:color w:val="000000"/>
          <w:szCs w:val="22"/>
        </w:rPr>
        <w:t>Os sinais e sintomas da tuberculose incluem tosse persistente (geralmente por mais de três semanas), febre, sudorese noturna, per</w:t>
      </w:r>
      <w:r w:rsidR="00B01388">
        <w:rPr>
          <w:color w:val="000000"/>
          <w:szCs w:val="22"/>
        </w:rPr>
        <w:t xml:space="preserve">da de peso inexplicada e fadiga. </w:t>
      </w:r>
      <w:r w:rsidR="00B01388" w:rsidRPr="00B01388">
        <w:rPr>
          <w:color w:val="000000"/>
          <w:szCs w:val="22"/>
        </w:rPr>
        <w:t>É importante destacar que os sintomas podem variar dependendo da parte</w:t>
      </w:r>
      <w:r w:rsidR="00B01388">
        <w:rPr>
          <w:color w:val="000000"/>
          <w:szCs w:val="22"/>
        </w:rPr>
        <w:t xml:space="preserve"> do corpo afetada pela infecção</w:t>
      </w:r>
      <w:r w:rsidR="00B01388" w:rsidRPr="00B01388">
        <w:rPr>
          <w:color w:val="000000"/>
          <w:szCs w:val="22"/>
        </w:rPr>
        <w:t xml:space="preserve"> (OLIVEIRA ET AL., 2019).</w:t>
      </w:r>
    </w:p>
    <w:p w:rsidR="00E500CF" w:rsidRPr="00BB38BD" w:rsidRDefault="00253C7C" w:rsidP="00BB38BD">
      <w:pPr>
        <w:spacing w:line="360" w:lineRule="auto"/>
        <w:jc w:val="both"/>
      </w:pPr>
      <w:r w:rsidRPr="00253C7C">
        <w:rPr>
          <w:b/>
        </w:rPr>
        <w:t>7. TRATAMENTO</w:t>
      </w:r>
    </w:p>
    <w:p w:rsidR="00B01388" w:rsidRPr="00B01388" w:rsidRDefault="00B01388" w:rsidP="00B01388">
      <w:pPr>
        <w:spacing w:line="360" w:lineRule="auto"/>
        <w:ind w:firstLine="720"/>
        <w:jc w:val="both"/>
      </w:pPr>
      <w:r w:rsidRPr="00B01388">
        <w:t>O tratamento da tuberculose envolve o uso de antibióticos por um período prolongado, geralmen</w:t>
      </w:r>
      <w:r>
        <w:t>te entre seis meses a dois anos.</w:t>
      </w:r>
      <w:r w:rsidRPr="00B01388">
        <w:t xml:space="preserve"> O esquema padrão inclui medicamentos como rifampicina, isoniazida, pirazinamida e etambutol. A adesão ao tratamento é fundamental para evitar a resistência medicamentosa e garantir a cura do pacien</w:t>
      </w:r>
      <w:r>
        <w:t xml:space="preserve">te </w:t>
      </w:r>
      <w:r w:rsidRPr="00B01388">
        <w:t>(BRASIL, 2022).</w:t>
      </w:r>
    </w:p>
    <w:p w:rsidR="00253C7C" w:rsidRPr="00E71D62" w:rsidRDefault="00253C7C" w:rsidP="00E71D62">
      <w:pPr>
        <w:spacing w:line="360" w:lineRule="auto"/>
        <w:jc w:val="both"/>
        <w:rPr>
          <w:color w:val="000000"/>
          <w:szCs w:val="22"/>
        </w:rPr>
      </w:pPr>
      <w:r w:rsidRPr="00253C7C">
        <w:rPr>
          <w:b/>
        </w:rPr>
        <w:t>8. DADOS EPIDEMIOLÓGICO</w:t>
      </w:r>
      <w:r>
        <w:rPr>
          <w:b/>
        </w:rPr>
        <w:t>S</w:t>
      </w:r>
    </w:p>
    <w:p w:rsidR="00767E49" w:rsidRDefault="00357587" w:rsidP="00E71D62">
      <w:pPr>
        <w:spacing w:line="360" w:lineRule="auto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ab/>
      </w:r>
      <w:r w:rsidR="00B01388" w:rsidRPr="00B01388">
        <w:rPr>
          <w:color w:val="000000"/>
          <w:szCs w:val="22"/>
        </w:rPr>
        <w:t>Segundo dados da Organização Mundial da Saúde (WHO), em 2022 foram registrados aproximadamente 10 milhões de casos novos de tuberculose em todo o mundo</w:t>
      </w:r>
      <w:r w:rsidR="00767E49">
        <w:rPr>
          <w:color w:val="000000"/>
          <w:szCs w:val="22"/>
        </w:rPr>
        <w:t xml:space="preserve">. </w:t>
      </w:r>
      <w:r w:rsidR="00B01388" w:rsidRPr="00B01388">
        <w:rPr>
          <w:color w:val="000000"/>
          <w:szCs w:val="22"/>
        </w:rPr>
        <w:t xml:space="preserve">No Brasil, a tuberculose continua sendo um problema de saúde pública significativo, com uma taxa de incidência que requer atenção contínua das autoridades sanitárias </w:t>
      </w:r>
      <w:r w:rsidR="00767E49" w:rsidRPr="00B01388">
        <w:rPr>
          <w:color w:val="000000"/>
          <w:szCs w:val="22"/>
        </w:rPr>
        <w:t>(BRASIL, 2022).</w:t>
      </w:r>
    </w:p>
    <w:p w:rsidR="00253C7C" w:rsidRPr="00E71D62" w:rsidRDefault="00E71D62" w:rsidP="00E71D62">
      <w:pPr>
        <w:spacing w:line="360" w:lineRule="auto"/>
        <w:jc w:val="both"/>
        <w:rPr>
          <w:color w:val="000000"/>
          <w:szCs w:val="22"/>
        </w:rPr>
      </w:pPr>
      <w:r>
        <w:rPr>
          <w:b/>
        </w:rPr>
        <w:t>9. CONCLUSÃ</w:t>
      </w:r>
      <w:r w:rsidR="00253C7C" w:rsidRPr="00253C7C">
        <w:rPr>
          <w:b/>
        </w:rPr>
        <w:t>O</w:t>
      </w:r>
    </w:p>
    <w:p w:rsidR="00253C7C" w:rsidRDefault="00357587" w:rsidP="00253C7C">
      <w:pPr>
        <w:spacing w:line="360" w:lineRule="auto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ab/>
      </w:r>
      <w:r w:rsidR="00253C7C">
        <w:rPr>
          <w:color w:val="000000"/>
          <w:szCs w:val="22"/>
        </w:rPr>
        <w:t xml:space="preserve"> </w:t>
      </w:r>
      <w:r w:rsidR="00767E49" w:rsidRPr="00767E49">
        <w:rPr>
          <w:color w:val="000000"/>
          <w:szCs w:val="22"/>
        </w:rPr>
        <w:t>A tuberculose permanece como uma das principais causas de morbidade e mortalidade em nível global. A compreensão dos aspectos relacionados à doença é crucial para sua prevenção e controle. Medidas eficazes de profilaxia e tratamento adequado são essenciais para reduzir a incidência e impacto da tuberculose na saúde pública.</w:t>
      </w:r>
    </w:p>
    <w:p w:rsidR="00B3364A" w:rsidRDefault="00B3364A" w:rsidP="00767E49">
      <w:pPr>
        <w:spacing w:line="360" w:lineRule="auto"/>
        <w:jc w:val="center"/>
        <w:rPr>
          <w:b/>
          <w:sz w:val="22"/>
          <w:szCs w:val="22"/>
        </w:rPr>
      </w:pPr>
    </w:p>
    <w:p w:rsidR="00BA75C0" w:rsidRPr="00B3364A" w:rsidRDefault="005D3A9A" w:rsidP="00767E49">
      <w:pPr>
        <w:spacing w:line="360" w:lineRule="auto"/>
        <w:jc w:val="center"/>
        <w:rPr>
          <w:color w:val="000000"/>
        </w:rPr>
      </w:pPr>
      <w:r w:rsidRPr="00B3364A">
        <w:rPr>
          <w:b/>
        </w:rPr>
        <w:lastRenderedPageBreak/>
        <w:t>REFERÊNCIAS</w:t>
      </w:r>
    </w:p>
    <w:p w:rsidR="00357587" w:rsidRDefault="00357587" w:rsidP="00357587">
      <w:pPr>
        <w:jc w:val="both"/>
        <w:rPr>
          <w:color w:val="000000"/>
          <w:sz w:val="22"/>
          <w:szCs w:val="22"/>
        </w:rPr>
      </w:pPr>
    </w:p>
    <w:p w:rsidR="00BA75C0" w:rsidRPr="00357587" w:rsidRDefault="00BA75C0" w:rsidP="00357587">
      <w:pPr>
        <w:spacing w:line="240" w:lineRule="auto"/>
      </w:pPr>
    </w:p>
    <w:p w:rsidR="00767E49" w:rsidRPr="00767E49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ARAUJO, F.; SILVA, T.; PEREIRA, M. Tuberculose: Aspectos Gerais. Revista Brasileira de Medicina, v. 15, n. 4, p. 234-240, 2022.</w:t>
      </w:r>
    </w:p>
    <w:p w:rsidR="00767E49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BRASIL. Ministério da Saúde. Manual de Recomendações para o Controle da Tuberculose. Brasília: MS; 2022.</w:t>
      </w:r>
    </w:p>
    <w:p w:rsidR="00767E49" w:rsidRPr="00767E49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MELO, G.; LIMA, R.; ALMEIDA, J. Transmissão da Tuberculose: Uma Revisão Atualizada. Jornal Brasileiro de Pneumologia, v. 46, n. 5, p. 343-350, 2020.</w:t>
      </w:r>
    </w:p>
    <w:p w:rsidR="00767E49" w:rsidRPr="00767E49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OLIVEIRA, C.; SOUZA, E.; MARTINS, L. Sintomas da Tuberculose: Uma Abordagem Clínica. Revista Portuguesa de Pneumologia, v. 25, n. 3, p. 145-150, 2019.</w:t>
      </w:r>
    </w:p>
    <w:p w:rsidR="00767E49" w:rsidRPr="00767E49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SILVA, J.; COSTA, R.; NUNES, A. Ciclo Vital do Mycobacterium tuberculosis: Implicações na Saúde Pública. Arquivos Brasileiros de Cardiologia, v. 116 n. 2 p. 123-129 , 2021.</w:t>
      </w:r>
    </w:p>
    <w:p w:rsidR="00BA75C0" w:rsidRDefault="00767E49" w:rsidP="00B3364A">
      <w:pPr>
        <w:spacing w:line="360" w:lineRule="auto"/>
        <w:jc w:val="both"/>
        <w:rPr>
          <w:sz w:val="22"/>
          <w:szCs w:val="22"/>
        </w:rPr>
      </w:pPr>
      <w:r w:rsidRPr="00767E49">
        <w:rPr>
          <w:sz w:val="22"/>
          <w:szCs w:val="22"/>
        </w:rPr>
        <w:t>WHO - WORLD HEALTH ORGANIZATION. Global Tuberculosis Report 2023: Tuberculosis Fact Sheet. Geneva: WHO; 2023.</w:t>
      </w:r>
    </w:p>
    <w:sectPr w:rsidR="00BA75C0" w:rsidSect="00BA75C0">
      <w:headerReference w:type="default" r:id="rId9"/>
      <w:headerReference w:type="first" r:id="rId10"/>
      <w:pgSz w:w="11906" w:h="16838"/>
      <w:pgMar w:top="1701" w:right="1134" w:bottom="1134" w:left="1701" w:header="709" w:footer="1587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6A66" w:rsidRDefault="00156A66" w:rsidP="00BA75C0">
      <w:pPr>
        <w:spacing w:after="0" w:line="240" w:lineRule="auto"/>
      </w:pPr>
      <w:r>
        <w:separator/>
      </w:r>
    </w:p>
  </w:endnote>
  <w:endnote w:type="continuationSeparator" w:id="0">
    <w:p w:rsidR="00156A66" w:rsidRDefault="00156A66" w:rsidP="00BA7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6A66" w:rsidRDefault="00156A66" w:rsidP="00BA75C0">
      <w:pPr>
        <w:spacing w:after="0" w:line="240" w:lineRule="auto"/>
      </w:pPr>
      <w:r>
        <w:separator/>
      </w:r>
    </w:p>
  </w:footnote>
  <w:footnote w:type="continuationSeparator" w:id="0">
    <w:p w:rsidR="00156A66" w:rsidRDefault="00156A66" w:rsidP="00BA7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75C0" w:rsidRDefault="002D30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  <w:sz w:val="22"/>
        <w:szCs w:val="22"/>
      </w:rPr>
    </w:pPr>
    <w:r>
      <w:rPr>
        <w:noProof/>
        <w:color w:val="000000"/>
        <w:sz w:val="22"/>
        <w:szCs w:val="22"/>
        <w:lang w:val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4780915</wp:posOffset>
          </wp:positionH>
          <wp:positionV relativeFrom="paragraph">
            <wp:posOffset>-462915</wp:posOffset>
          </wp:positionV>
          <wp:extent cx="1187450" cy="1079500"/>
          <wp:effectExtent l="19050" t="0" r="0" b="0"/>
          <wp:wrapNone/>
          <wp:docPr id="2" name="Imagem 3" descr="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1079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41FF4">
      <w:rPr>
        <w:color w:val="000000"/>
        <w:sz w:val="22"/>
        <w:szCs w:val="22"/>
      </w:rPr>
      <w:fldChar w:fldCharType="begin"/>
    </w:r>
    <w:r w:rsidR="005D3A9A">
      <w:rPr>
        <w:color w:val="000000"/>
        <w:sz w:val="22"/>
        <w:szCs w:val="22"/>
      </w:rPr>
      <w:instrText>PAGE</w:instrText>
    </w:r>
    <w:r w:rsidR="00041FF4">
      <w:rPr>
        <w:color w:val="000000"/>
        <w:sz w:val="22"/>
        <w:szCs w:val="22"/>
      </w:rPr>
      <w:fldChar w:fldCharType="separate"/>
    </w:r>
    <w:r>
      <w:rPr>
        <w:noProof/>
        <w:color w:val="000000"/>
        <w:sz w:val="22"/>
        <w:szCs w:val="22"/>
      </w:rPr>
      <w:t>3</w:t>
    </w:r>
    <w:r w:rsidR="00041FF4">
      <w:rPr>
        <w:color w:val="000000"/>
        <w:sz w:val="22"/>
        <w:szCs w:val="22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75C0" w:rsidRDefault="002D30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5047615</wp:posOffset>
          </wp:positionH>
          <wp:positionV relativeFrom="paragraph">
            <wp:posOffset>-386715</wp:posOffset>
          </wp:positionV>
          <wp:extent cx="1186815" cy="1079500"/>
          <wp:effectExtent l="19050" t="0" r="0" b="0"/>
          <wp:wrapNone/>
          <wp:docPr id="1" name="Imagem 3" descr="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6815" cy="1079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D3A9A">
      <w:rPr>
        <w:noProof/>
        <w:color w:val="000000"/>
        <w:lang w:val="pt-BR"/>
      </w:rPr>
      <w:drawing>
        <wp:inline distT="0" distB="0" distL="0" distR="0">
          <wp:extent cx="1296000" cy="972000"/>
          <wp:effectExtent l="19050" t="0" r="0" b="0"/>
          <wp:docPr id="13" name="image1.png" descr="Sobre o CDD | CD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obre o CDD | CDD"/>
                  <pic:cNvPicPr preferRelativeResize="0"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01750" cy="977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hyphenationZone w:val="425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BA75C0"/>
    <w:rsid w:val="0002377C"/>
    <w:rsid w:val="00041FF4"/>
    <w:rsid w:val="0008499E"/>
    <w:rsid w:val="00156A66"/>
    <w:rsid w:val="00253C7C"/>
    <w:rsid w:val="00271BF3"/>
    <w:rsid w:val="002D3061"/>
    <w:rsid w:val="00302C20"/>
    <w:rsid w:val="00327300"/>
    <w:rsid w:val="00357587"/>
    <w:rsid w:val="003B18EE"/>
    <w:rsid w:val="00527141"/>
    <w:rsid w:val="005B3F0E"/>
    <w:rsid w:val="005D3A9A"/>
    <w:rsid w:val="00601A91"/>
    <w:rsid w:val="00603865"/>
    <w:rsid w:val="00686B38"/>
    <w:rsid w:val="00767E49"/>
    <w:rsid w:val="00990DA0"/>
    <w:rsid w:val="00A62B3A"/>
    <w:rsid w:val="00AC36AB"/>
    <w:rsid w:val="00B01388"/>
    <w:rsid w:val="00B3364A"/>
    <w:rsid w:val="00BA75C0"/>
    <w:rsid w:val="00BB38BD"/>
    <w:rsid w:val="00BB776F"/>
    <w:rsid w:val="00C220F9"/>
    <w:rsid w:val="00C2450B"/>
    <w:rsid w:val="00D161DC"/>
    <w:rsid w:val="00E500CF"/>
    <w:rsid w:val="00E71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2D7"/>
  </w:style>
  <w:style w:type="paragraph" w:styleId="Ttulo1">
    <w:name w:val="heading 1"/>
    <w:basedOn w:val="Normal"/>
    <w:link w:val="Ttulo1Char"/>
    <w:uiPriority w:val="9"/>
    <w:qFormat/>
    <w:rsid w:val="00FD20DE"/>
    <w:pPr>
      <w:widowControl w:val="0"/>
      <w:autoSpaceDE w:val="0"/>
      <w:autoSpaceDN w:val="0"/>
      <w:spacing w:after="0" w:line="360" w:lineRule="auto"/>
      <w:ind w:left="286" w:firstLine="709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2B1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styleId="Ttulo3">
    <w:name w:val="heading 3"/>
    <w:basedOn w:val="normal0"/>
    <w:next w:val="normal0"/>
    <w:rsid w:val="00BA75C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BA75C0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0"/>
    <w:next w:val="normal0"/>
    <w:rsid w:val="00BA75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0"/>
    <w:next w:val="normal0"/>
    <w:rsid w:val="00BA75C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BA75C0"/>
  </w:style>
  <w:style w:type="table" w:customStyle="1" w:styleId="TableNormal">
    <w:name w:val="Table Normal"/>
    <w:rsid w:val="00BA75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"/>
    <w:qFormat/>
    <w:rsid w:val="00D102D7"/>
    <w:pPr>
      <w:widowControl w:val="0"/>
      <w:autoSpaceDE w:val="0"/>
      <w:autoSpaceDN w:val="0"/>
      <w:spacing w:after="0" w:line="360" w:lineRule="auto"/>
      <w:ind w:left="284" w:right="299" w:firstLine="709"/>
      <w:jc w:val="center"/>
    </w:pPr>
    <w:rPr>
      <w:b/>
      <w:bCs/>
    </w:rPr>
  </w:style>
  <w:style w:type="paragraph" w:styleId="Corpodetexto">
    <w:name w:val="Body Text"/>
    <w:basedOn w:val="Normal"/>
    <w:link w:val="CorpodetextoChar"/>
    <w:uiPriority w:val="1"/>
    <w:qFormat/>
    <w:rsid w:val="00F26A45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Arial MT" w:cs="Arial MT"/>
    </w:rPr>
  </w:style>
  <w:style w:type="character" w:customStyle="1" w:styleId="CorpodetextoChar">
    <w:name w:val="Corpo de texto Char"/>
    <w:basedOn w:val="Fontepargpadro"/>
    <w:link w:val="Corpodetexto"/>
    <w:uiPriority w:val="1"/>
    <w:rsid w:val="00F26A45"/>
    <w:rPr>
      <w:rFonts w:ascii="Arial" w:eastAsia="Arial MT" w:hAnsi="Arial" w:cs="Arial MT"/>
      <w:sz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2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6A45"/>
  </w:style>
  <w:style w:type="paragraph" w:styleId="Rodap">
    <w:name w:val="footer"/>
    <w:basedOn w:val="Normal"/>
    <w:link w:val="RodapChar"/>
    <w:uiPriority w:val="99"/>
    <w:unhideWhenUsed/>
    <w:rsid w:val="00F2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6A45"/>
  </w:style>
  <w:style w:type="character" w:customStyle="1" w:styleId="TtuloChar">
    <w:name w:val="Título Char"/>
    <w:basedOn w:val="Fontepargpadro"/>
    <w:link w:val="Ttulo"/>
    <w:uiPriority w:val="1"/>
    <w:rsid w:val="00D102D7"/>
    <w:rPr>
      <w:rFonts w:ascii="Arial" w:eastAsia="Arial" w:hAnsi="Arial" w:cs="Arial"/>
      <w:b/>
      <w:bCs/>
      <w:sz w:val="24"/>
      <w:szCs w:val="24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73199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eastAsia="Arial MT" w:cs="Arial MT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73199"/>
    <w:rPr>
      <w:rFonts w:ascii="Arial" w:eastAsia="Arial MT" w:hAnsi="Arial" w:cs="Arial MT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973199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B28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28B6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FD20DE"/>
    <w:rPr>
      <w:rFonts w:ascii="Arial" w:eastAsia="Arial" w:hAnsi="Arial" w:cs="Arial"/>
      <w:b/>
      <w:bCs/>
      <w:sz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3A0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A027C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eastAsia="Arial MT" w:cs="Arial MT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A027C"/>
    <w:rPr>
      <w:rFonts w:ascii="Arial" w:eastAsia="Arial MT" w:hAnsi="Arial" w:cs="Arial MT"/>
      <w:sz w:val="20"/>
      <w:szCs w:val="20"/>
      <w:lang w:val="pt-PT"/>
    </w:rPr>
  </w:style>
  <w:style w:type="paragraph" w:customStyle="1" w:styleId="Ttulo21">
    <w:name w:val="Título 21"/>
    <w:basedOn w:val="Normal"/>
    <w:next w:val="Normal"/>
    <w:uiPriority w:val="9"/>
    <w:semiHidden/>
    <w:unhideWhenUsed/>
    <w:qFormat/>
    <w:rsid w:val="002752B1"/>
    <w:pPr>
      <w:keepNext/>
      <w:keepLines/>
      <w:widowControl w:val="0"/>
      <w:autoSpaceDE w:val="0"/>
      <w:autoSpaceDN w:val="0"/>
      <w:spacing w:before="40" w:after="0" w:line="360" w:lineRule="auto"/>
      <w:ind w:firstLine="709"/>
      <w:jc w:val="both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numbering" w:customStyle="1" w:styleId="Semlista1">
    <w:name w:val="Sem lista1"/>
    <w:next w:val="Semlista"/>
    <w:uiPriority w:val="99"/>
    <w:semiHidden/>
    <w:unhideWhenUsed/>
    <w:rsid w:val="002752B1"/>
  </w:style>
  <w:style w:type="character" w:customStyle="1" w:styleId="Ttulo2Char">
    <w:name w:val="Título 2 Char"/>
    <w:basedOn w:val="Fontepargpadro"/>
    <w:link w:val="Ttulo2"/>
    <w:uiPriority w:val="9"/>
    <w:semiHidden/>
    <w:rsid w:val="002752B1"/>
    <w:rPr>
      <w:rFonts w:ascii="Cambria" w:eastAsia="Times New Roman" w:hAnsi="Cambria" w:cs="Times New Roman"/>
      <w:color w:val="365F91"/>
      <w:sz w:val="26"/>
      <w:szCs w:val="26"/>
      <w:lang w:val="pt-PT"/>
    </w:rPr>
  </w:style>
  <w:style w:type="table" w:customStyle="1" w:styleId="TableNormal0">
    <w:name w:val="Table Normal"/>
    <w:uiPriority w:val="2"/>
    <w:semiHidden/>
    <w:unhideWhenUsed/>
    <w:qFormat/>
    <w:rsid w:val="002752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2752B1"/>
    <w:pPr>
      <w:widowControl w:val="0"/>
      <w:autoSpaceDE w:val="0"/>
      <w:autoSpaceDN w:val="0"/>
      <w:spacing w:after="0" w:line="360" w:lineRule="auto"/>
      <w:ind w:left="286" w:hanging="185"/>
      <w:jc w:val="both"/>
    </w:pPr>
  </w:style>
  <w:style w:type="paragraph" w:customStyle="1" w:styleId="TableParagraph">
    <w:name w:val="Table Paragraph"/>
    <w:basedOn w:val="Normal"/>
    <w:uiPriority w:val="1"/>
    <w:qFormat/>
    <w:rsid w:val="002752B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Arial MT" w:cs="Arial MT"/>
    </w:rPr>
  </w:style>
  <w:style w:type="character" w:styleId="Hyperlink">
    <w:name w:val="Hyperlink"/>
    <w:uiPriority w:val="99"/>
    <w:unhideWhenUsed/>
    <w:rsid w:val="002752B1"/>
    <w:rPr>
      <w:color w:val="0000FF"/>
      <w:u w:val="single"/>
    </w:rPr>
  </w:style>
  <w:style w:type="paragraph" w:customStyle="1" w:styleId="msonormal0">
    <w:name w:val="msonormal"/>
    <w:basedOn w:val="Normal"/>
    <w:rsid w:val="002752B1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styleId="Sumrio1">
    <w:name w:val="toc 1"/>
    <w:basedOn w:val="Normal"/>
    <w:autoRedefine/>
    <w:uiPriority w:val="1"/>
    <w:semiHidden/>
    <w:unhideWhenUsed/>
    <w:qFormat/>
    <w:rsid w:val="002752B1"/>
    <w:pPr>
      <w:widowControl w:val="0"/>
      <w:autoSpaceDE w:val="0"/>
      <w:autoSpaceDN w:val="0"/>
      <w:spacing w:before="99" w:after="0" w:line="360" w:lineRule="auto"/>
      <w:ind w:left="302" w:firstLine="709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umrio2">
    <w:name w:val="toc 2"/>
    <w:basedOn w:val="Normal"/>
    <w:autoRedefine/>
    <w:uiPriority w:val="1"/>
    <w:semiHidden/>
    <w:unhideWhenUsed/>
    <w:qFormat/>
    <w:rsid w:val="002752B1"/>
    <w:pPr>
      <w:widowControl w:val="0"/>
      <w:autoSpaceDE w:val="0"/>
      <w:autoSpaceDN w:val="0"/>
      <w:spacing w:before="101" w:after="0" w:line="360" w:lineRule="auto"/>
      <w:ind w:left="1182" w:hanging="661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umrio3">
    <w:name w:val="toc 3"/>
    <w:basedOn w:val="Normal"/>
    <w:autoRedefine/>
    <w:uiPriority w:val="1"/>
    <w:semiHidden/>
    <w:unhideWhenUsed/>
    <w:qFormat/>
    <w:rsid w:val="002752B1"/>
    <w:pPr>
      <w:widowControl w:val="0"/>
      <w:autoSpaceDE w:val="0"/>
      <w:autoSpaceDN w:val="0"/>
      <w:spacing w:before="99" w:after="0" w:line="360" w:lineRule="auto"/>
      <w:ind w:left="1182" w:hanging="661"/>
      <w:jc w:val="both"/>
    </w:pPr>
    <w:rPr>
      <w:rFonts w:ascii="Times New Roman" w:eastAsia="Times New Roman" w:hAnsi="Times New Roman" w:cs="Times New Roman"/>
      <w:b/>
      <w:bCs/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752B1"/>
    <w:rPr>
      <w:color w:val="605E5C"/>
      <w:shd w:val="clear" w:color="auto" w:fill="E1DFDD"/>
    </w:rPr>
  </w:style>
  <w:style w:type="character" w:customStyle="1" w:styleId="markedcontent">
    <w:name w:val="markedcontent"/>
    <w:basedOn w:val="Fontepargpadro"/>
    <w:rsid w:val="002752B1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752B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752B1"/>
    <w:rPr>
      <w:rFonts w:ascii="Arial" w:eastAsia="Arial MT" w:hAnsi="Arial" w:cs="Arial MT"/>
      <w:b/>
      <w:bCs/>
      <w:sz w:val="20"/>
      <w:szCs w:val="20"/>
      <w:lang w:val="pt-PT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2752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5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2752B1"/>
    <w:rPr>
      <w:b/>
      <w:bCs/>
    </w:rPr>
  </w:style>
  <w:style w:type="character" w:customStyle="1" w:styleId="Ttulo2Char1">
    <w:name w:val="Título 2 Char1"/>
    <w:basedOn w:val="Fontepargpadro"/>
    <w:uiPriority w:val="9"/>
    <w:semiHidden/>
    <w:rsid w:val="002752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2C4B49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0180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rsid w:val="00BA75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BA75C0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rsid w:val="00BA75C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oF6uA+Zrpd6K8BCWHdn4xnBpAw==">AMUW2mX6gexaIgbR3pnZr218CjZE+rht1cXqVYo6GNt2kG3hLF11AGaUJjPXC4TSLxe51lGd6Ccm2au3pxG+7y7+IeyLN7J0glYM2hlkI+fj420t8iyqM73vjbrT4AYaVY237M4/8Nly9TuQwbVV3YWTsq5aLJy9ywl7EFomgRGfijoX/q0jBdfTjGfY1iXNZGq6dSF5Xrnl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C211B8-9836-4496-90C3-AD5596889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734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Sampaio</dc:creator>
  <cp:lastModifiedBy>Roger Sampaio</cp:lastModifiedBy>
  <cp:revision>2</cp:revision>
  <cp:lastPrinted>2024-12-09T04:58:00Z</cp:lastPrinted>
  <dcterms:created xsi:type="dcterms:W3CDTF">2025-05-01T22:08:00Z</dcterms:created>
  <dcterms:modified xsi:type="dcterms:W3CDTF">2025-05-01T22:08:00Z</dcterms:modified>
</cp:coreProperties>
</file>