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Aberystwyth Bridge Club</w:t>
      </w:r>
    </w:p>
    <w:p>
      <w:pPr>
        <w:pStyle w:val="Normal"/>
        <w:jc w:val="center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jc w:val="center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Committee meeting, Sunday 25</w:t>
      </w:r>
      <w:r>
        <w:rPr>
          <w:rFonts w:ascii="DejaVu Sans" w:hAnsi="DejaVu Sans"/>
          <w:b/>
          <w:bCs/>
          <w:vertAlign w:val="superscript"/>
        </w:rPr>
        <w:t>th</w:t>
      </w:r>
      <w:r>
        <w:rPr>
          <w:rFonts w:ascii="DejaVu Sans" w:hAnsi="DejaVu Sans"/>
          <w:b/>
          <w:bCs/>
        </w:rPr>
        <w:t xml:space="preserve"> February 2018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Agenda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u w:val="single"/>
        </w:rPr>
        <w:t>Appointment of Chair/Vice</w:t>
      </w:r>
    </w:p>
    <w:p>
      <w:pPr>
        <w:pStyle w:val="Normal"/>
        <w:numPr>
          <w:ilvl w:val="1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>Chair for this meeting</w:t>
      </w:r>
    </w:p>
    <w:p>
      <w:pPr>
        <w:pStyle w:val="Normal"/>
        <w:numPr>
          <w:ilvl w:val="1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>Chair for the year</w:t>
      </w:r>
    </w:p>
    <w:p>
      <w:pPr>
        <w:pStyle w:val="Normal"/>
        <w:numPr>
          <w:ilvl w:val="1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>Vice Chair for the year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numPr>
          <w:ilvl w:val="0"/>
          <w:numId w:val="1"/>
        </w:numPr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Committee Membership</w:t>
      </w:r>
    </w:p>
    <w:p>
      <w:pPr>
        <w:pStyle w:val="Normal"/>
        <w:ind w:left="737" w:right="0" w:hanging="0"/>
        <w:rPr>
          <w:rFonts w:ascii="DejaVu Sans" w:hAnsi="DejaVu Sans"/>
        </w:rPr>
      </w:pPr>
      <w:r>
        <w:rPr>
          <w:rFonts w:ascii="DejaVu Sans" w:hAnsi="DejaVu Sans"/>
          <w:i/>
          <w:iCs/>
        </w:rPr>
        <w:t>The Constitution requires Chair/VC/Treas/Sec/Tournament Director plus 3 ordinary (with the power to co-opt 3 more).  Constitutionally, we are 4 short of complement</w:t>
      </w:r>
      <w:r>
        <w:rPr>
          <w:rFonts w:ascii="DejaVu Sans" w:hAnsi="DejaVu Sans"/>
        </w:rPr>
        <w:t>.</w:t>
      </w:r>
    </w:p>
    <w:p>
      <w:pPr>
        <w:pStyle w:val="Normal"/>
        <w:numPr>
          <w:ilvl w:val="1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>Determination of further members who may be co-opted</w:t>
      </w:r>
    </w:p>
    <w:p>
      <w:pPr>
        <w:pStyle w:val="Normal"/>
        <w:numPr>
          <w:ilvl w:val="1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>Tournament Director/Organiser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numPr>
          <w:ilvl w:val="0"/>
          <w:numId w:val="1"/>
        </w:numPr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Programme for the year</w:t>
      </w:r>
    </w:p>
    <w:p>
      <w:pPr>
        <w:pStyle w:val="Normal"/>
        <w:ind w:left="737" w:right="0" w:hanging="0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  <w:t xml:space="preserve">The Constitution provides for the Pairs Championship [Morton Davies Trophy], Sunday Trophy, The Jubilee Cup [Random Pairs], Teams of Four [Joy Salver Random Teams], The Bill Tink Trophy [Individual] and the Margaret Watson Cup.  </w:t>
      </w:r>
    </w:p>
    <w:p>
      <w:pPr>
        <w:pStyle w:val="Normal"/>
        <w:ind w:left="737" w:right="0" w:hanging="0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  <w:t>In recent years, only the Championship and Sunday Trophy have been contested.</w:t>
      </w:r>
    </w:p>
    <w:p>
      <w:pPr>
        <w:pStyle w:val="Normal"/>
        <w:ind w:left="737" w:right="0" w:hanging="0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>Committee has been asked to consider what competitions should be run.</w:t>
      </w:r>
    </w:p>
    <w:p>
      <w:pPr>
        <w:pStyle w:val="Normal"/>
        <w:ind w:left="737" w:right="0" w:hanging="0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</w:r>
    </w:p>
    <w:p>
      <w:pPr>
        <w:pStyle w:val="Normal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u w:val="single"/>
        </w:rPr>
        <w:t>GDPR requirements</w:t>
      </w:r>
    </w:p>
    <w:p>
      <w:pPr>
        <w:pStyle w:val="Normal"/>
        <w:rPr>
          <w:u w:val="single"/>
        </w:rPr>
      </w:pPr>
      <w:r>
        <w:rPr>
          <w:rFonts w:ascii="DejaVu Sans" w:hAnsi="DejaVu Sans"/>
        </w:rPr>
      </w:r>
    </w:p>
    <w:p>
      <w:pPr>
        <w:pStyle w:val="Normal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u w:val="single"/>
        </w:rPr>
        <w:t>Update on tablet purchase</w:t>
      </w:r>
    </w:p>
    <w:p>
      <w:pPr>
        <w:pStyle w:val="Normal"/>
        <w:rPr>
          <w:u w:val="single"/>
        </w:rPr>
      </w:pPr>
      <w:r>
        <w:rPr>
          <w:rFonts w:ascii="DejaVu Sans" w:hAnsi="DejaVu Sans"/>
        </w:rPr>
      </w:r>
    </w:p>
    <w:p>
      <w:pPr>
        <w:pStyle w:val="Normal"/>
        <w:numPr>
          <w:ilvl w:val="0"/>
          <w:numId w:val="1"/>
        </w:numPr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AOB</w:t>
      </w:r>
    </w:p>
    <w:p>
      <w:pPr>
        <w:pStyle w:val="Normal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</w:r>
    </w:p>
    <w:p>
      <w:pPr>
        <w:pStyle w:val="Normal"/>
        <w:numPr>
          <w:ilvl w:val="0"/>
          <w:numId w:val="1"/>
        </w:numPr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Date of next meeting</w:t>
      </w:r>
    </w:p>
    <w:p>
      <w:pPr>
        <w:pStyle w:val="Normal"/>
        <w:numPr>
          <w:ilvl w:val="0"/>
          <w:numId w:val="0"/>
        </w:numPr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LibreOffice/4.4.3.2$Linux_X86_64 LibreOffice_project/40m0$Build-2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2018-02-23T11:32:13Z</dcterms:created>
  <dc:creator>Roger Boyle</dc:creator>
  <dc:language>en-GB</dc:language>
  <cp:lastModifiedBy>Roger Boyle</cp:lastModifiedBy>
  <dcterms:modified xsi:type="dcterms:W3CDTF">2018-02-25T10:25:21Z</dcterms:modified>
  <cp:revision>3</cp:revision>
</cp:coreProperties>
</file>