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DejaVu Sans" w:hAnsi="DejaVu Sans"/>
          <w:bCs/>
        </w:rPr>
      </w:pPr>
      <w:r>
        <w:rPr>
          <w:rFonts w:ascii="DejaVu Sans" w:hAnsi="DejaVu Sans"/>
          <w:bCs/>
        </w:rPr>
      </w:r>
    </w:p>
    <w:p>
      <w:pPr>
        <w:pStyle w:val="Quotations"/>
        <w:spacing w:lineRule="auto" w:line="276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spacing w:lineRule="auto" w:line="276"/>
        <w:rPr/>
      </w:pPr>
      <w:r>
        <w:rPr>
          <w:rFonts w:ascii="DejaVu Sans" w:hAnsi="DejaVu Sans"/>
          <w:b/>
          <w:sz w:val="28"/>
          <w:szCs w:val="28"/>
        </w:rPr>
        <w:t>Committee meeting, Friday 13</w:t>
      </w:r>
      <w:r>
        <w:rPr>
          <w:rFonts w:ascii="DejaVu Sans" w:hAnsi="DejaVu Sans"/>
          <w:b/>
          <w:sz w:val="28"/>
          <w:szCs w:val="28"/>
          <w:vertAlign w:val="superscript"/>
        </w:rPr>
        <w:t>th</w:t>
      </w:r>
      <w:r>
        <w:rPr>
          <w:rFonts w:ascii="DejaVu Sans" w:hAnsi="DejaVu Sans"/>
          <w:b/>
          <w:sz w:val="28"/>
          <w:szCs w:val="28"/>
        </w:rPr>
        <w:t xml:space="preserve"> April 2018, 6.00pm</w:t>
      </w:r>
    </w:p>
    <w:p>
      <w:pPr>
        <w:pStyle w:val="Normal"/>
        <w:spacing w:lineRule="auto" w:line="276"/>
        <w:rPr/>
      </w:pPr>
      <w:bookmarkStart w:id="0" w:name="_GoBack"/>
      <w:bookmarkEnd w:id="0"/>
      <w:r>
        <w:rPr>
          <w:rFonts w:ascii="DejaVu Sans" w:hAnsi="DejaVu Sans"/>
        </w:rPr>
        <w:t>Present: John Valentine, Roger Boyle, Mair Jenkins, Alan Stein, Elenid Thomas, Jeff Thomas, , Pamela Woodhouse</w:t>
      </w:r>
    </w:p>
    <w:p>
      <w:pPr>
        <w:pStyle w:val="Normal"/>
        <w:spacing w:lineRule="auto" w:line="276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spacing w:lineRule="auto" w:line="276"/>
        <w:rPr/>
      </w:pPr>
      <w:r>
        <w:rPr>
          <w:rFonts w:ascii="DejaVu Sans" w:hAnsi="DejaVu Sans"/>
          <w:b/>
        </w:rPr>
        <w:t>Minutes</w:t>
      </w:r>
      <w:r>
        <w:rPr>
          <w:rFonts w:ascii="DejaVu Sans" w:hAnsi="DejaVu Sans"/>
        </w:rPr>
        <w:t>:</w:t>
      </w:r>
    </w:p>
    <w:p>
      <w:pPr>
        <w:pStyle w:val="ListParagraph"/>
        <w:numPr>
          <w:ilvl w:val="0"/>
          <w:numId w:val="1"/>
        </w:numPr>
        <w:spacing w:lineRule="auto" w:line="276" w:before="0" w:after="283"/>
        <w:contextualSpacing/>
        <w:rPr/>
      </w:pPr>
      <w:r>
        <w:rPr>
          <w:rFonts w:ascii="DejaVu Sans" w:hAnsi="DejaVu Sans"/>
          <w:b/>
          <w:bCs/>
        </w:rPr>
        <w:t>Minutes of meeting February 2017</w:t>
      </w:r>
    </w:p>
    <w:p>
      <w:pPr>
        <w:pStyle w:val="ListParagraph"/>
        <w:spacing w:lineRule="auto" w:line="276" w:before="0" w:after="283"/>
        <w:contextualSpacing/>
        <w:rPr/>
      </w:pPr>
      <w:r>
        <w:rPr>
          <w:rFonts w:ascii="DejaVu Sans" w:hAnsi="DejaVu Sans"/>
        </w:rPr>
        <w:t>These had been distributed and were accepted</w:t>
      </w:r>
    </w:p>
    <w:p>
      <w:pPr>
        <w:pStyle w:val="ListParagraph"/>
        <w:numPr>
          <w:ilvl w:val="0"/>
          <w:numId w:val="1"/>
        </w:numPr>
        <w:spacing w:lineRule="auto" w:line="276" w:before="0" w:after="283"/>
        <w:contextualSpacing/>
        <w:rPr/>
      </w:pPr>
      <w:r>
        <w:rPr>
          <w:rFonts w:ascii="DejaVu Sans" w:hAnsi="DejaVu Sans"/>
          <w:b/>
          <w:bCs/>
        </w:rPr>
        <w:t>Dates for competitions</w:t>
      </w:r>
    </w:p>
    <w:p>
      <w:pPr>
        <w:pStyle w:val="ListParagraph"/>
        <w:spacing w:lineRule="auto" w:line="276" w:before="0" w:after="283"/>
        <w:contextualSpacing/>
        <w:rPr/>
      </w:pPr>
      <w:r>
        <w:rPr>
          <w:rFonts w:ascii="DejaVu Sans" w:hAnsi="DejaVu Sans"/>
        </w:rPr>
        <w:t>JV circulated proposals as</w:t>
      </w:r>
    </w:p>
    <w:p>
      <w:pPr>
        <w:pStyle w:val="ListParagraph"/>
        <w:numPr>
          <w:ilvl w:val="0"/>
          <w:numId w:val="2"/>
        </w:numPr>
        <w:spacing w:lineRule="auto" w:line="276" w:before="0" w:after="283"/>
        <w:contextualSpacing/>
        <w:rPr/>
      </w:pPr>
      <w:r>
        <w:rPr>
          <w:rFonts w:ascii="DejaVu Sans" w:hAnsi="DejaVu Sans"/>
        </w:rPr>
        <w:t>Random pairs, 4/5; 1/6 Worldwide Sims; 22/6 Mixed pairs; 7/9 WBU sims; 5/10 Random teams; 9/11 Children in Need sims</w:t>
      </w:r>
    </w:p>
    <w:p>
      <w:pPr>
        <w:pStyle w:val="ListParagraph"/>
        <w:spacing w:lineRule="auto" w:line="276" w:before="0" w:after="283"/>
        <w:contextualSpacing/>
        <w:rPr/>
      </w:pPr>
      <w:r>
        <w:rPr>
          <w:rFonts w:ascii="DejaVu Sans" w:hAnsi="DejaVu Sans"/>
        </w:rPr>
        <w:t>We do not charge members for sims (but visitors would pay).  This is part of the Club’s overall subsidy of activities.</w:t>
      </w:r>
    </w:p>
    <w:p>
      <w:pPr>
        <w:pStyle w:val="ListParagraph"/>
        <w:numPr>
          <w:ilvl w:val="0"/>
          <w:numId w:val="1"/>
        </w:numPr>
        <w:spacing w:lineRule="auto" w:line="276" w:before="0" w:after="283"/>
        <w:contextualSpacing/>
        <w:rPr/>
      </w:pPr>
      <w:r>
        <w:rPr>
          <w:rFonts w:ascii="DejaVu Sans" w:hAnsi="DejaVu Sans"/>
          <w:b/>
          <w:bCs/>
        </w:rPr>
        <w:t>Mid-Wales affairs</w:t>
      </w:r>
    </w:p>
    <w:p>
      <w:pPr>
        <w:pStyle w:val="ListParagraph"/>
        <w:spacing w:lineRule="auto" w:line="276" w:before="0" w:after="283"/>
        <w:contextualSpacing/>
        <w:rPr/>
      </w:pPr>
      <w:r>
        <w:rPr>
          <w:rFonts w:ascii="DejaVu Sans" w:hAnsi="DejaVu Sans"/>
        </w:rPr>
        <w:t>JT had attended a recent meeting:  The AGM was on May 20.  Cards were no longer made with barcodes so a long-term stock had been procured.  The Congress will be held at Llandrindod on 14</w:t>
      </w:r>
      <w:r>
        <w:rPr>
          <w:rFonts w:ascii="DejaVu Sans" w:hAnsi="DejaVu Sans"/>
          <w:vertAlign w:val="superscript"/>
        </w:rPr>
        <w:t>th</w:t>
      </w:r>
      <w:r>
        <w:rPr>
          <w:rFonts w:ascii="DejaVu Sans" w:hAnsi="DejaVu Sans"/>
        </w:rPr>
        <w:t>/15</w:t>
      </w:r>
      <w:r>
        <w:rPr>
          <w:rFonts w:ascii="DejaVu Sans" w:hAnsi="DejaVu Sans"/>
          <w:vertAlign w:val="superscript"/>
        </w:rPr>
        <w:t>th</w:t>
      </w:r>
      <w:r>
        <w:rPr>
          <w:rFonts w:ascii="DejaVu Sans" w:hAnsi="DejaVu Sans"/>
        </w:rPr>
        <w:t xml:space="preserve"> July.  Many Clubs were struggling with most on 3 tables, although Knighton was strong.  Other clubs were reluctant to engage in heats for team events.</w:t>
      </w:r>
    </w:p>
    <w:p>
      <w:pPr>
        <w:pStyle w:val="ListParagraph"/>
        <w:numPr>
          <w:ilvl w:val="0"/>
          <w:numId w:val="1"/>
        </w:numPr>
        <w:spacing w:lineRule="auto" w:line="276" w:before="0" w:after="283"/>
        <w:contextualSpacing/>
        <w:rPr/>
      </w:pPr>
      <w:r>
        <w:rPr>
          <w:rFonts w:ascii="DejaVu Sans" w:hAnsi="DejaVu Sans"/>
          <w:b/>
          <w:bCs/>
        </w:rPr>
        <w:t>GDPR (General Data Protection Regulation) affairs</w:t>
      </w:r>
    </w:p>
    <w:p>
      <w:pPr>
        <w:pStyle w:val="ListParagraph"/>
        <w:spacing w:lineRule="auto" w:line="276" w:before="0" w:after="283"/>
        <w:contextualSpacing/>
        <w:rPr/>
      </w:pPr>
      <w:r>
        <w:rPr>
          <w:rFonts w:ascii="DejaVu Sans" w:hAnsi="DejaVu Sans"/>
        </w:rPr>
        <w:t xml:space="preserve">The Club has established a GDPR policy and notified members.  This minute was necessary in view of upcoming Data Protection legislation. It was agreed that JV would also be given access as back-up. </w:t>
      </w:r>
    </w:p>
    <w:p>
      <w:pPr>
        <w:pStyle w:val="ListParagraph"/>
        <w:numPr>
          <w:ilvl w:val="0"/>
          <w:numId w:val="1"/>
        </w:numPr>
        <w:spacing w:lineRule="auto" w:line="276" w:before="0" w:after="283"/>
        <w:contextualSpacing/>
        <w:rPr/>
      </w:pPr>
      <w:r>
        <w:rPr>
          <w:rFonts w:ascii="DejaVu Sans" w:hAnsi="DejaVu Sans"/>
          <w:b/>
          <w:bCs/>
        </w:rPr>
        <w:t>Automated scoring</w:t>
      </w:r>
    </w:p>
    <w:p>
      <w:pPr>
        <w:pStyle w:val="ListParagraph"/>
        <w:spacing w:lineRule="auto" w:line="276" w:before="0" w:after="283"/>
        <w:contextualSpacing/>
        <w:rPr/>
      </w:pPr>
      <w:r>
        <w:rPr>
          <w:rFonts w:ascii="DejaVu Sans" w:hAnsi="DejaVu Sans"/>
        </w:rPr>
        <w:t>Hardware had been procured to enable electronic scoring, which had been seen to work in an early trial.</w:t>
      </w:r>
    </w:p>
    <w:p>
      <w:pPr>
        <w:pStyle w:val="ListParagraph"/>
        <w:spacing w:lineRule="auto" w:line="276" w:before="0" w:after="283"/>
        <w:contextualSpacing/>
        <w:jc w:val="right"/>
        <w:rPr/>
      </w:pPr>
      <w:r>
        <w:rPr>
          <w:rFonts w:ascii="DejaVu Sans" w:hAnsi="DejaVu Sans"/>
          <w:b/>
          <w:bCs/>
        </w:rPr>
        <w:t>Action</w:t>
      </w:r>
      <w:r>
        <w:rPr>
          <w:rFonts w:ascii="DejaVu Sans" w:hAnsi="DejaVu Sans"/>
        </w:rPr>
        <w:t>: RB to complete trial system when ready.</w:t>
      </w:r>
    </w:p>
    <w:p>
      <w:pPr>
        <w:pStyle w:val="ListParagraph"/>
        <w:numPr>
          <w:ilvl w:val="0"/>
          <w:numId w:val="1"/>
        </w:numPr>
        <w:spacing w:lineRule="auto" w:line="276" w:before="0" w:after="283"/>
        <w:contextualSpacing/>
        <w:rPr/>
      </w:pPr>
      <w:r>
        <w:rPr>
          <w:rFonts w:ascii="DejaVu Sans" w:hAnsi="DejaVu Sans"/>
          <w:b/>
          <w:bCs/>
        </w:rPr>
        <w:t>Reports to Cambrian News</w:t>
      </w:r>
    </w:p>
    <w:p>
      <w:pPr>
        <w:pStyle w:val="ListParagraph"/>
        <w:spacing w:lineRule="auto" w:line="276" w:before="0" w:after="283"/>
        <w:contextualSpacing/>
        <w:rPr/>
      </w:pPr>
      <w:r>
        <w:rPr>
          <w:rFonts w:ascii="DejaVu Sans" w:hAnsi="DejaVu Sans"/>
        </w:rPr>
        <w:t xml:space="preserve">Aberaeron regularly sent in narrative accounts for publication and it was thought we might do the same.  </w:t>
      </w:r>
    </w:p>
    <w:p>
      <w:pPr>
        <w:pStyle w:val="ListParagraph"/>
        <w:spacing w:lineRule="auto" w:line="276" w:before="0" w:after="283"/>
        <w:contextualSpacing/>
        <w:jc w:val="right"/>
        <w:rPr/>
      </w:pPr>
      <w:r>
        <w:rPr>
          <w:rFonts w:ascii="DejaVu Sans" w:hAnsi="DejaVu Sans"/>
          <w:b/>
          <w:bCs/>
        </w:rPr>
        <w:t xml:space="preserve">Action: </w:t>
      </w:r>
      <w:r>
        <w:rPr>
          <w:rFonts w:ascii="DejaVu Sans" w:hAnsi="DejaVu Sans"/>
        </w:rPr>
        <w:t>JV to submit text.</w:t>
      </w:r>
    </w:p>
    <w:p>
      <w:pPr>
        <w:pStyle w:val="ListParagraph"/>
        <w:numPr>
          <w:ilvl w:val="0"/>
          <w:numId w:val="1"/>
        </w:numPr>
        <w:spacing w:lineRule="auto" w:line="276" w:before="0" w:after="283"/>
        <w:contextualSpacing/>
        <w:rPr/>
      </w:pPr>
      <w:r>
        <w:rPr>
          <w:rFonts w:ascii="DejaVu Sans" w:hAnsi="DejaVu Sans"/>
          <w:b/>
          <w:bCs/>
        </w:rPr>
        <w:t>Finance</w:t>
      </w:r>
    </w:p>
    <w:p>
      <w:pPr>
        <w:pStyle w:val="ListParagraph"/>
        <w:spacing w:lineRule="auto" w:line="276" w:before="0" w:after="283"/>
        <w:contextualSpacing/>
        <w:rPr/>
      </w:pPr>
      <w:r>
        <w:rPr>
          <w:rFonts w:ascii="DejaVu Sans" w:hAnsi="DejaVu Sans"/>
        </w:rPr>
        <w:t>Various members were yet to pay subscriptions.</w:t>
      </w:r>
    </w:p>
    <w:p>
      <w:pPr>
        <w:pStyle w:val="ListParagraph"/>
        <w:numPr>
          <w:ilvl w:val="0"/>
          <w:numId w:val="1"/>
        </w:numPr>
        <w:spacing w:lineRule="auto" w:line="276" w:before="0" w:after="283"/>
        <w:contextualSpacing/>
        <w:rPr/>
      </w:pPr>
      <w:r>
        <w:rPr>
          <w:rFonts w:ascii="DejaVu Sans" w:hAnsi="DejaVu Sans"/>
          <w:b/>
          <w:bCs/>
        </w:rPr>
        <w:t>AOB</w:t>
      </w:r>
    </w:p>
    <w:p>
      <w:pPr>
        <w:pStyle w:val="ListParagraph"/>
        <w:numPr>
          <w:ilvl w:val="1"/>
          <w:numId w:val="1"/>
        </w:numPr>
        <w:spacing w:lineRule="auto" w:line="276" w:before="0" w:after="283"/>
        <w:contextualSpacing/>
        <w:rPr/>
      </w:pPr>
      <w:r>
        <w:rPr>
          <w:rFonts w:ascii="DejaVu Sans" w:hAnsi="DejaVu Sans"/>
        </w:rPr>
        <w:t xml:space="preserve">It was suggested that Sunday sessions might find ways of assisting improvers.  </w:t>
      </w:r>
    </w:p>
    <w:p>
      <w:pPr>
        <w:pStyle w:val="ListParagraph"/>
        <w:spacing w:lineRule="auto" w:line="276" w:before="0" w:after="283"/>
        <w:contextualSpacing/>
        <w:jc w:val="right"/>
        <w:rPr/>
      </w:pPr>
      <w:r>
        <w:rPr>
          <w:rFonts w:ascii="DejaVu Sans" w:hAnsi="DejaVu Sans"/>
          <w:b/>
          <w:bCs/>
        </w:rPr>
        <w:t>Action:</w:t>
      </w:r>
      <w:r>
        <w:rPr>
          <w:rFonts w:ascii="DejaVu Sans" w:hAnsi="DejaVu Sans"/>
        </w:rPr>
        <w:t xml:space="preserve"> ET to suggest ways that this could be done.</w:t>
      </w:r>
    </w:p>
    <w:p>
      <w:pPr>
        <w:pStyle w:val="ListParagraph"/>
        <w:numPr>
          <w:ilvl w:val="1"/>
          <w:numId w:val="1"/>
        </w:numPr>
        <w:spacing w:lineRule="auto" w:line="276" w:before="0" w:after="283"/>
        <w:contextualSpacing/>
        <w:rPr/>
      </w:pPr>
      <w:r>
        <w:rPr>
          <w:rFonts w:ascii="DejaVu Sans" w:hAnsi="DejaVu Sans"/>
        </w:rPr>
        <w:t>It was noted that playing 27 boards was sometimes too time-consuming, and that stricter time discipline or fewer boards may become necessary.</w:t>
      </w:r>
    </w:p>
    <w:p>
      <w:pPr>
        <w:pStyle w:val="ListParagraph"/>
        <w:numPr>
          <w:ilvl w:val="1"/>
          <w:numId w:val="1"/>
        </w:numPr>
        <w:spacing w:lineRule="auto" w:line="276" w:before="0" w:after="283"/>
        <w:contextualSpacing/>
        <w:rPr/>
      </w:pPr>
      <w:r>
        <w:rPr>
          <w:rFonts w:ascii="DejaVu Sans" w:hAnsi="DejaVu Sans"/>
        </w:rPr>
        <w:t>Keyholders were currently RB and JT.  Other commitments made it necessary to determine at least one local alternative.  Members would be approached informally.</w:t>
      </w:r>
    </w:p>
    <w:p>
      <w:pPr>
        <w:pStyle w:val="ListParagraph"/>
        <w:spacing w:lineRule="auto" w:line="276" w:before="0" w:after="283"/>
        <w:contextualSpacing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ListParagraph"/>
        <w:spacing w:lineRule="auto" w:line="276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ListParagraph"/>
        <w:spacing w:lineRule="auto" w:line="276" w:before="0" w:after="200"/>
        <w:contextualSpacing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trackRevisions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>
    <w:name w:val="ListLabel 10"/>
    <w:qFormat/>
    <w:rPr>
      <w:rFonts w:ascii="DejaVu Sans" w:hAnsi="DejaVu Sans"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LibreOffice/4.4.3.2$Linux_X86_64 LibreOffice_project/40m0$Build-2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2018-04-14T14:59:00Z</dcterms:created>
  <dc:creator>Roger Boyle</dc:creator>
  <dc:language>en-GB</dc:language>
  <cp:lastModifiedBy>Roger Boyle</cp:lastModifiedBy>
  <cp:lastPrinted>2018-04-12T09:18:00Z</cp:lastPrinted>
  <dcterms:modified xsi:type="dcterms:W3CDTF">2018-04-14T16:06:50Z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