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Movements to use in electronic scoring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/>
          <w:bCs/>
          <w:u w:val="single"/>
        </w:rPr>
        <w:t xml:space="preserve">3 tables: </w:t>
      </w:r>
      <w:r>
        <w:rPr>
          <w:rFonts w:ascii="DejaVu Sans" w:hAnsi="DejaVu Sans"/>
        </w:rPr>
        <w:t>use anything scheduled for 3 tables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/>
          <w:bCs/>
          <w:u w:val="single"/>
        </w:rPr>
        <w:t>4 tables:</w:t>
      </w:r>
    </w:p>
    <w:p>
      <w:pPr>
        <w:pStyle w:val="TextBody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360045</wp:posOffset>
            </wp:positionV>
            <wp:extent cx="3646170" cy="19005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4"/>
          <w:szCs w:val="24"/>
          <w:u w:val="single"/>
        </w:rPr>
        <w:t>2</w:t>
      </w:r>
      <w:r>
        <w:rPr>
          <w:rFonts w:ascii="DejaVu Sans" w:hAnsi="DejaVu Sans"/>
          <w:sz w:val="24"/>
          <w:szCs w:val="24"/>
          <w:u w:val="single"/>
        </w:rPr>
        <w:t>4 boards, ¾ Howell, 8 stationary</w:t>
      </w:r>
    </w:p>
    <w:p>
      <w:pPr>
        <w:pStyle w:val="TextBody"/>
        <w:rPr>
          <w:rFonts w:ascii="DejaVu Sans" w:hAnsi="DejaVu Sans"/>
          <w:sz w:val="28"/>
          <w:szCs w:val="28"/>
        </w:rPr>
      </w:pPr>
      <w:r>
        <w:rPr>
          <w:u w:val="single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  <w:u w:val="single"/>
        </w:rPr>
        <w:t>24 boards, ¾ Howell, 3 stationary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4285" cy="20008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  <w:u w:val="single"/>
        </w:rPr>
      </w:pPr>
      <w:r>
        <w:rPr>
          <w:rFonts w:ascii="DejaVu Sans" w:hAnsi="DejaVu Sans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1141730</wp:posOffset>
            </wp:positionH>
            <wp:positionV relativeFrom="paragraph">
              <wp:posOffset>360045</wp:posOffset>
            </wp:positionV>
            <wp:extent cx="3836670" cy="22720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4"/>
          <w:szCs w:val="24"/>
          <w:u w:val="single"/>
        </w:rPr>
        <w:t>28 boards, Howell EBU p33, 8 stationary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88"/>
        <w:jc w:val="left"/>
        <w:textAlignment w:val="baseline"/>
        <w:rPr/>
      </w:pPr>
      <w:r>
        <w:rPr/>
      </w:r>
      <w:r>
        <w:br w:type="page"/>
      </w:r>
    </w:p>
    <w:p>
      <w:pPr>
        <w:pStyle w:val="TextBody"/>
        <w:rPr/>
      </w:pPr>
      <w:r>
        <w:rPr>
          <w:rFonts w:ascii="DejaVu Sans" w:hAnsi="DejaVu Sans"/>
          <w:sz w:val="24"/>
          <w:szCs w:val="24"/>
          <w:u w:val="single"/>
        </w:rPr>
        <w:t>28 boards, Howell BB 8 stationary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0025" cy="23825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5 tables:</w:t>
      </w:r>
    </w:p>
    <w:p>
      <w:pPr>
        <w:pStyle w:val="TableContents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 xml:space="preserve">27 boards,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>Howell EBU p35, 10 stationary</w:t>
      </w:r>
    </w:p>
    <w:p>
      <w:pPr>
        <w:pStyle w:val="TextBody"/>
        <w:rPr>
          <w:rFonts w:ascii="DejaVu Sans" w:hAnsi="DejaVu San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50665" cy="23723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 xml:space="preserve">27 boards,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 xml:space="preserve">Howell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>Fleming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>, 10 stationary</w:t>
      </w:r>
    </w:p>
    <w:p>
      <w:pPr>
        <w:pStyle w:val="TextBody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80840" cy="24904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/>
      </w:r>
      <w:r>
        <w:br w:type="page"/>
      </w:r>
    </w:p>
    <w:p>
      <w:pPr>
        <w:pStyle w:val="TextBody"/>
        <w:rPr>
          <w:b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6 tables:</w:t>
      </w:r>
    </w:p>
    <w:p>
      <w:pPr>
        <w:pStyle w:val="TextBody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</w:rPr>
        <w:t xml:space="preserve">24 boards, </w:t>
      </w:r>
      <w:r>
        <w:rPr>
          <w:rFonts w:ascii="DejaVu Sans" w:hAnsi="DejaVu Sans"/>
          <w:sz w:val="24"/>
          <w:szCs w:val="24"/>
        </w:rPr>
        <w:t>¾ Howell, 12+11+10 stationary</w:t>
      </w:r>
    </w:p>
    <w:p>
      <w:pPr>
        <w:pStyle w:val="TextBody"/>
        <w:rPr>
          <w:rFonts w:ascii="DejaVu Sans" w:hAnsi="DejaVu Sans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15510" cy="211709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u w:val="single"/>
        </w:rPr>
      </w:pPr>
      <w:r>
        <w:rPr>
          <w:rFonts w:ascii="DejaVu Sans" w:hAnsi="DejaVu Sans"/>
          <w:b w:val="false"/>
          <w:bCs w:val="false"/>
          <w:u w:val="single"/>
        </w:rPr>
        <w:t>2</w:t>
      </w:r>
      <w:r>
        <w:rPr>
          <w:rFonts w:ascii="DejaVu Sans" w:hAnsi="DejaVu Sans"/>
          <w:b w:val="false"/>
          <w:bCs w:val="false"/>
          <w:u w:val="single"/>
        </w:rPr>
        <w:t>7</w:t>
      </w:r>
      <w:r>
        <w:rPr>
          <w:rFonts w:ascii="DejaVu Sans" w:hAnsi="DejaVu Sans"/>
          <w:b w:val="false"/>
          <w:bCs w:val="false"/>
          <w:u w:val="single"/>
        </w:rPr>
        <w:t xml:space="preserve"> boards,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 xml:space="preserve">¾ Howell,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>EBU p38,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 xml:space="preserve"> 11+10 stationary</w:t>
      </w:r>
    </w:p>
    <w:p>
      <w:pPr>
        <w:pStyle w:val="TextBody"/>
        <w:rPr>
          <w:rFonts w:ascii="DejaVu Sans" w:hAnsi="DejaVu Sans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57725" cy="23234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ableContents"/>
        <w:rPr>
          <w:b w:val="false"/>
          <w:b w:val="false"/>
          <w:bCs w:val="false"/>
          <w:u w:val="single"/>
        </w:rPr>
      </w:pP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 xml:space="preserve">27 boards,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>¾ Howell EBU Farrington, 12+11 stationary</w:t>
      </w:r>
    </w:p>
    <w:p>
      <w:pPr>
        <w:pStyle w:val="TableContents"/>
        <w:rPr>
          <w:rFonts w:ascii="DejaVu Sans" w:hAnsi="DejaVu Sans"/>
          <w:b/>
          <w:b/>
          <w:b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TextBody"/>
        <w:rPr>
          <w:rFonts w:ascii="DejaVu Sans" w:hAnsi="DejaVu Sans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06340" cy="25260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DejaVu Sans" w:hAnsi="DejaVu Sans"/>
        </w:rPr>
      </w:pPr>
      <w:r>
        <w:rPr>
          <w:b/>
          <w:bCs/>
          <w:u w:val="single"/>
        </w:rPr>
      </w:r>
      <w:r>
        <w:br w:type="page"/>
      </w:r>
    </w:p>
    <w:p>
      <w:pPr>
        <w:pStyle w:val="TextBody"/>
        <w:rPr>
          <w:b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7 tables:</w:t>
      </w:r>
    </w:p>
    <w:p>
      <w:pPr>
        <w:pStyle w:val="TextBody"/>
        <w:rPr>
          <w:u w:val="single"/>
        </w:rPr>
      </w:pPr>
      <w:r>
        <w:rPr>
          <w:rFonts w:ascii="DejaVu Sans" w:hAnsi="DejaVu Sans"/>
          <w:u w:val="single"/>
        </w:rPr>
        <w:t xml:space="preserve">24 boards, </w:t>
      </w:r>
      <w:r>
        <w:rPr>
          <w:rFonts w:ascii="DejaVu Sans" w:hAnsi="DejaVu Sans"/>
          <w:sz w:val="24"/>
          <w:szCs w:val="24"/>
          <w:u w:val="single"/>
        </w:rPr>
        <w:t>¾ Howell EBU p46, 13+14 stationary</w:t>
      </w:r>
    </w:p>
    <w:p>
      <w:pPr>
        <w:pStyle w:val="TextBody"/>
        <w:rPr>
          <w:rFonts w:ascii="DejaVu Sans" w:hAnsi="DejaVu San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4705" cy="328485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rFonts w:ascii="DejaVu Sans" w:hAnsi="DejaVu Sans"/>
          <w:sz w:val="24"/>
          <w:szCs w:val="24"/>
          <w:u w:val="single"/>
        </w:rPr>
        <w:t>26 boards, Howell EBU p48, 14 stationary</w:t>
      </w:r>
    </w:p>
    <w:p>
      <w:pPr>
        <w:pStyle w:val="TextBody"/>
        <w:rPr>
          <w:rFonts w:ascii="DejaVu Sans" w:hAnsi="DejaVu San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3595" cy="351663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DejaVu Sans" w:hAnsi="DejaVu Sans"/>
        </w:rPr>
      </w:pPr>
      <w:r>
        <w:rPr/>
      </w:r>
      <w:r>
        <w:br w:type="page"/>
      </w:r>
    </w:p>
    <w:p>
      <w:pPr>
        <w:pStyle w:val="TextBody"/>
        <w:rPr>
          <w:b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8 tables:</w:t>
      </w:r>
    </w:p>
    <w:p>
      <w:pPr>
        <w:pStyle w:val="TextBody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 xml:space="preserve">24 boards, </w:t>
      </w:r>
      <w:r>
        <w:rPr>
          <w:rFonts w:ascii="DejaVu Sans" w:hAnsi="DejaVu Sans"/>
          <w:sz w:val="24"/>
          <w:szCs w:val="24"/>
          <w:u w:val="single"/>
        </w:rPr>
        <w:t>Double weave Mitchell, NS stationary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75375" cy="25253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TextBody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TextBody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24 boards, Howell, 16 stationary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2205" cy="303530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next w:val="TextBody"/>
    <w:qFormat/>
    <w:pPr>
      <w:keepNext/>
      <w:widowControl w:val="false"/>
      <w:suppressAutoHyphens w:val="true"/>
      <w:spacing w:before="240" w:after="120"/>
      <w:textAlignment w:val="baseline"/>
    </w:pPr>
    <w:rPr>
      <w:rFonts w:ascii="Liberation Sans" w:hAnsi="Liberation Sans" w:eastAsia="Droid Sans Fallback" w:cs="FreeSans"/>
      <w:color w:val="auto"/>
      <w:sz w:val="28"/>
      <w:szCs w:val="28"/>
      <w:lang w:val="en-GB" w:eastAsia="zh-CN" w:bidi="hi-IN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suppressAutoHyphens w:val="true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  <w:suppressAutoHyphens w:val="true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LibreOffice/4.4.3.2$Linux_X86_64 LibreOffice_project/40m0$Build-2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2018-04-27T08:23:00Z</dcterms:created>
  <dc:creator>Roger Boyle</dc:creator>
  <dc:language>en-GB</dc:language>
  <cp:lastModifiedBy>Roger Boyle</cp:lastModifiedBy>
  <dcterms:modified xsi:type="dcterms:W3CDTF">2018-07-06T08:21:35Z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