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B1B46" w14:textId="78708515" w:rsidR="0053269F" w:rsidRDefault="0082631C">
      <w:r>
        <w:rPr>
          <w:noProof/>
        </w:rPr>
        <w:drawing>
          <wp:inline distT="0" distB="0" distL="0" distR="0" wp14:anchorId="69338F93" wp14:editId="273D73EF">
            <wp:extent cx="5734050" cy="3987800"/>
            <wp:effectExtent l="0" t="0" r="0" b="1270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FAE5F62" w14:textId="2F8DE3AE" w:rsidR="00856DDE" w:rsidRDefault="00856DDE"/>
    <w:p w14:paraId="71646313" w14:textId="2261E505" w:rsidR="00856DDE" w:rsidRDefault="00856DDE">
      <w:r>
        <w:rPr>
          <w:noProof/>
        </w:rPr>
        <w:drawing>
          <wp:inline distT="0" distB="0" distL="0" distR="0" wp14:anchorId="48A45394" wp14:editId="339CD346">
            <wp:extent cx="5734050" cy="3987800"/>
            <wp:effectExtent l="0" t="0" r="0" b="1270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09BBA53" w14:textId="1147BCE6" w:rsidR="00856DDE" w:rsidRDefault="00856DDE"/>
    <w:p w14:paraId="0826869F" w14:textId="490724AE" w:rsidR="00856DDE" w:rsidRDefault="00856DDE"/>
    <w:p w14:paraId="3216F36A" w14:textId="194FE354" w:rsidR="00856DDE" w:rsidRDefault="00856DDE">
      <w:r>
        <w:rPr>
          <w:noProof/>
        </w:rPr>
        <w:lastRenderedPageBreak/>
        <w:drawing>
          <wp:inline distT="0" distB="0" distL="0" distR="0" wp14:anchorId="494EB0FB" wp14:editId="577373B1">
            <wp:extent cx="5734050" cy="3987800"/>
            <wp:effectExtent l="0" t="0" r="0" b="1270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8D0D48D" w14:textId="6E76E030" w:rsidR="00856DDE" w:rsidRDefault="00856DDE"/>
    <w:p w14:paraId="61838FC4" w14:textId="3B0E931E" w:rsidR="00856DDE" w:rsidRDefault="00856DDE">
      <w:r>
        <w:rPr>
          <w:noProof/>
        </w:rPr>
        <w:drawing>
          <wp:inline distT="0" distB="0" distL="0" distR="0" wp14:anchorId="2129631E" wp14:editId="46665818">
            <wp:extent cx="5734050" cy="3987800"/>
            <wp:effectExtent l="0" t="0" r="0" b="1270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2ECB21" w14:textId="533373AC" w:rsidR="00DB54C1" w:rsidRDefault="00DB54C1"/>
    <w:p w14:paraId="77E980A5" w14:textId="53F9411C" w:rsidR="00DB54C1" w:rsidRDefault="00DB54C1"/>
    <w:p w14:paraId="1C43C317" w14:textId="1914E043" w:rsidR="00DB54C1" w:rsidRDefault="00DB54C1">
      <w:r w:rsidRPr="00DB54C1">
        <w:lastRenderedPageBreak/>
        <w:t xml:space="preserve">Um genauere und präzisere Ergebnisse zu erhalten, sollten nur die Ergebnisse der Teilnehmer berücksichtigt werden, die an der Studie teilnehmen wollten und ihre E-Mail-Adresse hinterlassen haben. Nur diese Teilnehmer werden von der Studie und folglich von den Visionsvideos betroffen sein, die ausgewählt werden. Abbildung 2 zeigt dann die Ergebnisse dieser 25 Teilnehmer mit den Interessenten links und den Desinteressen rechts. Es ist auch festzustellen, dass die beiden gleichen Werkzeuge, die in den vorherigen Diagrammen an Überlegenheit gegenüber den anderen gewonnen haben, mit 20 Kunden, die für </w:t>
      </w:r>
      <w:proofErr w:type="spellStart"/>
      <w:r w:rsidRPr="00DB54C1">
        <w:t>babas</w:t>
      </w:r>
      <w:proofErr w:type="spellEnd"/>
      <w:r w:rsidRPr="00DB54C1">
        <w:t xml:space="preserve"> von Interesse sind, und 17 Kunden für </w:t>
      </w:r>
      <w:proofErr w:type="spellStart"/>
      <w:r w:rsidRPr="00DB54C1">
        <w:t>anas</w:t>
      </w:r>
      <w:proofErr w:type="spellEnd"/>
      <w:r w:rsidRPr="00DB54C1">
        <w:t xml:space="preserve">. Für die Fortsetzung dieser Studie werden daher nur die Videos von Visionen berücksichtigt, die die Werkzeuge </w:t>
      </w:r>
      <w:proofErr w:type="spellStart"/>
      <w:r w:rsidRPr="00DB54C1">
        <w:t>anas</w:t>
      </w:r>
      <w:proofErr w:type="spellEnd"/>
      <w:r w:rsidRPr="00DB54C1">
        <w:t xml:space="preserve"> und </w:t>
      </w:r>
      <w:proofErr w:type="spellStart"/>
      <w:r w:rsidRPr="00DB54C1">
        <w:t>babas</w:t>
      </w:r>
      <w:proofErr w:type="spellEnd"/>
      <w:r w:rsidRPr="00DB54C1">
        <w:t xml:space="preserve"> präsentieren</w:t>
      </w:r>
      <w:r>
        <w:t>.</w:t>
      </w:r>
    </w:p>
    <w:p w14:paraId="50EC3BF0" w14:textId="77777777" w:rsidR="00DB54C1" w:rsidRDefault="00DB54C1"/>
    <w:sectPr w:rsidR="00DB54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1C"/>
    <w:rsid w:val="001D7E0A"/>
    <w:rsid w:val="002A035D"/>
    <w:rsid w:val="002D5449"/>
    <w:rsid w:val="0053269F"/>
    <w:rsid w:val="0082631C"/>
    <w:rsid w:val="00856DDE"/>
    <w:rsid w:val="009B1884"/>
    <w:rsid w:val="00DB54C1"/>
    <w:rsid w:val="00FA2D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5B44"/>
  <w15:chartTrackingRefBased/>
  <w15:docId w15:val="{460E4233-ED2F-48C4-B6BD-B1B506DB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Auswhal</a:t>
            </a:r>
            <a:r>
              <a:rPr lang="en-US" baseline="0"/>
              <a:t> von Tools nach Interresse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Datenreihe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Tabelle1!$A$2:$A$6</c:f>
              <c:strCache>
                <c:ptCount val="5"/>
                <c:pt idx="0">
                  <c:v>iKühlschrank</c:v>
                </c:pt>
                <c:pt idx="1">
                  <c:v>Watertracer</c:v>
                </c:pt>
                <c:pt idx="2">
                  <c:v>MobileMeetingMaster</c:v>
                </c:pt>
                <c:pt idx="3">
                  <c:v>CVParser</c:v>
                </c:pt>
                <c:pt idx="4">
                  <c:v>IntelligentCoach</c:v>
                </c:pt>
              </c:strCache>
            </c:strRef>
          </c:cat>
          <c:val>
            <c:numRef>
              <c:f>Tabelle1!$B$2:$B$6</c:f>
              <c:numCache>
                <c:formatCode>General</c:formatCode>
                <c:ptCount val="5"/>
                <c:pt idx="0">
                  <c:v>34</c:v>
                </c:pt>
                <c:pt idx="1">
                  <c:v>25</c:v>
                </c:pt>
                <c:pt idx="2">
                  <c:v>29</c:v>
                </c:pt>
                <c:pt idx="3">
                  <c:v>39</c:v>
                </c:pt>
                <c:pt idx="4">
                  <c:v>42</c:v>
                </c:pt>
              </c:numCache>
            </c:numRef>
          </c:val>
          <c:extLst>
            <c:ext xmlns:c16="http://schemas.microsoft.com/office/drawing/2014/chart" uri="{C3380CC4-5D6E-409C-BE32-E72D297353CC}">
              <c16:uniqueId val="{00000000-A339-4BEE-997E-CE0692ECF676}"/>
            </c:ext>
          </c:extLst>
        </c:ser>
        <c:dLbls>
          <c:dLblPos val="outEnd"/>
          <c:showLegendKey val="0"/>
          <c:showVal val="1"/>
          <c:showCatName val="0"/>
          <c:showSerName val="0"/>
          <c:showPercent val="0"/>
          <c:showBubbleSize val="0"/>
        </c:dLbls>
        <c:gapWidth val="194"/>
        <c:overlap val="-36"/>
        <c:axId val="426185232"/>
        <c:axId val="426184816"/>
        <c:extLst>
          <c:ext xmlns:c15="http://schemas.microsoft.com/office/drawing/2012/chart" uri="{02D57815-91ED-43cb-92C2-25804820EDAC}">
            <c15:filteredBarSeries>
              <c15:ser>
                <c:idx val="1"/>
                <c:order val="1"/>
                <c:tx>
                  <c:strRef>
                    <c:extLst>
                      <c:ext uri="{02D57815-91ED-43cb-92C2-25804820EDAC}">
                        <c15:formulaRef>
                          <c15:sqref>Tabelle1!$C$1</c15:sqref>
                        </c15:formulaRef>
                      </c:ext>
                    </c:extLst>
                    <c:strCache>
                      <c:ptCount val="1"/>
                      <c:pt idx="0">
                        <c:v>Spalte1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Tabelle1!$A$2:$A$6</c15:sqref>
                        </c15:formulaRef>
                      </c:ext>
                    </c:extLst>
                    <c:strCache>
                      <c:ptCount val="5"/>
                      <c:pt idx="0">
                        <c:v>iKühlschrank</c:v>
                      </c:pt>
                      <c:pt idx="1">
                        <c:v>Watertracer</c:v>
                      </c:pt>
                      <c:pt idx="2">
                        <c:v>MobileMeetingMaster</c:v>
                      </c:pt>
                      <c:pt idx="3">
                        <c:v>CVParser</c:v>
                      </c:pt>
                      <c:pt idx="4">
                        <c:v>IntelligentCoach</c:v>
                      </c:pt>
                    </c:strCache>
                  </c:strRef>
                </c:cat>
                <c:val>
                  <c:numRef>
                    <c:extLst>
                      <c:ext uri="{02D57815-91ED-43cb-92C2-25804820EDAC}">
                        <c15:formulaRef>
                          <c15:sqref>Tabelle1!$C$2:$C$6</c15:sqref>
                        </c15:formulaRef>
                      </c:ext>
                    </c:extLst>
                    <c:numCache>
                      <c:formatCode>General</c:formatCode>
                      <c:ptCount val="5"/>
                      <c:pt idx="1">
                        <c:v>0</c:v>
                      </c:pt>
                      <c:pt idx="2">
                        <c:v>0</c:v>
                      </c:pt>
                      <c:pt idx="3">
                        <c:v>0</c:v>
                      </c:pt>
                    </c:numCache>
                  </c:numRef>
                </c:val>
                <c:extLst>
                  <c:ext xmlns:c16="http://schemas.microsoft.com/office/drawing/2014/chart" uri="{C3380CC4-5D6E-409C-BE32-E72D297353CC}">
                    <c16:uniqueId val="{00000001-A339-4BEE-997E-CE0692ECF676}"/>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Tabelle1!$D$1</c15:sqref>
                        </c15:formulaRef>
                      </c:ext>
                    </c:extLst>
                    <c:strCache>
                      <c:ptCount val="1"/>
                      <c:pt idx="0">
                        <c:v>Spalte2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Tabelle1!$A$2:$A$6</c15:sqref>
                        </c15:formulaRef>
                      </c:ext>
                    </c:extLst>
                    <c:strCache>
                      <c:ptCount val="5"/>
                      <c:pt idx="0">
                        <c:v>iKühlschrank</c:v>
                      </c:pt>
                      <c:pt idx="1">
                        <c:v>Watertracer</c:v>
                      </c:pt>
                      <c:pt idx="2">
                        <c:v>MobileMeetingMaster</c:v>
                      </c:pt>
                      <c:pt idx="3">
                        <c:v>CVParser</c:v>
                      </c:pt>
                      <c:pt idx="4">
                        <c:v>IntelligentCoach</c:v>
                      </c:pt>
                    </c:strCache>
                  </c:strRef>
                </c:cat>
                <c:val>
                  <c:numRef>
                    <c:extLst xmlns:c15="http://schemas.microsoft.com/office/drawing/2012/chart">
                      <c:ext xmlns:c15="http://schemas.microsoft.com/office/drawing/2012/chart" uri="{02D57815-91ED-43cb-92C2-25804820EDAC}">
                        <c15:formulaRef>
                          <c15:sqref>Tabelle1!$D$2:$D$6</c15:sqref>
                        </c15:formulaRef>
                      </c:ext>
                    </c:extLst>
                    <c:numCache>
                      <c:formatCode>General</c:formatCode>
                      <c:ptCount val="5"/>
                      <c:pt idx="0">
                        <c:v>2</c:v>
                      </c:pt>
                      <c:pt idx="1">
                        <c:v>2</c:v>
                      </c:pt>
                      <c:pt idx="2">
                        <c:v>3</c:v>
                      </c:pt>
                      <c:pt idx="3">
                        <c:v>5</c:v>
                      </c:pt>
                    </c:numCache>
                  </c:numRef>
                </c:val>
                <c:extLst xmlns:c15="http://schemas.microsoft.com/office/drawing/2012/chart">
                  <c:ext xmlns:c16="http://schemas.microsoft.com/office/drawing/2014/chart" uri="{C3380CC4-5D6E-409C-BE32-E72D297353CC}">
                    <c16:uniqueId val="{00000002-A339-4BEE-997E-CE0692ECF676}"/>
                  </c:ext>
                </c:extLst>
              </c15:ser>
            </c15:filteredBarSeries>
          </c:ext>
        </c:extLst>
      </c:barChart>
      <c:catAx>
        <c:axId val="426185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Tools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6184816"/>
        <c:crosses val="autoZero"/>
        <c:auto val="1"/>
        <c:lblAlgn val="ctr"/>
        <c:lblOffset val="100"/>
        <c:noMultiLvlLbl val="0"/>
      </c:catAx>
      <c:valAx>
        <c:axId val="426184816"/>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Gewählt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 sourceLinked="0"/>
        <c:majorTickMark val="in"/>
        <c:minorTickMark val="cross"/>
        <c:tickLblPos val="nextTo"/>
        <c:spPr>
          <a:noFill/>
          <a:ln>
            <a:solidFill>
              <a:schemeClr val="accent1"/>
            </a:solid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6185232"/>
        <c:crosses val="autoZero"/>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Auswhal</a:t>
            </a:r>
            <a:r>
              <a:rPr lang="en-US" baseline="0"/>
              <a:t> von Tools nach Deinterresse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Datenreihe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Tabelle1!$A$2:$A$6</c:f>
              <c:strCache>
                <c:ptCount val="5"/>
                <c:pt idx="0">
                  <c:v>iKühlschrank</c:v>
                </c:pt>
                <c:pt idx="1">
                  <c:v>Watertracer</c:v>
                </c:pt>
                <c:pt idx="2">
                  <c:v>MobileMeetingMaster</c:v>
                </c:pt>
                <c:pt idx="3">
                  <c:v>CVParser</c:v>
                </c:pt>
                <c:pt idx="4">
                  <c:v>IntelligentCoach</c:v>
                </c:pt>
              </c:strCache>
            </c:strRef>
          </c:cat>
          <c:val>
            <c:numRef>
              <c:f>Tabelle1!$B$2:$B$6</c:f>
              <c:numCache>
                <c:formatCode>General</c:formatCode>
                <c:ptCount val="5"/>
                <c:pt idx="0">
                  <c:v>24</c:v>
                </c:pt>
                <c:pt idx="1">
                  <c:v>33</c:v>
                </c:pt>
                <c:pt idx="2">
                  <c:v>29</c:v>
                </c:pt>
                <c:pt idx="3">
                  <c:v>19</c:v>
                </c:pt>
                <c:pt idx="4">
                  <c:v>16</c:v>
                </c:pt>
              </c:numCache>
            </c:numRef>
          </c:val>
          <c:extLst>
            <c:ext xmlns:c16="http://schemas.microsoft.com/office/drawing/2014/chart" uri="{C3380CC4-5D6E-409C-BE32-E72D297353CC}">
              <c16:uniqueId val="{00000000-6A73-4399-9EEB-1879DB55E811}"/>
            </c:ext>
          </c:extLst>
        </c:ser>
        <c:dLbls>
          <c:dLblPos val="outEnd"/>
          <c:showLegendKey val="0"/>
          <c:showVal val="1"/>
          <c:showCatName val="0"/>
          <c:showSerName val="0"/>
          <c:showPercent val="0"/>
          <c:showBubbleSize val="0"/>
        </c:dLbls>
        <c:gapWidth val="194"/>
        <c:overlap val="-36"/>
        <c:axId val="426185232"/>
        <c:axId val="426184816"/>
        <c:extLst>
          <c:ext xmlns:c15="http://schemas.microsoft.com/office/drawing/2012/chart" uri="{02D57815-91ED-43cb-92C2-25804820EDAC}">
            <c15:filteredBarSeries>
              <c15:ser>
                <c:idx val="1"/>
                <c:order val="1"/>
                <c:tx>
                  <c:strRef>
                    <c:extLst>
                      <c:ext uri="{02D57815-91ED-43cb-92C2-25804820EDAC}">
                        <c15:formulaRef>
                          <c15:sqref>Tabelle1!$C$1</c15:sqref>
                        </c15:formulaRef>
                      </c:ext>
                    </c:extLst>
                    <c:strCache>
                      <c:ptCount val="1"/>
                      <c:pt idx="0">
                        <c:v>Spalte1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Tabelle1!$A$2:$A$6</c15:sqref>
                        </c15:formulaRef>
                      </c:ext>
                    </c:extLst>
                    <c:strCache>
                      <c:ptCount val="5"/>
                      <c:pt idx="0">
                        <c:v>iKühlschrank</c:v>
                      </c:pt>
                      <c:pt idx="1">
                        <c:v>Watertracer</c:v>
                      </c:pt>
                      <c:pt idx="2">
                        <c:v>MobileMeetingMaster</c:v>
                      </c:pt>
                      <c:pt idx="3">
                        <c:v>CVParser</c:v>
                      </c:pt>
                      <c:pt idx="4">
                        <c:v>IntelligentCoach</c:v>
                      </c:pt>
                    </c:strCache>
                  </c:strRef>
                </c:cat>
                <c:val>
                  <c:numRef>
                    <c:extLst>
                      <c:ext uri="{02D57815-91ED-43cb-92C2-25804820EDAC}">
                        <c15:formulaRef>
                          <c15:sqref>Tabelle1!$C$2:$C$6</c15:sqref>
                        </c15:formulaRef>
                      </c:ext>
                    </c:extLst>
                    <c:numCache>
                      <c:formatCode>General</c:formatCode>
                      <c:ptCount val="5"/>
                      <c:pt idx="1">
                        <c:v>0</c:v>
                      </c:pt>
                      <c:pt idx="2">
                        <c:v>0</c:v>
                      </c:pt>
                      <c:pt idx="3">
                        <c:v>0</c:v>
                      </c:pt>
                    </c:numCache>
                  </c:numRef>
                </c:val>
                <c:extLst>
                  <c:ext xmlns:c16="http://schemas.microsoft.com/office/drawing/2014/chart" uri="{C3380CC4-5D6E-409C-BE32-E72D297353CC}">
                    <c16:uniqueId val="{00000001-6A73-4399-9EEB-1879DB55E811}"/>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Tabelle1!$D$1</c15:sqref>
                        </c15:formulaRef>
                      </c:ext>
                    </c:extLst>
                    <c:strCache>
                      <c:ptCount val="1"/>
                      <c:pt idx="0">
                        <c:v>Spalte2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Tabelle1!$A$2:$A$6</c15:sqref>
                        </c15:formulaRef>
                      </c:ext>
                    </c:extLst>
                    <c:strCache>
                      <c:ptCount val="5"/>
                      <c:pt idx="0">
                        <c:v>iKühlschrank</c:v>
                      </c:pt>
                      <c:pt idx="1">
                        <c:v>Watertracer</c:v>
                      </c:pt>
                      <c:pt idx="2">
                        <c:v>MobileMeetingMaster</c:v>
                      </c:pt>
                      <c:pt idx="3">
                        <c:v>CVParser</c:v>
                      </c:pt>
                      <c:pt idx="4">
                        <c:v>IntelligentCoach</c:v>
                      </c:pt>
                    </c:strCache>
                  </c:strRef>
                </c:cat>
                <c:val>
                  <c:numRef>
                    <c:extLst xmlns:c15="http://schemas.microsoft.com/office/drawing/2012/chart">
                      <c:ext xmlns:c15="http://schemas.microsoft.com/office/drawing/2012/chart" uri="{02D57815-91ED-43cb-92C2-25804820EDAC}">
                        <c15:formulaRef>
                          <c15:sqref>Tabelle1!$D$2:$D$6</c15:sqref>
                        </c15:formulaRef>
                      </c:ext>
                    </c:extLst>
                    <c:numCache>
                      <c:formatCode>General</c:formatCode>
                      <c:ptCount val="5"/>
                      <c:pt idx="0">
                        <c:v>2</c:v>
                      </c:pt>
                      <c:pt idx="1">
                        <c:v>2</c:v>
                      </c:pt>
                      <c:pt idx="2">
                        <c:v>3</c:v>
                      </c:pt>
                      <c:pt idx="3">
                        <c:v>5</c:v>
                      </c:pt>
                    </c:numCache>
                  </c:numRef>
                </c:val>
                <c:extLst xmlns:c15="http://schemas.microsoft.com/office/drawing/2012/chart">
                  <c:ext xmlns:c16="http://schemas.microsoft.com/office/drawing/2014/chart" uri="{C3380CC4-5D6E-409C-BE32-E72D297353CC}">
                    <c16:uniqueId val="{00000002-6A73-4399-9EEB-1879DB55E811}"/>
                  </c:ext>
                </c:extLst>
              </c15:ser>
            </c15:filteredBarSeries>
          </c:ext>
        </c:extLst>
      </c:barChart>
      <c:catAx>
        <c:axId val="426185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Tools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6184816"/>
        <c:crosses val="autoZero"/>
        <c:auto val="1"/>
        <c:lblAlgn val="ctr"/>
        <c:lblOffset val="100"/>
        <c:noMultiLvlLbl val="0"/>
      </c:catAx>
      <c:valAx>
        <c:axId val="426184816"/>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Gewählt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 sourceLinked="0"/>
        <c:majorTickMark val="in"/>
        <c:minorTickMark val="cross"/>
        <c:tickLblPos val="nextTo"/>
        <c:spPr>
          <a:noFill/>
          <a:ln>
            <a:solidFill>
              <a:schemeClr val="accent1"/>
            </a:solid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6185232"/>
        <c:crosses val="autoZero"/>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Auswhal</a:t>
            </a:r>
            <a:r>
              <a:rPr lang="en-US" baseline="0"/>
              <a:t> von Tools nach Interresse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Datenreihe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Tabelle1!$A$2:$A$6</c:f>
              <c:strCache>
                <c:ptCount val="5"/>
                <c:pt idx="0">
                  <c:v>iKühlschrank</c:v>
                </c:pt>
                <c:pt idx="1">
                  <c:v>Watertracer</c:v>
                </c:pt>
                <c:pt idx="2">
                  <c:v>MobileMeetingMaster</c:v>
                </c:pt>
                <c:pt idx="3">
                  <c:v>CVParser</c:v>
                </c:pt>
                <c:pt idx="4">
                  <c:v>IntelligentCoach</c:v>
                </c:pt>
              </c:strCache>
            </c:strRef>
          </c:cat>
          <c:val>
            <c:numRef>
              <c:f>Tabelle1!$B$2:$B$6</c:f>
              <c:numCache>
                <c:formatCode>General</c:formatCode>
                <c:ptCount val="5"/>
                <c:pt idx="0">
                  <c:v>16</c:v>
                </c:pt>
                <c:pt idx="1">
                  <c:v>13</c:v>
                </c:pt>
                <c:pt idx="2">
                  <c:v>16</c:v>
                </c:pt>
                <c:pt idx="3">
                  <c:v>17</c:v>
                </c:pt>
                <c:pt idx="4">
                  <c:v>20</c:v>
                </c:pt>
              </c:numCache>
            </c:numRef>
          </c:val>
          <c:extLst>
            <c:ext xmlns:c16="http://schemas.microsoft.com/office/drawing/2014/chart" uri="{C3380CC4-5D6E-409C-BE32-E72D297353CC}">
              <c16:uniqueId val="{00000000-0232-4440-B5FB-2DC83F0402A5}"/>
            </c:ext>
          </c:extLst>
        </c:ser>
        <c:dLbls>
          <c:dLblPos val="outEnd"/>
          <c:showLegendKey val="0"/>
          <c:showVal val="1"/>
          <c:showCatName val="0"/>
          <c:showSerName val="0"/>
          <c:showPercent val="0"/>
          <c:showBubbleSize val="0"/>
        </c:dLbls>
        <c:gapWidth val="194"/>
        <c:overlap val="-36"/>
        <c:axId val="426185232"/>
        <c:axId val="426184816"/>
        <c:extLst>
          <c:ext xmlns:c15="http://schemas.microsoft.com/office/drawing/2012/chart" uri="{02D57815-91ED-43cb-92C2-25804820EDAC}">
            <c15:filteredBarSeries>
              <c15:ser>
                <c:idx val="1"/>
                <c:order val="1"/>
                <c:tx>
                  <c:strRef>
                    <c:extLst>
                      <c:ext uri="{02D57815-91ED-43cb-92C2-25804820EDAC}">
                        <c15:formulaRef>
                          <c15:sqref>Tabelle1!$C$1</c15:sqref>
                        </c15:formulaRef>
                      </c:ext>
                    </c:extLst>
                    <c:strCache>
                      <c:ptCount val="1"/>
                      <c:pt idx="0">
                        <c:v>Spalte1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Tabelle1!$A$2:$A$6</c15:sqref>
                        </c15:formulaRef>
                      </c:ext>
                    </c:extLst>
                    <c:strCache>
                      <c:ptCount val="5"/>
                      <c:pt idx="0">
                        <c:v>iKühlschrank</c:v>
                      </c:pt>
                      <c:pt idx="1">
                        <c:v>Watertracer</c:v>
                      </c:pt>
                      <c:pt idx="2">
                        <c:v>MobileMeetingMaster</c:v>
                      </c:pt>
                      <c:pt idx="3">
                        <c:v>CVParser</c:v>
                      </c:pt>
                      <c:pt idx="4">
                        <c:v>IntelligentCoach</c:v>
                      </c:pt>
                    </c:strCache>
                  </c:strRef>
                </c:cat>
                <c:val>
                  <c:numRef>
                    <c:extLst>
                      <c:ext uri="{02D57815-91ED-43cb-92C2-25804820EDAC}">
                        <c15:formulaRef>
                          <c15:sqref>Tabelle1!$C$2:$C$6</c15:sqref>
                        </c15:formulaRef>
                      </c:ext>
                    </c:extLst>
                    <c:numCache>
                      <c:formatCode>General</c:formatCode>
                      <c:ptCount val="5"/>
                      <c:pt idx="1">
                        <c:v>0</c:v>
                      </c:pt>
                      <c:pt idx="2">
                        <c:v>0</c:v>
                      </c:pt>
                      <c:pt idx="3">
                        <c:v>0</c:v>
                      </c:pt>
                    </c:numCache>
                  </c:numRef>
                </c:val>
                <c:extLst>
                  <c:ext xmlns:c16="http://schemas.microsoft.com/office/drawing/2014/chart" uri="{C3380CC4-5D6E-409C-BE32-E72D297353CC}">
                    <c16:uniqueId val="{00000001-0232-4440-B5FB-2DC83F0402A5}"/>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Tabelle1!$D$1</c15:sqref>
                        </c15:formulaRef>
                      </c:ext>
                    </c:extLst>
                    <c:strCache>
                      <c:ptCount val="1"/>
                      <c:pt idx="0">
                        <c:v>Spalte2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Tabelle1!$A$2:$A$6</c15:sqref>
                        </c15:formulaRef>
                      </c:ext>
                    </c:extLst>
                    <c:strCache>
                      <c:ptCount val="5"/>
                      <c:pt idx="0">
                        <c:v>iKühlschrank</c:v>
                      </c:pt>
                      <c:pt idx="1">
                        <c:v>Watertracer</c:v>
                      </c:pt>
                      <c:pt idx="2">
                        <c:v>MobileMeetingMaster</c:v>
                      </c:pt>
                      <c:pt idx="3">
                        <c:v>CVParser</c:v>
                      </c:pt>
                      <c:pt idx="4">
                        <c:v>IntelligentCoach</c:v>
                      </c:pt>
                    </c:strCache>
                  </c:strRef>
                </c:cat>
                <c:val>
                  <c:numRef>
                    <c:extLst xmlns:c15="http://schemas.microsoft.com/office/drawing/2012/chart">
                      <c:ext xmlns:c15="http://schemas.microsoft.com/office/drawing/2012/chart" uri="{02D57815-91ED-43cb-92C2-25804820EDAC}">
                        <c15:formulaRef>
                          <c15:sqref>Tabelle1!$D$2:$D$6</c15:sqref>
                        </c15:formulaRef>
                      </c:ext>
                    </c:extLst>
                    <c:numCache>
                      <c:formatCode>General</c:formatCode>
                      <c:ptCount val="5"/>
                      <c:pt idx="0">
                        <c:v>2</c:v>
                      </c:pt>
                      <c:pt idx="1">
                        <c:v>2</c:v>
                      </c:pt>
                      <c:pt idx="2">
                        <c:v>3</c:v>
                      </c:pt>
                      <c:pt idx="3">
                        <c:v>5</c:v>
                      </c:pt>
                    </c:numCache>
                  </c:numRef>
                </c:val>
                <c:extLst xmlns:c15="http://schemas.microsoft.com/office/drawing/2012/chart">
                  <c:ext xmlns:c16="http://schemas.microsoft.com/office/drawing/2014/chart" uri="{C3380CC4-5D6E-409C-BE32-E72D297353CC}">
                    <c16:uniqueId val="{00000002-0232-4440-B5FB-2DC83F0402A5}"/>
                  </c:ext>
                </c:extLst>
              </c15:ser>
            </c15:filteredBarSeries>
          </c:ext>
        </c:extLst>
      </c:barChart>
      <c:catAx>
        <c:axId val="426185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Tools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6184816"/>
        <c:crosses val="autoZero"/>
        <c:auto val="1"/>
        <c:lblAlgn val="ctr"/>
        <c:lblOffset val="100"/>
        <c:noMultiLvlLbl val="0"/>
      </c:catAx>
      <c:valAx>
        <c:axId val="426184816"/>
        <c:scaling>
          <c:orientation val="minMax"/>
          <c:max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Gewählt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 sourceLinked="0"/>
        <c:majorTickMark val="in"/>
        <c:minorTickMark val="cross"/>
        <c:tickLblPos val="nextTo"/>
        <c:spPr>
          <a:noFill/>
          <a:ln>
            <a:solidFill>
              <a:schemeClr val="accent1"/>
            </a:solid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6185232"/>
        <c:crosses val="autoZero"/>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Auswhal</a:t>
            </a:r>
            <a:r>
              <a:rPr lang="en-US" baseline="0"/>
              <a:t> von Tools nach Deinterresse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Datenreihe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Tabelle1!$A$2:$A$6</c:f>
              <c:strCache>
                <c:ptCount val="5"/>
                <c:pt idx="0">
                  <c:v>iKühlschrank</c:v>
                </c:pt>
                <c:pt idx="1">
                  <c:v>Watertracer</c:v>
                </c:pt>
                <c:pt idx="2">
                  <c:v>MobileMeetingMaster</c:v>
                </c:pt>
                <c:pt idx="3">
                  <c:v>CVParser</c:v>
                </c:pt>
                <c:pt idx="4">
                  <c:v>IntelligentCoach</c:v>
                </c:pt>
              </c:strCache>
            </c:strRef>
          </c:cat>
          <c:val>
            <c:numRef>
              <c:f>Tabelle1!$B$2:$B$6</c:f>
              <c:numCache>
                <c:formatCode>General</c:formatCode>
                <c:ptCount val="5"/>
                <c:pt idx="0">
                  <c:v>9</c:v>
                </c:pt>
                <c:pt idx="1">
                  <c:v>12</c:v>
                </c:pt>
                <c:pt idx="2">
                  <c:v>9</c:v>
                </c:pt>
                <c:pt idx="3">
                  <c:v>8</c:v>
                </c:pt>
                <c:pt idx="4">
                  <c:v>5</c:v>
                </c:pt>
              </c:numCache>
            </c:numRef>
          </c:val>
          <c:extLst>
            <c:ext xmlns:c16="http://schemas.microsoft.com/office/drawing/2014/chart" uri="{C3380CC4-5D6E-409C-BE32-E72D297353CC}">
              <c16:uniqueId val="{00000000-15C8-4ADD-AD87-3FF46A20AEC2}"/>
            </c:ext>
          </c:extLst>
        </c:ser>
        <c:dLbls>
          <c:dLblPos val="outEnd"/>
          <c:showLegendKey val="0"/>
          <c:showVal val="1"/>
          <c:showCatName val="0"/>
          <c:showSerName val="0"/>
          <c:showPercent val="0"/>
          <c:showBubbleSize val="0"/>
        </c:dLbls>
        <c:gapWidth val="194"/>
        <c:overlap val="-36"/>
        <c:axId val="426185232"/>
        <c:axId val="426184816"/>
        <c:extLst>
          <c:ext xmlns:c15="http://schemas.microsoft.com/office/drawing/2012/chart" uri="{02D57815-91ED-43cb-92C2-25804820EDAC}">
            <c15:filteredBarSeries>
              <c15:ser>
                <c:idx val="1"/>
                <c:order val="1"/>
                <c:tx>
                  <c:strRef>
                    <c:extLst>
                      <c:ext uri="{02D57815-91ED-43cb-92C2-25804820EDAC}">
                        <c15:formulaRef>
                          <c15:sqref>Tabelle1!$C$1</c15:sqref>
                        </c15:formulaRef>
                      </c:ext>
                    </c:extLst>
                    <c:strCache>
                      <c:ptCount val="1"/>
                      <c:pt idx="0">
                        <c:v>Spalte1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Tabelle1!$A$2:$A$6</c15:sqref>
                        </c15:formulaRef>
                      </c:ext>
                    </c:extLst>
                    <c:strCache>
                      <c:ptCount val="5"/>
                      <c:pt idx="0">
                        <c:v>iKühlschrank</c:v>
                      </c:pt>
                      <c:pt idx="1">
                        <c:v>Watertracer</c:v>
                      </c:pt>
                      <c:pt idx="2">
                        <c:v>MobileMeetingMaster</c:v>
                      </c:pt>
                      <c:pt idx="3">
                        <c:v>CVParser</c:v>
                      </c:pt>
                      <c:pt idx="4">
                        <c:v>IntelligentCoach</c:v>
                      </c:pt>
                    </c:strCache>
                  </c:strRef>
                </c:cat>
                <c:val>
                  <c:numRef>
                    <c:extLst>
                      <c:ext uri="{02D57815-91ED-43cb-92C2-25804820EDAC}">
                        <c15:formulaRef>
                          <c15:sqref>Tabelle1!$C$2:$C$6</c15:sqref>
                        </c15:formulaRef>
                      </c:ext>
                    </c:extLst>
                    <c:numCache>
                      <c:formatCode>General</c:formatCode>
                      <c:ptCount val="5"/>
                      <c:pt idx="1">
                        <c:v>0</c:v>
                      </c:pt>
                      <c:pt idx="2">
                        <c:v>0</c:v>
                      </c:pt>
                      <c:pt idx="3">
                        <c:v>0</c:v>
                      </c:pt>
                    </c:numCache>
                  </c:numRef>
                </c:val>
                <c:extLst>
                  <c:ext xmlns:c16="http://schemas.microsoft.com/office/drawing/2014/chart" uri="{C3380CC4-5D6E-409C-BE32-E72D297353CC}">
                    <c16:uniqueId val="{00000001-15C8-4ADD-AD87-3FF46A20AEC2}"/>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Tabelle1!$D$1</c15:sqref>
                        </c15:formulaRef>
                      </c:ext>
                    </c:extLst>
                    <c:strCache>
                      <c:ptCount val="1"/>
                      <c:pt idx="0">
                        <c:v>Spalte2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Tabelle1!$A$2:$A$6</c15:sqref>
                        </c15:formulaRef>
                      </c:ext>
                    </c:extLst>
                    <c:strCache>
                      <c:ptCount val="5"/>
                      <c:pt idx="0">
                        <c:v>iKühlschrank</c:v>
                      </c:pt>
                      <c:pt idx="1">
                        <c:v>Watertracer</c:v>
                      </c:pt>
                      <c:pt idx="2">
                        <c:v>MobileMeetingMaster</c:v>
                      </c:pt>
                      <c:pt idx="3">
                        <c:v>CVParser</c:v>
                      </c:pt>
                      <c:pt idx="4">
                        <c:v>IntelligentCoach</c:v>
                      </c:pt>
                    </c:strCache>
                  </c:strRef>
                </c:cat>
                <c:val>
                  <c:numRef>
                    <c:extLst xmlns:c15="http://schemas.microsoft.com/office/drawing/2012/chart">
                      <c:ext xmlns:c15="http://schemas.microsoft.com/office/drawing/2012/chart" uri="{02D57815-91ED-43cb-92C2-25804820EDAC}">
                        <c15:formulaRef>
                          <c15:sqref>Tabelle1!$D$2:$D$6</c15:sqref>
                        </c15:formulaRef>
                      </c:ext>
                    </c:extLst>
                    <c:numCache>
                      <c:formatCode>General</c:formatCode>
                      <c:ptCount val="5"/>
                      <c:pt idx="0">
                        <c:v>2</c:v>
                      </c:pt>
                      <c:pt idx="1">
                        <c:v>2</c:v>
                      </c:pt>
                      <c:pt idx="2">
                        <c:v>3</c:v>
                      </c:pt>
                      <c:pt idx="3">
                        <c:v>5</c:v>
                      </c:pt>
                    </c:numCache>
                  </c:numRef>
                </c:val>
                <c:extLst xmlns:c15="http://schemas.microsoft.com/office/drawing/2012/chart">
                  <c:ext xmlns:c16="http://schemas.microsoft.com/office/drawing/2014/chart" uri="{C3380CC4-5D6E-409C-BE32-E72D297353CC}">
                    <c16:uniqueId val="{00000002-15C8-4ADD-AD87-3FF46A20AEC2}"/>
                  </c:ext>
                </c:extLst>
              </c15:ser>
            </c15:filteredBarSeries>
          </c:ext>
        </c:extLst>
      </c:barChart>
      <c:catAx>
        <c:axId val="426185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Tools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6184816"/>
        <c:crosses val="autoZero"/>
        <c:auto val="1"/>
        <c:lblAlgn val="ctr"/>
        <c:lblOffset val="100"/>
        <c:noMultiLvlLbl val="0"/>
      </c:catAx>
      <c:valAx>
        <c:axId val="426184816"/>
        <c:scaling>
          <c:orientation val="minMax"/>
          <c:max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Gewählt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 sourceLinked="0"/>
        <c:majorTickMark val="in"/>
        <c:minorTickMark val="cross"/>
        <c:tickLblPos val="nextTo"/>
        <c:spPr>
          <a:noFill/>
          <a:ln>
            <a:solidFill>
              <a:schemeClr val="accent1"/>
            </a:solid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6185232"/>
        <c:crosses val="autoZero"/>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Words>
  <Characters>697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HaCon Ingenieurgesellschaft mbH</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Arnold Fokam Piam</dc:creator>
  <cp:keywords/>
  <dc:description/>
  <cp:lastModifiedBy>Roger Arnold Fokam Piam</cp:lastModifiedBy>
  <cp:revision>1</cp:revision>
  <dcterms:created xsi:type="dcterms:W3CDTF">2023-01-09T08:47:00Z</dcterms:created>
  <dcterms:modified xsi:type="dcterms:W3CDTF">2023-01-09T12:01:00Z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5f275f-a6d6-4309-96b0-9067cbf7ae5c_Enabled">
    <vt:lpwstr>true</vt:lpwstr>
  </property>
  <property fmtid="{D5CDD505-2E9C-101B-9397-08002B2CF9AE}" pid="3" name="MSIP_Label_d75f275f-a6d6-4309-96b0-9067cbf7ae5c_SetDate">
    <vt:lpwstr>2023-01-09T12:01:07Z</vt:lpwstr>
  </property>
  <property fmtid="{D5CDD505-2E9C-101B-9397-08002B2CF9AE}" pid="4" name="MSIP_Label_d75f275f-a6d6-4309-96b0-9067cbf7ae5c_Method">
    <vt:lpwstr>Standard</vt:lpwstr>
  </property>
  <property fmtid="{D5CDD505-2E9C-101B-9397-08002B2CF9AE}" pid="5" name="MSIP_Label_d75f275f-a6d6-4309-96b0-9067cbf7ae5c_Name">
    <vt:lpwstr>Restricted</vt:lpwstr>
  </property>
  <property fmtid="{D5CDD505-2E9C-101B-9397-08002B2CF9AE}" pid="6" name="MSIP_Label_d75f275f-a6d6-4309-96b0-9067cbf7ae5c_SiteId">
    <vt:lpwstr>ee4ac23f-9618-4bb2-8bef-6f52f0ba64b2</vt:lpwstr>
  </property>
  <property fmtid="{D5CDD505-2E9C-101B-9397-08002B2CF9AE}" pid="7" name="MSIP_Label_d75f275f-a6d6-4309-96b0-9067cbf7ae5c_ActionId">
    <vt:lpwstr>16c98495-ca9e-484d-b28c-63495eb93090</vt:lpwstr>
  </property>
  <property fmtid="{D5CDD505-2E9C-101B-9397-08002B2CF9AE}" pid="8" name="MSIP_Label_d75f275f-a6d6-4309-96b0-9067cbf7ae5c_ContentBits">
    <vt:lpwstr>0</vt:lpwstr>
  </property>
</Properties>
</file>