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40"/>
        </w:rPr>
      </w:pPr>
      <w:r w:rsidRPr="00C74015">
        <w:rPr>
          <w:rFonts w:ascii="Century Gothic" w:hAnsi="Century Gothic" w:cs="Century Gothic"/>
          <w:b/>
          <w:bCs/>
          <w:color w:val="000000"/>
          <w:sz w:val="36"/>
          <w:szCs w:val="40"/>
        </w:rPr>
        <w:t>1. INTRODUCCIÓN</w:t>
      </w:r>
      <w:r w:rsidR="004F23D9">
        <w:rPr>
          <w:rFonts w:ascii="Century Gothic" w:hAnsi="Century Gothic" w:cs="Century Gothic"/>
          <w:b/>
          <w:bCs/>
          <w:color w:val="000000"/>
          <w:sz w:val="36"/>
          <w:szCs w:val="40"/>
        </w:rPr>
        <w:t xml:space="preserve"> </w:t>
      </w:r>
    </w:p>
    <w:p w:rsidR="00F01D07" w:rsidRPr="00C74015" w:rsidRDefault="00F01D07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40"/>
        </w:rPr>
      </w:pPr>
    </w:p>
    <w:p w:rsidR="00C74015" w:rsidRPr="002C7E23" w:rsidRDefault="002C7E23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 w:rsidRPr="002C7E23">
        <w:rPr>
          <w:rFonts w:ascii="Century Gothic" w:hAnsi="Century Gothic" w:cs="Century Gothic"/>
          <w:color w:val="000000" w:themeColor="text1"/>
          <w:szCs w:val="24"/>
        </w:rPr>
        <w:t>En el laboratorio</w:t>
      </w:r>
      <w:r w:rsidR="00475C28">
        <w:rPr>
          <w:rFonts w:ascii="Century Gothic" w:hAnsi="Century Gothic" w:cs="Century Gothic"/>
          <w:color w:val="000000" w:themeColor="text1"/>
          <w:szCs w:val="24"/>
        </w:rPr>
        <w:t xml:space="preserve"> de </w:t>
      </w:r>
      <w:r w:rsidR="003775D2">
        <w:rPr>
          <w:rFonts w:ascii="Century Gothic" w:hAnsi="Century Gothic" w:cs="Century Gothic"/>
          <w:color w:val="000000" w:themeColor="text1"/>
          <w:szCs w:val="24"/>
        </w:rPr>
        <w:t xml:space="preserve">Patología Diagnostica, </w:t>
      </w:r>
      <w:r w:rsidR="00475C28">
        <w:rPr>
          <w:rFonts w:ascii="Century Gothic" w:hAnsi="Century Gothic" w:cs="Century Gothic"/>
          <w:color w:val="000000" w:themeColor="text1"/>
          <w:szCs w:val="24"/>
        </w:rPr>
        <w:t xml:space="preserve">cuenta con la necesidad de dar a conocer </w:t>
      </w:r>
      <w:proofErr w:type="gramStart"/>
      <w:r w:rsidR="00475C28">
        <w:rPr>
          <w:rFonts w:ascii="Century Gothic" w:hAnsi="Century Gothic" w:cs="Century Gothic"/>
          <w:color w:val="000000" w:themeColor="text1"/>
          <w:szCs w:val="24"/>
        </w:rPr>
        <w:t>el  resultados</w:t>
      </w:r>
      <w:proofErr w:type="gramEnd"/>
      <w:r w:rsidR="00475C28">
        <w:rPr>
          <w:rFonts w:ascii="Century Gothic" w:hAnsi="Century Gothic" w:cs="Century Gothic"/>
          <w:color w:val="000000" w:themeColor="text1"/>
          <w:szCs w:val="24"/>
        </w:rPr>
        <w:t xml:space="preserve"> de sus estudios de manera inmediata para poder contribuir a una rápida y precisa decisión medica sobre el tratamiento del paciente</w:t>
      </w:r>
      <w:r w:rsidRPr="002C7E23">
        <w:rPr>
          <w:rFonts w:ascii="Century Gothic" w:hAnsi="Century Gothic" w:cs="Century Gothic"/>
          <w:color w:val="000000" w:themeColor="text1"/>
          <w:szCs w:val="24"/>
        </w:rPr>
        <w:t>.</w:t>
      </w:r>
    </w:p>
    <w:p w:rsidR="002C7E23" w:rsidRPr="002C7E23" w:rsidRDefault="00475C28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 xml:space="preserve">Nuestro equipo de trabajo pensó en un portal web, donde los pacientes registrados puedan entrar y descargar en forma </w:t>
      </w:r>
      <w:r w:rsidR="003775D2">
        <w:rPr>
          <w:rFonts w:ascii="Century Gothic" w:hAnsi="Century Gothic" w:cs="Century Gothic"/>
          <w:color w:val="000000" w:themeColor="text1"/>
          <w:szCs w:val="24"/>
        </w:rPr>
        <w:t>instantánea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los resultados de sus estudios, agilizando el proceso de entrega y disminuyendo al </w:t>
      </w:r>
      <w:r w:rsidR="003775D2">
        <w:rPr>
          <w:rFonts w:ascii="Century Gothic" w:hAnsi="Century Gothic" w:cs="Century Gothic"/>
          <w:color w:val="000000" w:themeColor="text1"/>
          <w:szCs w:val="24"/>
        </w:rPr>
        <w:t>mínimo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los tramites del mismo, como </w:t>
      </w:r>
      <w:r w:rsidR="003775D2">
        <w:rPr>
          <w:rFonts w:ascii="Century Gothic" w:hAnsi="Century Gothic" w:cs="Century Gothic"/>
          <w:color w:val="000000" w:themeColor="text1"/>
          <w:szCs w:val="24"/>
        </w:rPr>
        <w:t>así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</w:t>
      </w:r>
      <w:r w:rsidR="003775D2">
        <w:rPr>
          <w:rFonts w:ascii="Century Gothic" w:hAnsi="Century Gothic" w:cs="Century Gothic"/>
          <w:color w:val="000000" w:themeColor="text1"/>
          <w:szCs w:val="24"/>
        </w:rPr>
        <w:t>también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brindar la alternativa de poder contar un el historial de resultados pasados</w:t>
      </w:r>
      <w:r w:rsidR="002C7E23" w:rsidRPr="002C7E23">
        <w:rPr>
          <w:rFonts w:ascii="Century Gothic" w:hAnsi="Century Gothic" w:cs="Century Gothic"/>
          <w:color w:val="000000" w:themeColor="text1"/>
          <w:szCs w:val="24"/>
        </w:rPr>
        <w:t>.</w:t>
      </w:r>
    </w:p>
    <w:p w:rsidR="00C74015" w:rsidRP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C74015" w:rsidRPr="00F01D07" w:rsidRDefault="00C74015" w:rsidP="00F01D07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  <w:r w:rsidRPr="00F01D07">
        <w:rPr>
          <w:rFonts w:ascii="Century Gothic" w:hAnsi="Century Gothic" w:cs="Century Gothic"/>
          <w:b/>
          <w:bCs/>
          <w:color w:val="000000"/>
          <w:sz w:val="28"/>
          <w:szCs w:val="32"/>
        </w:rPr>
        <w:t>Propósito</w:t>
      </w:r>
    </w:p>
    <w:p w:rsidR="00F01D07" w:rsidRPr="00F01D07" w:rsidRDefault="00F01D07" w:rsidP="00F01D07">
      <w:pPr>
        <w:pStyle w:val="Prrafodelista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</w:p>
    <w:p w:rsidR="00475C28" w:rsidRDefault="00475C28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 xml:space="preserve">Vivimos en la era de la información donde el mundo que nos rodea se maneja por la espontaneidad de las cosas y en el campo de la medicina no es la excepción, contar con la información precisa y al instante permite en gran medidas disminuir riesgos y salvar vidas. </w:t>
      </w:r>
    </w:p>
    <w:p w:rsidR="005D185A" w:rsidRDefault="005D185A" w:rsidP="005D185A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 xml:space="preserve">Se </w:t>
      </w:r>
      <w:proofErr w:type="gramStart"/>
      <w:r>
        <w:rPr>
          <w:rFonts w:ascii="Century Gothic" w:hAnsi="Century Gothic" w:cs="Century Gothic"/>
          <w:color w:val="000000" w:themeColor="text1"/>
          <w:szCs w:val="24"/>
        </w:rPr>
        <w:t xml:space="preserve">plantea una esquema de sistema con el fin de ampliar y agilizar las posibilidades de entrega de resultados de estudios centrando la atención en aquellos pacientes </w:t>
      </w:r>
      <w:proofErr w:type="gramEnd"/>
      <w:r>
        <w:rPr>
          <w:rFonts w:ascii="Century Gothic" w:hAnsi="Century Gothic" w:cs="Century Gothic"/>
          <w:color w:val="000000" w:themeColor="text1"/>
          <w:szCs w:val="24"/>
        </w:rPr>
        <w:t xml:space="preserve"> del interior, o que necesita viajar de urgencia, estos son algunos casos comunes que </w:t>
      </w:r>
      <w:r w:rsidR="004F23D9">
        <w:rPr>
          <w:rFonts w:ascii="Century Gothic" w:hAnsi="Century Gothic" w:cs="Century Gothic"/>
          <w:color w:val="000000" w:themeColor="text1"/>
          <w:szCs w:val="24"/>
        </w:rPr>
        <w:t>necesitan.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 </w:t>
      </w:r>
    </w:p>
    <w:p w:rsidR="005D185A" w:rsidRDefault="005D185A" w:rsidP="005D185A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</w:p>
    <w:p w:rsidR="005D185A" w:rsidRDefault="005D185A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</w:p>
    <w:p w:rsidR="00C74015" w:rsidRPr="00667B87" w:rsidRDefault="00475C28" w:rsidP="005D185A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>Esta es la razón que nos motiva</w:t>
      </w:r>
      <w:r w:rsidR="003775D2">
        <w:rPr>
          <w:rFonts w:ascii="Century Gothic" w:hAnsi="Century Gothic" w:cs="Century Gothic"/>
          <w:color w:val="000000" w:themeColor="text1"/>
          <w:szCs w:val="24"/>
        </w:rPr>
        <w:t xml:space="preserve"> a realizar nuestro aporte ofreciendo la posibilidad a los pacientes de trascender distancias y tiempos, contando con la posibilidad que una </w:t>
      </w:r>
      <w:proofErr w:type="spellStart"/>
      <w:r w:rsidR="003775D2">
        <w:rPr>
          <w:rFonts w:ascii="Century Gothic" w:hAnsi="Century Gothic" w:cs="Century Gothic"/>
          <w:color w:val="000000" w:themeColor="text1"/>
          <w:szCs w:val="24"/>
        </w:rPr>
        <w:t>ves</w:t>
      </w:r>
      <w:proofErr w:type="spellEnd"/>
      <w:r w:rsidR="003775D2">
        <w:rPr>
          <w:rFonts w:ascii="Century Gothic" w:hAnsi="Century Gothic" w:cs="Century Gothic"/>
          <w:color w:val="000000" w:themeColor="text1"/>
          <w:szCs w:val="24"/>
        </w:rPr>
        <w:t xml:space="preserve"> el profesional bioquímico culmino su informe este mismo pueda ser entregado al paciente </w:t>
      </w:r>
      <w:proofErr w:type="spellStart"/>
      <w:r w:rsidR="003775D2">
        <w:rPr>
          <w:rFonts w:ascii="Century Gothic" w:hAnsi="Century Gothic" w:cs="Century Gothic"/>
          <w:color w:val="000000" w:themeColor="text1"/>
          <w:szCs w:val="24"/>
        </w:rPr>
        <w:t>via</w:t>
      </w:r>
      <w:proofErr w:type="spellEnd"/>
      <w:r w:rsidR="003775D2">
        <w:rPr>
          <w:rFonts w:ascii="Century Gothic" w:hAnsi="Century Gothic" w:cs="Century Gothic"/>
          <w:color w:val="000000" w:themeColor="text1"/>
          <w:szCs w:val="24"/>
        </w:rPr>
        <w:t xml:space="preserve"> mail y también dejando una copia en un portal, y así atomizar las opciones de entrega del mismo</w:t>
      </w:r>
      <w:r w:rsidR="00667B87" w:rsidRPr="00667B87">
        <w:rPr>
          <w:rFonts w:ascii="Century Gothic" w:hAnsi="Century Gothic" w:cs="Century Gothic"/>
          <w:color w:val="000000" w:themeColor="text1"/>
          <w:szCs w:val="24"/>
        </w:rPr>
        <w:t>.</w:t>
      </w:r>
    </w:p>
    <w:p w:rsidR="00667B87" w:rsidRDefault="00667B87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  <w:r w:rsidRPr="00C74015">
        <w:rPr>
          <w:rFonts w:ascii="Century Gothic" w:hAnsi="Century Gothic" w:cs="Century Gothic"/>
          <w:b/>
          <w:bCs/>
          <w:color w:val="000000"/>
          <w:sz w:val="28"/>
          <w:szCs w:val="32"/>
        </w:rPr>
        <w:t>1.2. Alcance o Ámbito del Sistema</w:t>
      </w:r>
    </w:p>
    <w:p w:rsidR="00C74015" w:rsidRDefault="00C74015" w:rsidP="003775D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 w:rsidRPr="00667B87">
        <w:rPr>
          <w:rFonts w:ascii="Century Gothic" w:hAnsi="Century Gothic" w:cs="Century Gothic"/>
          <w:color w:val="000000" w:themeColor="text1"/>
          <w:szCs w:val="24"/>
        </w:rPr>
        <w:t xml:space="preserve"> </w:t>
      </w:r>
    </w:p>
    <w:p w:rsidR="005D185A" w:rsidRDefault="005D185A" w:rsidP="00E10298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ab/>
        <w:t>Contar con un sitio seguro donde cada paciente pueda conservar su privacidad, protegida por usuario y contraseña.</w:t>
      </w:r>
    </w:p>
    <w:p w:rsidR="005D185A" w:rsidRDefault="005D185A" w:rsidP="00E10298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ab/>
        <w:t>Repositorio de resultados de estudios.</w:t>
      </w:r>
    </w:p>
    <w:p w:rsidR="003775D2" w:rsidRDefault="005D185A" w:rsidP="005D185A">
      <w:pPr>
        <w:autoSpaceDE w:val="0"/>
        <w:autoSpaceDN w:val="0"/>
        <w:adjustRightInd w:val="0"/>
        <w:spacing w:after="0" w:line="240" w:lineRule="auto"/>
        <w:ind w:firstLine="360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ab/>
        <w:t>Poder reenviar el estudio a otros profesionales.</w:t>
      </w:r>
      <w:r w:rsidR="003775D2">
        <w:rPr>
          <w:rFonts w:ascii="Century Gothic" w:hAnsi="Century Gothic" w:cs="Century Gothic"/>
          <w:color w:val="000000" w:themeColor="text1"/>
          <w:szCs w:val="24"/>
        </w:rPr>
        <w:tab/>
      </w:r>
    </w:p>
    <w:p w:rsidR="00667B87" w:rsidRPr="00667B87" w:rsidRDefault="00667B87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  <w:r>
        <w:rPr>
          <w:rFonts w:ascii="Century Gothic" w:hAnsi="Century Gothic" w:cs="Century Gothic"/>
          <w:color w:val="000000" w:themeColor="text1"/>
          <w:szCs w:val="24"/>
        </w:rPr>
        <w:t xml:space="preserve">Podrá activar notificaciones para que el sistema le informe </w:t>
      </w:r>
      <w:r w:rsidR="00F01D07">
        <w:rPr>
          <w:rFonts w:ascii="Century Gothic" w:hAnsi="Century Gothic" w:cs="Century Gothic"/>
          <w:color w:val="000000" w:themeColor="text1"/>
          <w:szCs w:val="24"/>
        </w:rPr>
        <w:t>vía</w:t>
      </w:r>
      <w:r>
        <w:rPr>
          <w:rFonts w:ascii="Century Gothic" w:hAnsi="Century Gothic" w:cs="Century Gothic"/>
          <w:color w:val="000000" w:themeColor="text1"/>
          <w:szCs w:val="24"/>
        </w:rPr>
        <w:t xml:space="preserve"> mail que sus análisis ya están disponible para su descarga.</w:t>
      </w:r>
    </w:p>
    <w:p w:rsidR="00C74015" w:rsidRPr="00667B87" w:rsidRDefault="00C74015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  <w:r w:rsidRPr="00667B87">
        <w:rPr>
          <w:rFonts w:ascii="Century Gothic" w:hAnsi="Century Gothic" w:cs="Century Gothic"/>
          <w:color w:val="000000" w:themeColor="text1"/>
          <w:szCs w:val="24"/>
        </w:rPr>
        <w:t>Sobre la tecnología web y basados en una estructura cliente-servidor, donde se alojara el sitio web que permite a los distintos pacientes acceder a un portal donde podrán ver, imprimir</w:t>
      </w:r>
      <w:r w:rsidR="003775D2">
        <w:rPr>
          <w:rFonts w:ascii="Century Gothic" w:hAnsi="Century Gothic" w:cs="Century Gothic"/>
          <w:color w:val="000000" w:themeColor="text1"/>
          <w:szCs w:val="24"/>
        </w:rPr>
        <w:t xml:space="preserve"> y descargar los informes</w:t>
      </w:r>
      <w:r w:rsidRPr="00667B87">
        <w:rPr>
          <w:rFonts w:ascii="Century Gothic" w:hAnsi="Century Gothic" w:cs="Century Gothic"/>
          <w:color w:val="000000" w:themeColor="text1"/>
          <w:szCs w:val="24"/>
        </w:rPr>
        <w:t xml:space="preserve">. </w:t>
      </w:r>
    </w:p>
    <w:p w:rsidR="0063136D" w:rsidRPr="00667B87" w:rsidRDefault="00C74015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  <w:r w:rsidRPr="00667B87">
        <w:rPr>
          <w:rFonts w:ascii="Century Gothic" w:hAnsi="Century Gothic" w:cs="Century Gothic"/>
          <w:color w:val="000000" w:themeColor="text1"/>
          <w:szCs w:val="24"/>
        </w:rPr>
        <w:t xml:space="preserve">El uso de la </w:t>
      </w:r>
      <w:r w:rsidR="0063136D" w:rsidRPr="00667B87">
        <w:rPr>
          <w:rFonts w:ascii="Century Gothic" w:hAnsi="Century Gothic" w:cs="Century Gothic"/>
          <w:color w:val="000000" w:themeColor="text1"/>
          <w:szCs w:val="24"/>
        </w:rPr>
        <w:t>aplicación</w:t>
      </w:r>
      <w:r w:rsidRPr="00667B87">
        <w:rPr>
          <w:rFonts w:ascii="Century Gothic" w:hAnsi="Century Gothic" w:cs="Century Gothic"/>
          <w:color w:val="000000" w:themeColor="text1"/>
          <w:szCs w:val="24"/>
        </w:rPr>
        <w:t xml:space="preserve"> </w:t>
      </w:r>
      <w:r w:rsidR="0063136D" w:rsidRPr="00667B87">
        <w:rPr>
          <w:rFonts w:ascii="Century Gothic" w:hAnsi="Century Gothic" w:cs="Century Gothic"/>
          <w:color w:val="000000" w:themeColor="text1"/>
          <w:szCs w:val="24"/>
        </w:rPr>
        <w:t>facilitara la entrega evitando que el paciente deba recurrir nuevamente al centro de asistencia, pudiendo acceder a sus resultados sin importar la distancia a la que se encuentre.</w:t>
      </w:r>
    </w:p>
    <w:p w:rsidR="0063136D" w:rsidRPr="00667B87" w:rsidRDefault="0063136D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</w:p>
    <w:p w:rsidR="00C74015" w:rsidRDefault="0063136D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4E79" w:themeColor="accent1" w:themeShade="80"/>
          <w:szCs w:val="24"/>
        </w:rPr>
      </w:pPr>
      <w:r>
        <w:rPr>
          <w:rFonts w:ascii="Century Gothic" w:hAnsi="Century Gothic" w:cs="Century Gothic"/>
          <w:color w:val="1F4E79" w:themeColor="accent1" w:themeShade="80"/>
          <w:szCs w:val="24"/>
        </w:rPr>
        <w:t xml:space="preserve"> </w:t>
      </w:r>
    </w:p>
    <w:p w:rsidR="00F01D07" w:rsidRDefault="00F01D07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4E79" w:themeColor="accent1" w:themeShade="80"/>
          <w:szCs w:val="24"/>
        </w:rPr>
      </w:pPr>
    </w:p>
    <w:p w:rsidR="00F01D07" w:rsidRDefault="00F01D07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4E79" w:themeColor="accent1" w:themeShade="80"/>
          <w:szCs w:val="24"/>
        </w:rPr>
      </w:pPr>
    </w:p>
    <w:p w:rsidR="00F01D07" w:rsidRPr="00C74015" w:rsidRDefault="00F01D07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1F4E79" w:themeColor="accent1" w:themeShade="80"/>
          <w:szCs w:val="24"/>
        </w:rPr>
      </w:pPr>
    </w:p>
    <w:p w:rsidR="00C74015" w:rsidRP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  <w:r w:rsidRPr="00C74015">
        <w:rPr>
          <w:rFonts w:ascii="Century Gothic" w:hAnsi="Century Gothic" w:cs="Century Gothic"/>
          <w:b/>
          <w:bCs/>
          <w:color w:val="000000"/>
          <w:sz w:val="28"/>
          <w:szCs w:val="32"/>
        </w:rPr>
        <w:lastRenderedPageBreak/>
        <w:t>1.3. Definiciones, Acrónimos y Abreviaturas</w:t>
      </w:r>
    </w:p>
    <w:p w:rsidR="00E10298" w:rsidRDefault="00E10298" w:rsidP="003F24A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entury Gothic" w:hAnsi="Century Gothic" w:cs="Century Gothic"/>
          <w:color w:val="EF0000"/>
          <w:szCs w:val="24"/>
        </w:rPr>
      </w:pPr>
    </w:p>
    <w:p w:rsidR="002A47E9" w:rsidRPr="00E10298" w:rsidRDefault="002A47E9" w:rsidP="003F24A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entury Gothic" w:hAnsi="Century Gothic" w:cs="Century Gothic"/>
          <w:szCs w:val="24"/>
        </w:rPr>
      </w:pPr>
      <w:r w:rsidRPr="00E10298">
        <w:rPr>
          <w:rFonts w:ascii="Century Gothic" w:hAnsi="Century Gothic" w:cs="Century Gothic"/>
          <w:szCs w:val="24"/>
        </w:rPr>
        <w:t>Cliente-Servidor:</w:t>
      </w:r>
      <w:r w:rsidR="003F24A6" w:rsidRPr="00E10298">
        <w:rPr>
          <w:rFonts w:ascii="Century Gothic" w:hAnsi="Century Gothic" w:cs="Century Gothic"/>
          <w:szCs w:val="24"/>
        </w:rPr>
        <w:t xml:space="preserve"> Equipos (pc, </w:t>
      </w:r>
      <w:proofErr w:type="spellStart"/>
      <w:r w:rsidR="003F24A6" w:rsidRPr="00E10298">
        <w:rPr>
          <w:rFonts w:ascii="Century Gothic" w:hAnsi="Century Gothic" w:cs="Century Gothic"/>
          <w:szCs w:val="24"/>
        </w:rPr>
        <w:t>tablets</w:t>
      </w:r>
      <w:proofErr w:type="spellEnd"/>
      <w:r w:rsidR="003F24A6" w:rsidRPr="00E10298">
        <w:rPr>
          <w:rFonts w:ascii="Century Gothic" w:hAnsi="Century Gothic" w:cs="Century Gothic"/>
          <w:szCs w:val="24"/>
        </w:rPr>
        <w:t xml:space="preserve">, Smartphone, </w:t>
      </w:r>
      <w:proofErr w:type="spellStart"/>
      <w:r w:rsidR="003F24A6" w:rsidRPr="00E10298">
        <w:rPr>
          <w:rFonts w:ascii="Century Gothic" w:hAnsi="Century Gothic" w:cs="Century Gothic"/>
          <w:szCs w:val="24"/>
        </w:rPr>
        <w:t>etc</w:t>
      </w:r>
      <w:proofErr w:type="spellEnd"/>
      <w:r w:rsidR="003F24A6" w:rsidRPr="00E10298">
        <w:rPr>
          <w:rFonts w:ascii="Century Gothic" w:hAnsi="Century Gothic" w:cs="Century Gothic"/>
          <w:szCs w:val="24"/>
        </w:rPr>
        <w:t>), que se conectan a un  servidor en la web.</w:t>
      </w:r>
    </w:p>
    <w:p w:rsidR="003F24A6" w:rsidRDefault="003F24A6" w:rsidP="003F24A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entury Gothic" w:hAnsi="Century Gothic" w:cs="Century Gothic"/>
          <w:szCs w:val="24"/>
        </w:rPr>
      </w:pPr>
      <w:r w:rsidRPr="00E10298">
        <w:rPr>
          <w:rFonts w:ascii="Century Gothic" w:hAnsi="Century Gothic" w:cs="Century Gothic"/>
          <w:szCs w:val="24"/>
        </w:rPr>
        <w:t>Portal: Sitio web que permite una interacción con el usuario con un comportamiento dinámico.</w:t>
      </w:r>
    </w:p>
    <w:p w:rsidR="005D185A" w:rsidRPr="00E10298" w:rsidRDefault="005D185A" w:rsidP="003F24A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Log:</w:t>
      </w:r>
      <w:r>
        <w:rPr>
          <w:rFonts w:ascii="Century Gothic" w:hAnsi="Century Gothic" w:cs="Century Gothic"/>
          <w:szCs w:val="24"/>
        </w:rPr>
        <w:tab/>
        <w:t>Historial de acciones realizadas, en este caso sobre la web, especificando usuarios, fecha, y movimientos.</w:t>
      </w:r>
    </w:p>
    <w:p w:rsidR="003F24A6" w:rsidRDefault="003F24A6" w:rsidP="003F24A6">
      <w:pPr>
        <w:autoSpaceDE w:val="0"/>
        <w:autoSpaceDN w:val="0"/>
        <w:adjustRightInd w:val="0"/>
        <w:spacing w:after="0" w:line="240" w:lineRule="auto"/>
        <w:ind w:left="851" w:hanging="851"/>
        <w:rPr>
          <w:rFonts w:ascii="Century Gothic" w:hAnsi="Century Gothic" w:cs="Century Gothic"/>
          <w:color w:val="1F4E79" w:themeColor="accent1" w:themeShade="80"/>
          <w:szCs w:val="24"/>
        </w:rPr>
      </w:pPr>
    </w:p>
    <w:p w:rsidR="00C74015" w:rsidRP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36"/>
          <w:szCs w:val="40"/>
        </w:rPr>
      </w:pPr>
      <w:r w:rsidRPr="00C74015">
        <w:rPr>
          <w:rFonts w:ascii="Century Gothic" w:hAnsi="Century Gothic" w:cs="Century Gothic"/>
          <w:b/>
          <w:bCs/>
          <w:color w:val="000000"/>
          <w:sz w:val="36"/>
          <w:szCs w:val="40"/>
        </w:rPr>
        <w:t>2. DESCRIPCIÓN GENERAL DE LA APLICACIÓN</w:t>
      </w:r>
    </w:p>
    <w:p w:rsidR="00E10298" w:rsidRDefault="00E10298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</w:p>
    <w:p w:rsidR="00C74015" w:rsidRPr="004B26C2" w:rsidRDefault="003F24A6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  <w:r w:rsidRPr="004B26C2">
        <w:rPr>
          <w:rFonts w:ascii="Century Gothic" w:hAnsi="Century Gothic" w:cs="Century Gothic"/>
          <w:color w:val="000000" w:themeColor="text1"/>
          <w:szCs w:val="24"/>
        </w:rPr>
        <w:t xml:space="preserve">Para su funcionamiento se requiere de un servidor web que </w:t>
      </w:r>
      <w:r w:rsidR="00E10298" w:rsidRPr="004B26C2">
        <w:rPr>
          <w:rFonts w:ascii="Century Gothic" w:hAnsi="Century Gothic" w:cs="Century Gothic"/>
          <w:color w:val="000000" w:themeColor="text1"/>
          <w:szCs w:val="24"/>
        </w:rPr>
        <w:t>aloje</w:t>
      </w:r>
      <w:r w:rsidRPr="004B26C2">
        <w:rPr>
          <w:rFonts w:ascii="Century Gothic" w:hAnsi="Century Gothic" w:cs="Century Gothic"/>
          <w:color w:val="000000" w:themeColor="text1"/>
          <w:szCs w:val="24"/>
        </w:rPr>
        <w:t xml:space="preserve"> el portal junto con los estudios he imágenes que se presentaran en el slider.</w:t>
      </w:r>
    </w:p>
    <w:p w:rsidR="00E10298" w:rsidRDefault="003F24A6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 w:rsidRPr="004B26C2">
        <w:rPr>
          <w:rFonts w:ascii="Century Gothic" w:hAnsi="Century Gothic" w:cs="Century Gothic"/>
          <w:color w:val="000000" w:themeColor="text1"/>
          <w:szCs w:val="24"/>
        </w:rPr>
        <w:t xml:space="preserve">A cada cliente se le entregara una clave temporaria en el momento que concurre al laboratorio. </w:t>
      </w:r>
    </w:p>
    <w:p w:rsidR="003F24A6" w:rsidRPr="004B26C2" w:rsidRDefault="003F24A6" w:rsidP="00E10298">
      <w:pPr>
        <w:autoSpaceDE w:val="0"/>
        <w:autoSpaceDN w:val="0"/>
        <w:adjustRightInd w:val="0"/>
        <w:spacing w:after="0" w:line="240" w:lineRule="auto"/>
        <w:ind w:firstLine="708"/>
        <w:rPr>
          <w:rFonts w:ascii="Century Gothic" w:hAnsi="Century Gothic" w:cs="Century Gothic"/>
          <w:color w:val="000000" w:themeColor="text1"/>
          <w:szCs w:val="24"/>
        </w:rPr>
      </w:pPr>
      <w:r w:rsidRPr="004B26C2">
        <w:rPr>
          <w:rFonts w:ascii="Century Gothic" w:hAnsi="Century Gothic" w:cs="Century Gothic"/>
          <w:color w:val="000000" w:themeColor="text1"/>
          <w:szCs w:val="24"/>
        </w:rPr>
        <w:t>Con dicha clave accederá al portal donde deberá completar su perfil y establecer una clave que reemplaza a la temporaria.</w:t>
      </w:r>
    </w:p>
    <w:p w:rsidR="004B26C2" w:rsidRPr="004B26C2" w:rsidRDefault="004B26C2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 w:themeColor="text1"/>
          <w:szCs w:val="24"/>
        </w:rPr>
      </w:pPr>
      <w:r w:rsidRPr="004B26C2">
        <w:rPr>
          <w:rFonts w:ascii="Century Gothic" w:hAnsi="Century Gothic" w:cs="Century Gothic"/>
          <w:color w:val="000000" w:themeColor="text1"/>
          <w:szCs w:val="24"/>
        </w:rPr>
        <w:t>El usuario podrá visualizar el informe de sus análisis con la opción de imprimirlos y descargarlos o enviarlos por mail.</w:t>
      </w:r>
    </w:p>
    <w:p w:rsidR="003F24A6" w:rsidRPr="00C74015" w:rsidRDefault="003F24A6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  <w:r w:rsidRPr="00C74015">
        <w:rPr>
          <w:rFonts w:ascii="Century Gothic" w:hAnsi="Century Gothic" w:cs="Century Gothic"/>
          <w:b/>
          <w:bCs/>
          <w:color w:val="000000"/>
          <w:sz w:val="28"/>
          <w:szCs w:val="32"/>
        </w:rPr>
        <w:t>2.1. Funciones de la Aplicación</w:t>
      </w:r>
    </w:p>
    <w:p w:rsidR="005D4C46" w:rsidRPr="00C74015" w:rsidRDefault="005D4C46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</w:p>
    <w:p w:rsidR="005D4C46" w:rsidRDefault="005D4C46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5D4C46" w:rsidRPr="00B17814" w:rsidRDefault="005D4C46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proofErr w:type="spellStart"/>
      <w:r w:rsidRPr="00B17814">
        <w:rPr>
          <w:rFonts w:ascii="Century Gothic" w:hAnsi="Century Gothic" w:cs="Century Gothic"/>
          <w:szCs w:val="24"/>
        </w:rPr>
        <w:t>Login</w:t>
      </w:r>
      <w:proofErr w:type="spellEnd"/>
      <w:r w:rsidRPr="00B17814">
        <w:rPr>
          <w:rFonts w:ascii="Century Gothic" w:hAnsi="Century Gothic" w:cs="Century Gothic"/>
          <w:szCs w:val="24"/>
        </w:rPr>
        <w:t xml:space="preserve"> al sistema.</w:t>
      </w:r>
    </w:p>
    <w:p w:rsidR="005D4C46" w:rsidRPr="00B17814" w:rsidRDefault="00B17814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Editar perfil</w:t>
      </w:r>
      <w:r w:rsidR="005D4C46" w:rsidRPr="00B17814">
        <w:rPr>
          <w:rFonts w:ascii="Century Gothic" w:hAnsi="Century Gothic" w:cs="Century Gothic"/>
          <w:szCs w:val="24"/>
        </w:rPr>
        <w:t>.</w:t>
      </w:r>
    </w:p>
    <w:p w:rsidR="005D4C46" w:rsidRPr="00B17814" w:rsidRDefault="005D4C46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Listar su historial de informes.</w:t>
      </w:r>
    </w:p>
    <w:p w:rsidR="005D4C46" w:rsidRPr="00B17814" w:rsidRDefault="005D4C46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Ver, imprimir y descargar un informe en particular.</w:t>
      </w:r>
    </w:p>
    <w:p w:rsidR="004A6718" w:rsidRPr="005D185A" w:rsidRDefault="005D185A" w:rsidP="005D18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Enviar un mail con dicha información</w:t>
      </w:r>
      <w:r w:rsidR="005D4C46" w:rsidRPr="00B17814">
        <w:rPr>
          <w:rFonts w:ascii="Century Gothic" w:hAnsi="Century Gothic" w:cs="Century Gothic"/>
          <w:szCs w:val="24"/>
        </w:rPr>
        <w:t>.</w:t>
      </w:r>
    </w:p>
    <w:p w:rsidR="005D4C46" w:rsidRPr="00B17814" w:rsidRDefault="005D4C46" w:rsidP="005D4C46">
      <w:pPr>
        <w:autoSpaceDE w:val="0"/>
        <w:autoSpaceDN w:val="0"/>
        <w:adjustRightInd w:val="0"/>
        <w:spacing w:after="0" w:line="240" w:lineRule="auto"/>
        <w:ind w:left="360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 xml:space="preserve"> </w:t>
      </w:r>
    </w:p>
    <w:p w:rsidR="005D4C46" w:rsidRPr="00B17814" w:rsidRDefault="005D4C46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Crear usuarios del sistema.</w:t>
      </w:r>
    </w:p>
    <w:p w:rsidR="005D4C46" w:rsidRPr="00B17814" w:rsidRDefault="005D4C46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Inhabilitar usuarios del sistema.</w:t>
      </w:r>
    </w:p>
    <w:p w:rsidR="005D4C46" w:rsidRPr="00B17814" w:rsidRDefault="005D4C46" w:rsidP="005D4C46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</w:p>
    <w:p w:rsidR="005D4C46" w:rsidRPr="005D185A" w:rsidRDefault="005D4C46" w:rsidP="005D18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Cargar informes de los pacientes.</w:t>
      </w:r>
    </w:p>
    <w:p w:rsidR="004A6718" w:rsidRPr="00B17814" w:rsidRDefault="004A6718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B17814">
        <w:rPr>
          <w:rFonts w:ascii="Century Gothic" w:hAnsi="Century Gothic" w:cs="Century Gothic"/>
          <w:szCs w:val="24"/>
        </w:rPr>
        <w:t>Enviar mails a los pacientes con notificaciones.</w:t>
      </w:r>
    </w:p>
    <w:p w:rsidR="004A6718" w:rsidRPr="00B17814" w:rsidRDefault="005D185A" w:rsidP="005D4C4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Información general del laboratorio tales como campañas y notificaciones</w:t>
      </w:r>
      <w:r w:rsidR="004A6718" w:rsidRPr="00B17814">
        <w:rPr>
          <w:rFonts w:ascii="Century Gothic" w:hAnsi="Century Gothic" w:cs="Century Gothic"/>
          <w:szCs w:val="24"/>
        </w:rPr>
        <w:t>.</w:t>
      </w:r>
    </w:p>
    <w:p w:rsidR="005D185A" w:rsidRDefault="005D185A" w:rsidP="005D18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Listar pacientes notificados que no descargaron su informe.</w:t>
      </w:r>
    </w:p>
    <w:p w:rsidR="005D185A" w:rsidRDefault="005D185A" w:rsidP="005D18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Estadísticas de acceso y uso.</w:t>
      </w:r>
    </w:p>
    <w:p w:rsidR="005D185A" w:rsidRPr="005D185A" w:rsidRDefault="005D185A" w:rsidP="005D185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szCs w:val="24"/>
        </w:rPr>
        <w:t>Log.</w:t>
      </w:r>
    </w:p>
    <w:p w:rsidR="005D4C46" w:rsidRPr="00C74015" w:rsidRDefault="005D4C46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C74015" w:rsidRPr="00C74015" w:rsidRDefault="00C74015" w:rsidP="00C740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00"/>
          <w:sz w:val="28"/>
          <w:szCs w:val="32"/>
        </w:rPr>
      </w:pPr>
      <w:r w:rsidRPr="00C74015">
        <w:rPr>
          <w:rFonts w:ascii="Century Gothic" w:hAnsi="Century Gothic" w:cs="Century Gothic"/>
          <w:b/>
          <w:bCs/>
          <w:color w:val="000000"/>
          <w:sz w:val="28"/>
          <w:szCs w:val="32"/>
        </w:rPr>
        <w:t>2.2. Características de los Usuarios</w:t>
      </w:r>
    </w:p>
    <w:p w:rsidR="00C74015" w:rsidRPr="00E10298" w:rsidRDefault="00B17814" w:rsidP="00B1781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>
        <w:rPr>
          <w:rFonts w:ascii="Century Gothic" w:hAnsi="Century Gothic" w:cs="Century Gothic"/>
          <w:color w:val="EF0000"/>
          <w:szCs w:val="24"/>
        </w:rPr>
        <w:tab/>
      </w:r>
      <w:r w:rsidR="00305040" w:rsidRPr="00E10298">
        <w:rPr>
          <w:rFonts w:ascii="Century Gothic" w:hAnsi="Century Gothic" w:cs="Century Gothic"/>
          <w:szCs w:val="24"/>
        </w:rPr>
        <w:t xml:space="preserve">Los </w:t>
      </w:r>
      <w:r w:rsidR="00E10298" w:rsidRPr="00E10298">
        <w:rPr>
          <w:rFonts w:ascii="Century Gothic" w:hAnsi="Century Gothic" w:cs="Century Gothic"/>
          <w:szCs w:val="24"/>
        </w:rPr>
        <w:t>usuarios</w:t>
      </w:r>
      <w:r w:rsidR="00305040" w:rsidRPr="00E10298">
        <w:rPr>
          <w:rFonts w:ascii="Century Gothic" w:hAnsi="Century Gothic" w:cs="Century Gothic"/>
          <w:szCs w:val="24"/>
        </w:rPr>
        <w:t xml:space="preserve"> se caracterizan en dos grandes grupos, los usuarios clientes (pacientes) y los usuarios  que pertenecen al staff de la empresa (empleados).</w:t>
      </w:r>
    </w:p>
    <w:p w:rsidR="00305040" w:rsidRPr="00E10298" w:rsidRDefault="00305040" w:rsidP="00B1781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E10298">
        <w:rPr>
          <w:rFonts w:ascii="Century Gothic" w:hAnsi="Century Gothic" w:cs="Century Gothic"/>
          <w:szCs w:val="24"/>
        </w:rPr>
        <w:tab/>
        <w:t xml:space="preserve">Ambos tipos de usuarios requieren un conocimiento </w:t>
      </w:r>
      <w:r w:rsidR="00E10298" w:rsidRPr="00E10298">
        <w:rPr>
          <w:rFonts w:ascii="Century Gothic" w:hAnsi="Century Gothic" w:cs="Century Gothic"/>
          <w:szCs w:val="24"/>
        </w:rPr>
        <w:t>mínimo</w:t>
      </w:r>
      <w:r w:rsidRPr="00E10298">
        <w:rPr>
          <w:rFonts w:ascii="Century Gothic" w:hAnsi="Century Gothic" w:cs="Century Gothic"/>
          <w:szCs w:val="24"/>
        </w:rPr>
        <w:t xml:space="preserve"> de computación, es decir si puede manejar su cuenta de mail seguro podrá trabar sin dificultad en el sistema ya que las habilidades requeridas no son </w:t>
      </w:r>
      <w:r w:rsidR="00E10298" w:rsidRPr="00E10298">
        <w:rPr>
          <w:rFonts w:ascii="Century Gothic" w:hAnsi="Century Gothic" w:cs="Century Gothic"/>
          <w:szCs w:val="24"/>
        </w:rPr>
        <w:t>más</w:t>
      </w:r>
      <w:r w:rsidRPr="00E10298">
        <w:rPr>
          <w:rFonts w:ascii="Century Gothic" w:hAnsi="Century Gothic" w:cs="Century Gothic"/>
          <w:szCs w:val="24"/>
        </w:rPr>
        <w:t xml:space="preserve"> complejas que las necesarias para adm</w:t>
      </w:r>
      <w:r w:rsidR="00E10298" w:rsidRPr="00E10298">
        <w:rPr>
          <w:rFonts w:ascii="Century Gothic" w:hAnsi="Century Gothic" w:cs="Century Gothic"/>
          <w:szCs w:val="24"/>
        </w:rPr>
        <w:t>inistrar una casilla de correo.</w:t>
      </w:r>
    </w:p>
    <w:p w:rsidR="00E10298" w:rsidRPr="00E10298" w:rsidRDefault="00E10298" w:rsidP="00B1781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szCs w:val="24"/>
        </w:rPr>
      </w:pPr>
      <w:r w:rsidRPr="00E10298">
        <w:rPr>
          <w:rFonts w:ascii="Century Gothic" w:hAnsi="Century Gothic" w:cs="Century Gothic"/>
          <w:szCs w:val="24"/>
        </w:rPr>
        <w:tab/>
        <w:t>El administrador, responsable de crear las cuentas de los usuarios del staff más experie</w:t>
      </w:r>
      <w:bookmarkStart w:id="0" w:name="_GoBack"/>
      <w:bookmarkEnd w:id="0"/>
      <w:r w:rsidRPr="00E10298">
        <w:rPr>
          <w:rFonts w:ascii="Century Gothic" w:hAnsi="Century Gothic" w:cs="Century Gothic"/>
          <w:szCs w:val="24"/>
        </w:rPr>
        <w:t xml:space="preserve">ncia interactuando con la web, a fines de poder entender las </w:t>
      </w:r>
      <w:r w:rsidRPr="00E10298">
        <w:rPr>
          <w:rFonts w:ascii="Century Gothic" w:hAnsi="Century Gothic" w:cs="Century Gothic"/>
          <w:szCs w:val="24"/>
        </w:rPr>
        <w:lastRenderedPageBreak/>
        <w:t>relaciones del sistema para poder brindar un soporte mínimo a sus colegas ante alguna dificultad.</w:t>
      </w:r>
    </w:p>
    <w:p w:rsidR="00E10298" w:rsidRPr="00C74015" w:rsidRDefault="00E10298" w:rsidP="00B1781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EF0000"/>
          <w:szCs w:val="24"/>
        </w:rPr>
      </w:pPr>
    </w:p>
    <w:p w:rsidR="00C74015" w:rsidRPr="00C74015" w:rsidRDefault="00C74015" w:rsidP="00C74015">
      <w:pPr>
        <w:rPr>
          <w:sz w:val="20"/>
        </w:rPr>
      </w:pPr>
      <w:r w:rsidRPr="00C74015">
        <w:rPr>
          <w:rFonts w:ascii="Century Gothic" w:hAnsi="Century Gothic" w:cs="Century Gothic"/>
          <w:b/>
          <w:bCs/>
          <w:color w:val="000000"/>
          <w:sz w:val="36"/>
          <w:szCs w:val="40"/>
        </w:rPr>
        <w:t>3. GLOSARIO</w:t>
      </w:r>
    </w:p>
    <w:sectPr w:rsidR="00C74015" w:rsidRPr="00C7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6E44"/>
    <w:multiLevelType w:val="hybridMultilevel"/>
    <w:tmpl w:val="F1EEED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7407B3"/>
    <w:multiLevelType w:val="multilevel"/>
    <w:tmpl w:val="178EEE8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58E567D"/>
    <w:multiLevelType w:val="hybridMultilevel"/>
    <w:tmpl w:val="74A09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7C29"/>
    <w:multiLevelType w:val="hybridMultilevel"/>
    <w:tmpl w:val="21B698A0"/>
    <w:lvl w:ilvl="0" w:tplc="2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6A882927"/>
    <w:multiLevelType w:val="hybridMultilevel"/>
    <w:tmpl w:val="A7B66A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0734"/>
    <w:multiLevelType w:val="hybridMultilevel"/>
    <w:tmpl w:val="3336ED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15"/>
    <w:rsid w:val="002A47E9"/>
    <w:rsid w:val="002C7E23"/>
    <w:rsid w:val="00305040"/>
    <w:rsid w:val="003775D2"/>
    <w:rsid w:val="003F24A6"/>
    <w:rsid w:val="00475C28"/>
    <w:rsid w:val="004A6718"/>
    <w:rsid w:val="004B26C2"/>
    <w:rsid w:val="004F23D9"/>
    <w:rsid w:val="005D185A"/>
    <w:rsid w:val="005D4C46"/>
    <w:rsid w:val="0063136D"/>
    <w:rsid w:val="00667B87"/>
    <w:rsid w:val="009B4E35"/>
    <w:rsid w:val="00B17814"/>
    <w:rsid w:val="00C74015"/>
    <w:rsid w:val="00C92980"/>
    <w:rsid w:val="00D64F37"/>
    <w:rsid w:val="00E10298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A80F0-A8B2-46BC-9EB2-2093BED9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8</cp:revision>
  <dcterms:created xsi:type="dcterms:W3CDTF">2017-08-16T22:33:00Z</dcterms:created>
  <dcterms:modified xsi:type="dcterms:W3CDTF">2018-09-14T22:16:00Z</dcterms:modified>
</cp:coreProperties>
</file>