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1A8" w:rsidRDefault="004E44D4" w:rsidP="004E44D4">
      <w:pPr>
        <w:pStyle w:val="Heading1"/>
      </w:pPr>
      <w:proofErr w:type="spellStart"/>
      <w:r>
        <w:t>AzureAwarePluginToWebjob</w:t>
      </w:r>
      <w:proofErr w:type="spellEnd"/>
    </w:p>
    <w:p w:rsidR="00F01AF8" w:rsidRDefault="00F01AF8" w:rsidP="00F01AF8"/>
    <w:p w:rsidR="00F01AF8" w:rsidRDefault="00F01AF8" w:rsidP="00F01AF8">
      <w:r>
        <w:t xml:space="preserve">The source for the demo solution is stored in </w:t>
      </w:r>
      <w:proofErr w:type="spellStart"/>
      <w:r>
        <w:t>Githut</w:t>
      </w:r>
      <w:proofErr w:type="spellEnd"/>
      <w:r>
        <w:t>.</w:t>
      </w:r>
    </w:p>
    <w:p w:rsidR="00F01AF8" w:rsidRDefault="00F01AF8" w:rsidP="00F01AF8">
      <w:pPr>
        <w:pStyle w:val="ListParagraph"/>
        <w:numPr>
          <w:ilvl w:val="0"/>
          <w:numId w:val="1"/>
        </w:numPr>
      </w:pPr>
      <w:r>
        <w:t xml:space="preserve">Clone the repository from </w:t>
      </w:r>
      <w:hyperlink r:id="rId5" w:history="1">
        <w:r>
          <w:rPr>
            <w:rStyle w:val="Hyperlink"/>
          </w:rPr>
          <w:t>https://github.com/rogerhillgsy/AzureAwarePluginToWebJob</w:t>
        </w:r>
      </w:hyperlink>
    </w:p>
    <w:p w:rsidR="00F01AF8" w:rsidRDefault="00F01AF8" w:rsidP="00F01AF8">
      <w:pPr>
        <w:pStyle w:val="ListParagraph"/>
        <w:numPr>
          <w:ilvl w:val="0"/>
          <w:numId w:val="1"/>
        </w:numPr>
      </w:pPr>
      <w:r>
        <w:t xml:space="preserve">Open the </w:t>
      </w:r>
      <w:proofErr w:type="spellStart"/>
      <w:r>
        <w:t>AzureAwarePluginToWebJob</w:t>
      </w:r>
      <w:proofErr w:type="spellEnd"/>
      <w:r>
        <w:t xml:space="preserve"> solution and build.</w:t>
      </w:r>
      <w:r w:rsidR="00943E2F">
        <w:br/>
      </w:r>
      <w:r w:rsidR="00943E2F">
        <w:rPr>
          <w:noProof/>
        </w:rPr>
        <w:drawing>
          <wp:inline distT="0" distB="0" distL="0" distR="0" wp14:anchorId="7A6EF4E4" wp14:editId="0DB5CAD6">
            <wp:extent cx="47815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2819400"/>
                    </a:xfrm>
                    <a:prstGeom prst="rect">
                      <a:avLst/>
                    </a:prstGeom>
                  </pic:spPr>
                </pic:pic>
              </a:graphicData>
            </a:graphic>
          </wp:inline>
        </w:drawing>
      </w:r>
    </w:p>
    <w:p w:rsidR="00F01AF8" w:rsidRDefault="00F01AF8" w:rsidP="00F01AF8">
      <w:pPr>
        <w:pStyle w:val="ListParagraph"/>
        <w:numPr>
          <w:ilvl w:val="0"/>
          <w:numId w:val="1"/>
        </w:numPr>
      </w:pPr>
      <w:r>
        <w:t xml:space="preserve">Create an Azure Service bus. (i.e. </w:t>
      </w:r>
      <w:hyperlink r:id="rId7" w:history="1">
        <w:r w:rsidRPr="00590ACF">
          <w:rPr>
            <w:rStyle w:val="Hyperlink"/>
          </w:rPr>
          <w:t>https://ArupAzureCRMTest.servicebus.windows.net/</w:t>
        </w:r>
      </w:hyperlink>
      <w:r w:rsidRPr="00F01AF8">
        <w:t>)</w:t>
      </w:r>
    </w:p>
    <w:p w:rsidR="00F01AF8" w:rsidRDefault="00F01AF8" w:rsidP="00F01AF8">
      <w:pPr>
        <w:pStyle w:val="ListParagraph"/>
        <w:numPr>
          <w:ilvl w:val="0"/>
          <w:numId w:val="1"/>
        </w:numPr>
      </w:pPr>
      <w:r>
        <w:t>On the service bus, create a shared access policy “</w:t>
      </w:r>
      <w:proofErr w:type="spellStart"/>
      <w:r>
        <w:t>TwoWayAccessPolicy</w:t>
      </w:r>
      <w:proofErr w:type="spellEnd"/>
      <w:r>
        <w:t xml:space="preserve">” with </w:t>
      </w:r>
      <w:proofErr w:type="spellStart"/>
      <w:r>
        <w:t>Send+Listen</w:t>
      </w:r>
      <w:proofErr w:type="spellEnd"/>
      <w:r>
        <w:t xml:space="preserve"> access.</w:t>
      </w:r>
    </w:p>
    <w:p w:rsidR="00F01AF8" w:rsidRDefault="00F01AF8" w:rsidP="00F01AF8">
      <w:pPr>
        <w:pStyle w:val="ListParagraph"/>
        <w:numPr>
          <w:ilvl w:val="0"/>
          <w:numId w:val="1"/>
        </w:numPr>
      </w:pPr>
      <w:r>
        <w:t xml:space="preserve">Configure the </w:t>
      </w:r>
      <w:proofErr w:type="spellStart"/>
      <w:r>
        <w:t>app.config</w:t>
      </w:r>
      <w:proofErr w:type="spellEnd"/>
      <w:r>
        <w:t xml:space="preserve"> file of the </w:t>
      </w:r>
      <w:proofErr w:type="spellStart"/>
      <w:r>
        <w:t>AzureRequestListener</w:t>
      </w:r>
      <w:proofErr w:type="spellEnd"/>
      <w:r>
        <w:t xml:space="preserve"> with values for </w:t>
      </w:r>
      <w:proofErr w:type="spellStart"/>
      <w:r w:rsidRPr="00F01AF8">
        <w:t>ServiceBusSASKey</w:t>
      </w:r>
      <w:proofErr w:type="spellEnd"/>
      <w:r w:rsidRPr="00F01AF8">
        <w:t xml:space="preserve">, </w:t>
      </w:r>
      <w:proofErr w:type="spellStart"/>
      <w:r w:rsidRPr="00F01AF8">
        <w:t>SharedAccessKyeName</w:t>
      </w:r>
      <w:proofErr w:type="spellEnd"/>
      <w:r w:rsidRPr="00F01AF8">
        <w:t xml:space="preserve"> and </w:t>
      </w:r>
      <w:proofErr w:type="spellStart"/>
      <w:r w:rsidRPr="00F01AF8">
        <w:t>ServiceBusEndpoint</w:t>
      </w:r>
      <w:proofErr w:type="spellEnd"/>
      <w:r>
        <w:t>. (</w:t>
      </w:r>
      <w:proofErr w:type="spellStart"/>
      <w:r>
        <w:t>e.g</w:t>
      </w:r>
      <w:proofErr w:type="spellEnd"/>
      <w:r>
        <w:t xml:space="preserve"> </w:t>
      </w:r>
      <w:hyperlink r:id="rId8" w:history="1">
        <w:r w:rsidR="00FE5466" w:rsidRPr="00590ACF">
          <w:rPr>
            <w:rStyle w:val="Hyperlink"/>
          </w:rPr>
          <w:t>https://ArupAzureCRMTest.servicebus.windows.net/CRMAzureTest/</w:t>
        </w:r>
      </w:hyperlink>
      <w:r w:rsidR="00FE5466">
        <w:t xml:space="preserve"> </w:t>
      </w:r>
      <w:r w:rsidRPr="00F01AF8">
        <w:t>)</w:t>
      </w:r>
      <w:r w:rsidR="00FE5466">
        <w:br/>
        <w:t>Note that the exact path (/</w:t>
      </w:r>
      <w:proofErr w:type="spellStart"/>
      <w:r w:rsidR="00FE5466">
        <w:t>CRMAzureTest</w:t>
      </w:r>
      <w:proofErr w:type="spellEnd"/>
      <w:r w:rsidR="00FE5466">
        <w:t xml:space="preserve">) is not important, but it has to be consistent with the </w:t>
      </w:r>
      <w:r w:rsidR="009F3583">
        <w:t xml:space="preserve">service </w:t>
      </w:r>
      <w:r w:rsidR="00FE5466">
        <w:t xml:space="preserve">endpoint configuration </w:t>
      </w:r>
      <w:r w:rsidR="009F3583">
        <w:t xml:space="preserve">created </w:t>
      </w:r>
      <w:r w:rsidR="00FE5466">
        <w:t>in CRM.</w:t>
      </w:r>
    </w:p>
    <w:p w:rsidR="00101752" w:rsidRDefault="00101752" w:rsidP="00F01AF8">
      <w:pPr>
        <w:pStyle w:val="ListParagraph"/>
        <w:numPr>
          <w:ilvl w:val="0"/>
          <w:numId w:val="1"/>
        </w:numPr>
      </w:pPr>
      <w:r>
        <w:t xml:space="preserve">The </w:t>
      </w:r>
      <w:proofErr w:type="spellStart"/>
      <w:r>
        <w:t>AzxureRequestListener</w:t>
      </w:r>
      <w:proofErr w:type="spellEnd"/>
      <w:r>
        <w:t xml:space="preserve"> can be run directly from Visual Studio (and I would recommend this)</w:t>
      </w:r>
    </w:p>
    <w:p w:rsidR="00F01AF8" w:rsidRDefault="00101752" w:rsidP="00F01AF8">
      <w:pPr>
        <w:pStyle w:val="ListParagraph"/>
        <w:numPr>
          <w:ilvl w:val="0"/>
          <w:numId w:val="1"/>
        </w:numPr>
      </w:pPr>
      <w:r>
        <w:t>An alternative is to c</w:t>
      </w:r>
      <w:r w:rsidR="00F01AF8">
        <w:t>reate an Azure App Service and publish the “</w:t>
      </w:r>
      <w:proofErr w:type="spellStart"/>
      <w:r w:rsidR="00F01AF8">
        <w:t>AzureRequestListener</w:t>
      </w:r>
      <w:proofErr w:type="spellEnd"/>
      <w:r w:rsidR="00F01AF8">
        <w:t xml:space="preserve">” as a </w:t>
      </w:r>
      <w:proofErr w:type="spellStart"/>
      <w:r w:rsidR="00F01AF8">
        <w:t>WebJob</w:t>
      </w:r>
      <w:proofErr w:type="spellEnd"/>
      <w:r w:rsidR="00F01AF8">
        <w:t xml:space="preserve"> to the </w:t>
      </w:r>
      <w:proofErr w:type="spellStart"/>
      <w:r w:rsidR="00F01AF8">
        <w:t>appservice</w:t>
      </w:r>
      <w:proofErr w:type="spellEnd"/>
      <w:r w:rsidR="00F01AF8">
        <w:t xml:space="preserve"> (make sure it is set to run continuously)</w:t>
      </w:r>
      <w:r w:rsidR="00FE5466">
        <w:br/>
      </w:r>
      <w:bookmarkStart w:id="0" w:name="QuickMark"/>
      <w:bookmarkStart w:id="1" w:name="_GoBack"/>
      <w:bookmarkEnd w:id="0"/>
      <w:bookmarkEnd w:id="1"/>
    </w:p>
    <w:p w:rsidR="00FE5466" w:rsidRDefault="00FE5466" w:rsidP="00943E2F">
      <w:pPr>
        <w:pStyle w:val="ListParagraph"/>
        <w:keepNext/>
        <w:keepLines/>
        <w:numPr>
          <w:ilvl w:val="0"/>
          <w:numId w:val="1"/>
        </w:numPr>
        <w:ind w:left="714" w:hanging="357"/>
      </w:pPr>
      <w:r>
        <w:lastRenderedPageBreak/>
        <w:t xml:space="preserve">Open the Plugin Registration Tool. Copy the </w:t>
      </w:r>
      <w:proofErr w:type="spellStart"/>
      <w:r>
        <w:t>Servicebus</w:t>
      </w:r>
      <w:proofErr w:type="spellEnd"/>
      <w:r>
        <w:t xml:space="preserve"> SAS key connection string for the </w:t>
      </w:r>
      <w:proofErr w:type="spellStart"/>
      <w:r>
        <w:t>TwoWayAccessPolicy</w:t>
      </w:r>
      <w:proofErr w:type="spellEnd"/>
      <w:r>
        <w:t xml:space="preserve">, and use this to set up the set up a new service endpoint. </w:t>
      </w:r>
      <w:r>
        <w:br/>
        <w:t xml:space="preserve">(Note – to avoid errors, you will need to change the </w:t>
      </w:r>
      <w:r w:rsidR="009F3583">
        <w:t>“Designation T</w:t>
      </w:r>
      <w:r>
        <w:t>ype</w:t>
      </w:r>
      <w:r w:rsidR="009F3583">
        <w:t>” field</w:t>
      </w:r>
      <w:r>
        <w:t xml:space="preserve"> to </w:t>
      </w:r>
      <w:proofErr w:type="spellStart"/>
      <w:r>
        <w:t>TwoWay</w:t>
      </w:r>
      <w:proofErr w:type="spellEnd"/>
      <w:r>
        <w:t xml:space="preserve"> before changing the scheme of the </w:t>
      </w:r>
      <w:proofErr w:type="spellStart"/>
      <w:r>
        <w:t>NameSpaceAccess</w:t>
      </w:r>
      <w:proofErr w:type="spellEnd"/>
      <w:r>
        <w:t xml:space="preserve"> from </w:t>
      </w:r>
      <w:proofErr w:type="spellStart"/>
      <w:r>
        <w:t>sb</w:t>
      </w:r>
      <w:proofErr w:type="spellEnd"/>
      <w:r>
        <w:t>: to https: )  See screenshot below.</w:t>
      </w:r>
      <w:r w:rsidR="00943E2F">
        <w:br/>
      </w:r>
      <w:r w:rsidR="00943E2F">
        <w:rPr>
          <w:noProof/>
        </w:rPr>
        <w:drawing>
          <wp:inline distT="0" distB="0" distL="0" distR="0" wp14:anchorId="0268B406" wp14:editId="05CEFA4A">
            <wp:extent cx="4448175" cy="4486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8175" cy="4486275"/>
                    </a:xfrm>
                    <a:prstGeom prst="rect">
                      <a:avLst/>
                    </a:prstGeom>
                  </pic:spPr>
                </pic:pic>
              </a:graphicData>
            </a:graphic>
          </wp:inline>
        </w:drawing>
      </w:r>
      <w:r w:rsidR="00943E2F">
        <w:br/>
      </w:r>
    </w:p>
    <w:p w:rsidR="00FE5466" w:rsidRDefault="00FE5466" w:rsidP="009F3583">
      <w:pPr>
        <w:pStyle w:val="ListParagraph"/>
        <w:numPr>
          <w:ilvl w:val="0"/>
          <w:numId w:val="1"/>
        </w:numPr>
      </w:pPr>
      <w:r>
        <w:t>Use the plugin registration too</w:t>
      </w:r>
      <w:r w:rsidR="009F3583">
        <w:t>l</w:t>
      </w:r>
      <w:r>
        <w:t xml:space="preserve"> to deploy the </w:t>
      </w:r>
      <w:r w:rsidR="00943E2F">
        <w:t>code activity assembly (</w:t>
      </w:r>
      <w:r w:rsidR="009F3583" w:rsidRPr="009F3583">
        <w:t>Arup.AzureCodeActivity</w:t>
      </w:r>
      <w:r w:rsidR="009F3583">
        <w:t>.dll</w:t>
      </w:r>
      <w:r w:rsidR="00943E2F">
        <w:t xml:space="preserve">) to CRM. </w:t>
      </w:r>
    </w:p>
    <w:p w:rsidR="0097622C" w:rsidRDefault="00FE5466" w:rsidP="0097622C">
      <w:pPr>
        <w:pStyle w:val="ListParagraph"/>
        <w:keepLines/>
        <w:numPr>
          <w:ilvl w:val="0"/>
          <w:numId w:val="1"/>
        </w:numPr>
        <w:ind w:left="714" w:hanging="357"/>
      </w:pPr>
      <w:r>
        <w:lastRenderedPageBreak/>
        <w:t xml:space="preserve">Create a workflow to run </w:t>
      </w:r>
      <w:r w:rsidR="00943E2F">
        <w:t>the “</w:t>
      </w:r>
      <w:proofErr w:type="spellStart"/>
      <w:r w:rsidR="00943E2F">
        <w:t>PingCodeActivity</w:t>
      </w:r>
      <w:proofErr w:type="spellEnd"/>
      <w:r w:rsidR="00943E2F">
        <w:t xml:space="preserve">” (see screenshot below.) </w:t>
      </w:r>
      <w:r w:rsidR="00943E2F">
        <w:br/>
        <w:t xml:space="preserve">Add a </w:t>
      </w:r>
      <w:proofErr w:type="spellStart"/>
      <w:r w:rsidR="00943E2F">
        <w:t>PingCodeActivity</w:t>
      </w:r>
      <w:proofErr w:type="spellEnd"/>
      <w:r w:rsidR="00943E2F">
        <w:t xml:space="preserve"> step to the workflow.</w:t>
      </w:r>
      <w:r w:rsidR="00943E2F">
        <w:br/>
        <w:t xml:space="preserve">Configure the Ping step with the identity of the </w:t>
      </w:r>
      <w:proofErr w:type="spellStart"/>
      <w:r w:rsidR="00943E2F">
        <w:t>ServiceEndpoint</w:t>
      </w:r>
      <w:proofErr w:type="spellEnd"/>
      <w:r w:rsidR="00943E2F">
        <w:t>, and choose a ping value.</w:t>
      </w:r>
      <w:r w:rsidR="0097622C">
        <w:br/>
      </w:r>
      <w:r w:rsidR="0097622C">
        <w:rPr>
          <w:noProof/>
        </w:rPr>
        <w:drawing>
          <wp:inline distT="0" distB="0" distL="0" distR="0" wp14:anchorId="07568FF3" wp14:editId="1EDD194C">
            <wp:extent cx="5731510" cy="42691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69105"/>
                    </a:xfrm>
                    <a:prstGeom prst="rect">
                      <a:avLst/>
                    </a:prstGeom>
                  </pic:spPr>
                </pic:pic>
              </a:graphicData>
            </a:graphic>
          </wp:inline>
        </w:drawing>
      </w:r>
      <w:r w:rsidR="0097622C">
        <w:br/>
      </w:r>
    </w:p>
    <w:p w:rsidR="00943E2F" w:rsidRPr="0097622C" w:rsidRDefault="00943E2F" w:rsidP="0097622C">
      <w:pPr>
        <w:pStyle w:val="ListParagraph"/>
        <w:keepNext/>
        <w:keepLines/>
        <w:numPr>
          <w:ilvl w:val="0"/>
          <w:numId w:val="1"/>
        </w:numPr>
        <w:ind w:left="714" w:hanging="357"/>
      </w:pPr>
      <w:r>
        <w:t xml:space="preserve">If the workflow is run on an entity created in the online instance (in my case </w:t>
      </w:r>
      <w:proofErr w:type="spellStart"/>
      <w:r>
        <w:rPr>
          <w:rFonts w:ascii="Segoe UI" w:hAnsi="Segoe UI" w:cs="Segoe UI"/>
          <w:color w:val="000000"/>
          <w:shd w:val="clear" w:color="auto" w:fill="FFFFFF"/>
        </w:rPr>
        <w:t>rbh_pocentityforazureplugins</w:t>
      </w:r>
      <w:proofErr w:type="spellEnd"/>
      <w:r w:rsidR="0097622C">
        <w:rPr>
          <w:rFonts w:ascii="Segoe UI" w:hAnsi="Segoe UI" w:cs="Segoe UI"/>
          <w:color w:val="000000"/>
          <w:shd w:val="clear" w:color="auto" w:fill="FFFFFF"/>
        </w:rPr>
        <w:t>) then it runs successfully, producing the output shown here: -</w:t>
      </w:r>
    </w:p>
    <w:p w:rsidR="0097622C" w:rsidRDefault="0097622C" w:rsidP="0097622C">
      <w:pPr>
        <w:pStyle w:val="ListParagraph"/>
        <w:keepLines/>
      </w:pPr>
      <w:r>
        <w:rPr>
          <w:noProof/>
        </w:rPr>
        <w:drawing>
          <wp:inline distT="0" distB="0" distL="0" distR="0" wp14:anchorId="528FE450" wp14:editId="4FFD1E21">
            <wp:extent cx="4993341" cy="315776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8222" cy="3160852"/>
                    </a:xfrm>
                    <a:prstGeom prst="rect">
                      <a:avLst/>
                    </a:prstGeom>
                  </pic:spPr>
                </pic:pic>
              </a:graphicData>
            </a:graphic>
          </wp:inline>
        </w:drawing>
      </w:r>
    </w:p>
    <w:p w:rsidR="0097622C" w:rsidRPr="00943E2F" w:rsidRDefault="0097622C" w:rsidP="0097622C">
      <w:pPr>
        <w:pStyle w:val="ListParagraph"/>
      </w:pPr>
    </w:p>
    <w:p w:rsidR="00943E2F" w:rsidRDefault="00943E2F" w:rsidP="009F3583">
      <w:pPr>
        <w:pStyle w:val="ListParagraph"/>
        <w:keepNext/>
        <w:keepLines/>
        <w:numPr>
          <w:ilvl w:val="0"/>
          <w:numId w:val="1"/>
        </w:numPr>
      </w:pPr>
      <w:r>
        <w:rPr>
          <w:rFonts w:ascii="Segoe UI" w:hAnsi="Segoe UI" w:cs="Segoe UI"/>
          <w:color w:val="000000"/>
          <w:shd w:val="clear" w:color="auto" w:fill="FFFFFF"/>
        </w:rPr>
        <w:t>If it is run on an entity migrated from our on premise CRM2016 instance,</w:t>
      </w:r>
      <w:r w:rsidR="009F3583">
        <w:rPr>
          <w:rFonts w:ascii="Segoe UI" w:hAnsi="Segoe UI" w:cs="Segoe UI"/>
          <w:color w:val="000000"/>
          <w:shd w:val="clear" w:color="auto" w:fill="FFFFFF"/>
        </w:rPr>
        <w:t xml:space="preserve"> such as Opportunity, </w:t>
      </w:r>
      <w:r>
        <w:rPr>
          <w:rFonts w:ascii="Segoe UI" w:hAnsi="Segoe UI" w:cs="Segoe UI"/>
          <w:color w:val="000000"/>
          <w:shd w:val="clear" w:color="auto" w:fill="FFFFFF"/>
        </w:rPr>
        <w:t xml:space="preserve"> it fails.</w:t>
      </w:r>
      <w:r w:rsidR="009F3583">
        <w:rPr>
          <w:rFonts w:ascii="Segoe UI" w:hAnsi="Segoe UI" w:cs="Segoe UI"/>
          <w:color w:val="000000"/>
          <w:shd w:val="clear" w:color="auto" w:fill="FFFFFF"/>
        </w:rPr>
        <w:br/>
        <w:t>I have tried this with other entities with similar results.</w:t>
      </w:r>
    </w:p>
    <w:p w:rsidR="00F01AF8" w:rsidRDefault="001B0200" w:rsidP="009F3583">
      <w:pPr>
        <w:keepNext/>
        <w:keepLines/>
      </w:pPr>
      <w:r>
        <w:rPr>
          <w:noProof/>
        </w:rPr>
        <w:drawing>
          <wp:inline distT="0" distB="0" distL="0" distR="0" wp14:anchorId="30DC8BDB" wp14:editId="68CD7C5D">
            <wp:extent cx="5731510" cy="4455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55795"/>
                    </a:xfrm>
                    <a:prstGeom prst="rect">
                      <a:avLst/>
                    </a:prstGeom>
                  </pic:spPr>
                </pic:pic>
              </a:graphicData>
            </a:graphic>
          </wp:inline>
        </w:drawing>
      </w:r>
    </w:p>
    <w:p w:rsidR="001B0200" w:rsidRDefault="001B0200" w:rsidP="00F01AF8"/>
    <w:p w:rsidR="001B0200" w:rsidRDefault="001B0200" w:rsidP="00F01AF8">
      <w:r>
        <w:t>The full error message is shown below.</w:t>
      </w:r>
    </w:p>
    <w:tbl>
      <w:tblPr>
        <w:tblStyle w:val="TableGrid"/>
        <w:tblW w:w="0" w:type="auto"/>
        <w:tblLook w:val="04A0" w:firstRow="1" w:lastRow="0" w:firstColumn="1" w:lastColumn="0" w:noHBand="0" w:noVBand="1"/>
      </w:tblPr>
      <w:tblGrid>
        <w:gridCol w:w="9016"/>
      </w:tblGrid>
      <w:tr w:rsidR="001B0200" w:rsidRPr="001B0200" w:rsidTr="001B0200">
        <w:tc>
          <w:tcPr>
            <w:tcW w:w="9016" w:type="dxa"/>
          </w:tcPr>
          <w:p w:rsidR="001B0200" w:rsidRPr="001B0200" w:rsidRDefault="001B0200" w:rsidP="001B0200">
            <w:pPr>
              <w:rPr>
                <w:rFonts w:ascii="Courier New" w:hAnsi="Courier New" w:cs="Courier New"/>
                <w:noProof/>
                <w:sz w:val="16"/>
              </w:rPr>
            </w:pPr>
            <w:r w:rsidRPr="001B0200">
              <w:rPr>
                <w:rFonts w:ascii="Courier New" w:hAnsi="Courier New" w:cs="Courier New"/>
                <w:noProof/>
                <w:sz w:val="16"/>
              </w:rPr>
              <w:t xml:space="preserve">Workflow suspended temporarily due to error: Unhandled exception: </w:t>
            </w:r>
          </w:p>
          <w:p w:rsidR="001B0200" w:rsidRPr="001B0200" w:rsidRDefault="001B0200" w:rsidP="001B0200">
            <w:pPr>
              <w:rPr>
                <w:rFonts w:ascii="Courier New" w:hAnsi="Courier New" w:cs="Courier New"/>
                <w:noProof/>
                <w:sz w:val="16"/>
              </w:rPr>
            </w:pPr>
            <w:r w:rsidRPr="001B0200">
              <w:rPr>
                <w:rFonts w:ascii="Courier New" w:hAnsi="Courier New" w:cs="Courier New"/>
                <w:noProof/>
                <w:sz w:val="16"/>
              </w:rPr>
              <w:t>Exception type: Microsoft.Crm.CrmException</w:t>
            </w:r>
          </w:p>
          <w:p w:rsidR="001B0200" w:rsidRPr="001B0200" w:rsidRDefault="001B0200" w:rsidP="001B0200">
            <w:pPr>
              <w:rPr>
                <w:rFonts w:ascii="Courier New" w:hAnsi="Courier New" w:cs="Courier New"/>
                <w:noProof/>
                <w:sz w:val="16"/>
              </w:rPr>
            </w:pPr>
            <w:r w:rsidRPr="001B0200">
              <w:rPr>
                <w:rFonts w:ascii="Courier New" w:hAnsi="Courier New" w:cs="Courier New"/>
                <w:noProof/>
                <w:sz w:val="16"/>
              </w:rPr>
              <w:t>Message: An error occurred while receiving the HTTP response to https://arupazurecrmtest.servicebus.windows.net/CRMAzureTest. This could be due to the service endpoint binding not using the HTTP protocol. This could also be due to an HTTP request context being aborted by the server (possibly due to the service shutting down). See server logs for more details.</w:t>
            </w:r>
          </w:p>
          <w:p w:rsidR="001B0200" w:rsidRPr="001B0200" w:rsidRDefault="001B0200" w:rsidP="001B0200">
            <w:pPr>
              <w:rPr>
                <w:rFonts w:ascii="Courier New" w:hAnsi="Courier New" w:cs="Courier New"/>
                <w:noProof/>
                <w:sz w:val="16"/>
              </w:rPr>
            </w:pPr>
            <w:r w:rsidRPr="001B0200">
              <w:rPr>
                <w:rFonts w:ascii="Courier New" w:hAnsi="Courier New" w:cs="Courier New"/>
                <w:noProof/>
                <w:sz w:val="16"/>
              </w:rPr>
              <w:t xml:space="preserve">   at Microsoft.Crm.Sandbox.SandboxCodeUnit.ProcessException(Exception originalException, IExecutionContext context, SandboxClient client, SandboxCallTracker callTracker, Boolean isSafeToRetry, DateTime performanceExecutionStartTime, SandboxTracker tracker, Guid parentExecutionId, CrmException&amp; crmException, String&amp; assemblyContents)</w:t>
            </w:r>
          </w:p>
          <w:p w:rsidR="001B0200" w:rsidRPr="001B0200" w:rsidRDefault="001B0200" w:rsidP="001B0200">
            <w:pPr>
              <w:rPr>
                <w:rFonts w:ascii="Courier New" w:hAnsi="Courier New" w:cs="Courier New"/>
                <w:noProof/>
                <w:sz w:val="16"/>
              </w:rPr>
            </w:pPr>
            <w:r w:rsidRPr="001B0200">
              <w:rPr>
                <w:rFonts w:ascii="Courier New" w:hAnsi="Courier New" w:cs="Courier New"/>
                <w:noProof/>
                <w:sz w:val="16"/>
              </w:rPr>
              <w:t xml:space="preserve">   at Microsoft.Crm.Sandbox.SandboxCodeUnit.&lt;&gt;c__DisplayClass24_0.&lt;Execute&gt;b__0()</w:t>
            </w:r>
          </w:p>
          <w:p w:rsidR="001B0200" w:rsidRPr="001B0200" w:rsidRDefault="001B0200" w:rsidP="001B0200">
            <w:pPr>
              <w:rPr>
                <w:rFonts w:ascii="Courier New" w:hAnsi="Courier New" w:cs="Courier New"/>
                <w:noProof/>
                <w:sz w:val="16"/>
              </w:rPr>
            </w:pPr>
            <w:r w:rsidRPr="001B0200">
              <w:rPr>
                <w:rFonts w:ascii="Courier New" w:hAnsi="Courier New" w:cs="Courier New"/>
                <w:noProof/>
                <w:sz w:val="16"/>
              </w:rPr>
              <w:t xml:space="preserve">   at Microsoft.PowerApps.CoreFramework.ActivityLoggerExtensions.Execute(ILogger logger, EventId eventId, ActivityType activityType, Action action, IEnumerable`1 additionalCustomProperties)</w:t>
            </w:r>
          </w:p>
          <w:p w:rsidR="001B0200" w:rsidRPr="001B0200" w:rsidRDefault="001B0200" w:rsidP="001B0200">
            <w:pPr>
              <w:rPr>
                <w:rFonts w:ascii="Courier New" w:hAnsi="Courier New" w:cs="Courier New"/>
                <w:noProof/>
                <w:sz w:val="16"/>
              </w:rPr>
            </w:pPr>
            <w:r w:rsidRPr="001B0200">
              <w:rPr>
                <w:rFonts w:ascii="Courier New" w:hAnsi="Courier New" w:cs="Courier New"/>
                <w:noProof/>
                <w:sz w:val="16"/>
              </w:rPr>
              <w:t xml:space="preserve">   at Microsoft.Xrm.Telemetry.XrmTelemetryExtensions.Execute(ILogger logger, XrmTelemetryActivityType activityType, Action action)</w:t>
            </w:r>
          </w:p>
          <w:p w:rsidR="001B0200" w:rsidRPr="001B0200" w:rsidRDefault="001B0200" w:rsidP="001B0200">
            <w:pPr>
              <w:rPr>
                <w:rFonts w:ascii="Courier New" w:hAnsi="Courier New" w:cs="Courier New"/>
                <w:noProof/>
                <w:sz w:val="16"/>
              </w:rPr>
            </w:pPr>
            <w:r w:rsidRPr="001B0200">
              <w:rPr>
                <w:rFonts w:ascii="Courier New" w:hAnsi="Courier New" w:cs="Courier New"/>
                <w:noProof/>
                <w:sz w:val="16"/>
              </w:rPr>
              <w:t xml:space="preserve">   at Microsoft.Xrm.RemotePlugin.CrmProvider.RemotePlugin.CDSExecute(IServiceProvider serviceProvider)</w:t>
            </w:r>
          </w:p>
          <w:p w:rsidR="001B0200" w:rsidRPr="001B0200" w:rsidRDefault="001B0200" w:rsidP="001B0200">
            <w:pPr>
              <w:rPr>
                <w:rFonts w:ascii="Courier New" w:hAnsi="Courier New" w:cs="Courier New"/>
                <w:noProof/>
                <w:sz w:val="16"/>
              </w:rPr>
            </w:pPr>
            <w:r w:rsidRPr="001B0200">
              <w:rPr>
                <w:rFonts w:ascii="Courier New" w:hAnsi="Courier New" w:cs="Courier New"/>
                <w:noProof/>
                <w:sz w:val="16"/>
              </w:rPr>
              <w:t xml:space="preserve">   at Microsoft.Crm.Workflow.Services.ProxyCustomActivity.Execute(CodeActivityContext executionContext)</w:t>
            </w:r>
          </w:p>
          <w:p w:rsidR="001B0200" w:rsidRPr="001B0200" w:rsidRDefault="001B0200" w:rsidP="001B0200">
            <w:pPr>
              <w:rPr>
                <w:rFonts w:ascii="Courier New" w:hAnsi="Courier New" w:cs="Courier New"/>
                <w:noProof/>
                <w:sz w:val="16"/>
              </w:rPr>
            </w:pPr>
            <w:r w:rsidRPr="001B0200">
              <w:rPr>
                <w:rFonts w:ascii="Courier New" w:hAnsi="Courier New" w:cs="Courier New"/>
                <w:noProof/>
                <w:sz w:val="16"/>
              </w:rPr>
              <w:t>-- End stack trace --</w:t>
            </w:r>
          </w:p>
          <w:p w:rsidR="001B0200" w:rsidRPr="001B0200" w:rsidRDefault="001B0200" w:rsidP="00F01AF8">
            <w:pPr>
              <w:rPr>
                <w:rFonts w:ascii="Courier New" w:hAnsi="Courier New" w:cs="Courier New"/>
                <w:noProof/>
                <w:sz w:val="16"/>
              </w:rPr>
            </w:pPr>
          </w:p>
        </w:tc>
      </w:tr>
    </w:tbl>
    <w:p w:rsidR="00943E2F" w:rsidRPr="00F01AF8" w:rsidRDefault="00943E2F" w:rsidP="00F01AF8"/>
    <w:sectPr w:rsidR="00943E2F" w:rsidRPr="00F01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12656"/>
    <w:multiLevelType w:val="hybridMultilevel"/>
    <w:tmpl w:val="E8F20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D4"/>
    <w:rsid w:val="00101752"/>
    <w:rsid w:val="001302F9"/>
    <w:rsid w:val="001B0200"/>
    <w:rsid w:val="004C154D"/>
    <w:rsid w:val="004E44D4"/>
    <w:rsid w:val="00626D27"/>
    <w:rsid w:val="00943E2F"/>
    <w:rsid w:val="0097622C"/>
    <w:rsid w:val="009F3583"/>
    <w:rsid w:val="00F01AF8"/>
    <w:rsid w:val="00FE5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EA6CA"/>
  <w15:chartTrackingRefBased/>
  <w15:docId w15:val="{7D857FBD-1767-4198-9B86-498B5AB4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4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44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4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44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1AF8"/>
    <w:rPr>
      <w:color w:val="0000FF"/>
      <w:u w:val="single"/>
    </w:rPr>
  </w:style>
  <w:style w:type="paragraph" w:styleId="ListParagraph">
    <w:name w:val="List Paragraph"/>
    <w:basedOn w:val="Normal"/>
    <w:uiPriority w:val="34"/>
    <w:qFormat/>
    <w:rsid w:val="00F01AF8"/>
    <w:pPr>
      <w:ind w:left="720"/>
      <w:contextualSpacing/>
    </w:pPr>
  </w:style>
  <w:style w:type="character" w:styleId="UnresolvedMention">
    <w:name w:val="Unresolved Mention"/>
    <w:basedOn w:val="DefaultParagraphFont"/>
    <w:uiPriority w:val="99"/>
    <w:semiHidden/>
    <w:unhideWhenUsed/>
    <w:rsid w:val="00F01AF8"/>
    <w:rPr>
      <w:color w:val="808080"/>
      <w:shd w:val="clear" w:color="auto" w:fill="E6E6E6"/>
    </w:rPr>
  </w:style>
  <w:style w:type="table" w:styleId="TableGrid">
    <w:name w:val="Table Grid"/>
    <w:basedOn w:val="TableNormal"/>
    <w:uiPriority w:val="39"/>
    <w:rsid w:val="001B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upAzureCRMTest.servicebus.windows.net/CRMAzureTe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upAzureCRMTest.servicebus.windows.ne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rogerhillgsy/AzureAwarePluginToWebJo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444</Words>
  <Characters>3272</Characters>
  <Application>Microsoft Office Word</Application>
  <DocSecurity>0</DocSecurity>
  <Lines>72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Hill (X)</dc:creator>
  <cp:keywords/>
  <dc:description/>
  <cp:lastModifiedBy>Roger Hill (X)</cp:lastModifiedBy>
  <cp:revision>3</cp:revision>
  <dcterms:created xsi:type="dcterms:W3CDTF">2020-02-07T14:53:00Z</dcterms:created>
  <dcterms:modified xsi:type="dcterms:W3CDTF">2020-02-07T16:20:00Z</dcterms:modified>
</cp:coreProperties>
</file>