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9D" w:rsidRPr="0076149D" w:rsidRDefault="0076149D" w:rsidP="0076149D">
      <w:pPr>
        <w:pStyle w:val="QAHeadingH11NotinTOC"/>
      </w:pPr>
      <w:r>
        <w:t xml:space="preserve">Using Chrome Postman to query </w:t>
      </w:r>
      <w:r w:rsidR="00CC1631">
        <w:t xml:space="preserve">an ODATA </w:t>
      </w:r>
      <w:r>
        <w:t>Service</w:t>
      </w:r>
      <w:r w:rsidR="00773AD9">
        <w:t xml:space="preserve"> </w:t>
      </w:r>
    </w:p>
    <w:p w:rsidR="0076149D" w:rsidRDefault="0076149D" w:rsidP="0076149D">
      <w:pPr>
        <w:pStyle w:val="QAHeadingH2Topic"/>
      </w:pPr>
      <w:r>
        <w:t>O</w:t>
      </w:r>
      <w:r w:rsidR="00641741">
        <w:t>b</w:t>
      </w:r>
      <w:r>
        <w:t xml:space="preserve">jective:  Learn how to format requests to retrieve data using </w:t>
      </w:r>
      <w:r w:rsidR="00CC1631">
        <w:t xml:space="preserve">a </w:t>
      </w:r>
      <w:r>
        <w:t>REST endpoint</w:t>
      </w:r>
    </w:p>
    <w:p w:rsidR="005E438A" w:rsidRDefault="005E438A" w:rsidP="005E438A"/>
    <w:p w:rsidR="005E438A" w:rsidRPr="005E438A" w:rsidRDefault="005E438A" w:rsidP="005E438A">
      <w:pPr>
        <w:rPr>
          <w:rStyle w:val="QABlueWords"/>
        </w:rPr>
      </w:pPr>
      <w:r w:rsidRPr="005E438A">
        <w:rPr>
          <w:rStyle w:val="QABlueWords"/>
        </w:rPr>
        <w:t>Goal Description</w:t>
      </w:r>
    </w:p>
    <w:p w:rsidR="005E438A" w:rsidRPr="005E438A" w:rsidRDefault="0076149D" w:rsidP="005E438A">
      <w:pPr>
        <w:rPr>
          <w:rStyle w:val="QABlueWords"/>
        </w:rPr>
      </w:pPr>
      <w:r>
        <w:rPr>
          <w:rStyle w:val="QABlueWords"/>
        </w:rPr>
        <w:t>Use Chrome Postm</w:t>
      </w:r>
      <w:r w:rsidR="00CC1631">
        <w:rPr>
          <w:rStyle w:val="QABlueWords"/>
        </w:rPr>
        <w:t>an to query an ODATA service hosted by Odata.org</w:t>
      </w:r>
    </w:p>
    <w:p w:rsidR="005E438A" w:rsidRDefault="005E438A" w:rsidP="005E438A"/>
    <w:p w:rsidR="005E438A" w:rsidRDefault="005E438A" w:rsidP="005E438A"/>
    <w:p w:rsidR="004F04A3" w:rsidRDefault="00773AD9" w:rsidP="004F04A3">
      <w:pPr>
        <w:rPr>
          <w:rStyle w:val="QABlueWords"/>
        </w:rPr>
      </w:pPr>
      <w:r>
        <w:rPr>
          <w:rStyle w:val="QABlueWords"/>
        </w:rPr>
        <w:t>Step</w:t>
      </w:r>
      <w:r w:rsidR="0076149D">
        <w:rPr>
          <w:rStyle w:val="QABlueWords"/>
        </w:rPr>
        <w:t>1 Adding Postman to Chrome</w:t>
      </w:r>
    </w:p>
    <w:tbl>
      <w:tblPr>
        <w:tblW w:w="0" w:type="auto"/>
        <w:tblLook w:val="04A0" w:firstRow="1" w:lastRow="0" w:firstColumn="1" w:lastColumn="0" w:noHBand="0" w:noVBand="1"/>
      </w:tblPr>
      <w:tblGrid>
        <w:gridCol w:w="977"/>
        <w:gridCol w:w="8652"/>
      </w:tblGrid>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1</w:t>
            </w:r>
          </w:p>
        </w:tc>
        <w:tc>
          <w:tcPr>
            <w:tcW w:w="8652" w:type="dxa"/>
            <w:tcBorders>
              <w:top w:val="single" w:sz="4" w:space="0" w:color="auto"/>
              <w:left w:val="single" w:sz="4" w:space="0" w:color="auto"/>
              <w:bottom w:val="single" w:sz="4" w:space="0" w:color="auto"/>
              <w:right w:val="single" w:sz="4" w:space="0" w:color="auto"/>
            </w:tcBorders>
          </w:tcPr>
          <w:p w:rsidR="00773AD9" w:rsidRDefault="00773AD9" w:rsidP="00773AD9">
            <w:r w:rsidRPr="00773AD9">
              <w:t>Open chrome and click on the Apps button on the tool bar</w:t>
            </w:r>
          </w:p>
          <w:p w:rsidR="00773AD9" w:rsidRDefault="00773AD9" w:rsidP="00773AD9">
            <w:r w:rsidRPr="00773AD9">
              <w:drawing>
                <wp:inline distT="0" distB="0" distL="0" distR="0" wp14:anchorId="7FDD045D" wp14:editId="5CFD5BD2">
                  <wp:extent cx="3291840" cy="1645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1645920"/>
                          </a:xfrm>
                          <a:prstGeom prst="rect">
                            <a:avLst/>
                          </a:prstGeom>
                          <a:noFill/>
                          <a:ln>
                            <a:noFill/>
                          </a:ln>
                        </pic:spPr>
                      </pic:pic>
                    </a:graphicData>
                  </a:graphic>
                </wp:inline>
              </w:drawing>
            </w:r>
          </w:p>
          <w:p w:rsidR="00773AD9" w:rsidRPr="00773AD9" w:rsidRDefault="00773AD9" w:rsidP="00773AD9"/>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2</w:t>
            </w:r>
          </w:p>
        </w:tc>
        <w:tc>
          <w:tcPr>
            <w:tcW w:w="8652" w:type="dxa"/>
            <w:tcBorders>
              <w:top w:val="single" w:sz="4" w:space="0" w:color="auto"/>
              <w:left w:val="single" w:sz="4" w:space="0" w:color="auto"/>
              <w:bottom w:val="single" w:sz="4" w:space="0" w:color="auto"/>
              <w:right w:val="single" w:sz="4" w:space="0" w:color="auto"/>
            </w:tcBorders>
          </w:tcPr>
          <w:p w:rsidR="00773AD9" w:rsidRDefault="00773AD9" w:rsidP="00773AD9">
            <w:r w:rsidRPr="00773AD9">
              <w:t>Open the google Webstore and search for and install the Postman app</w:t>
            </w:r>
          </w:p>
          <w:p w:rsidR="00773AD9" w:rsidRPr="00773AD9" w:rsidRDefault="00773AD9" w:rsidP="00773AD9">
            <w:r w:rsidRPr="00773AD9">
              <w:drawing>
                <wp:inline distT="0" distB="0" distL="0" distR="0" wp14:anchorId="3922B541" wp14:editId="03904367">
                  <wp:extent cx="5254319" cy="22390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615" cy="2242545"/>
                          </a:xfrm>
                          <a:prstGeom prst="rect">
                            <a:avLst/>
                          </a:prstGeom>
                          <a:noFill/>
                          <a:ln>
                            <a:noFill/>
                          </a:ln>
                        </pic:spPr>
                      </pic:pic>
                    </a:graphicData>
                  </a:graphic>
                </wp:inline>
              </w:drawing>
            </w:r>
          </w:p>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lastRenderedPageBreak/>
              <w:t>3</w:t>
            </w:r>
          </w:p>
        </w:tc>
        <w:tc>
          <w:tcPr>
            <w:tcW w:w="8652"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rsidRPr="00773AD9">
              <w:t>After installation use Chrome to navigate to your Dynamics web app and login. This will create an authentication cookie associated with the Chrome.</w:t>
            </w:r>
          </w:p>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4</w:t>
            </w:r>
          </w:p>
        </w:tc>
        <w:tc>
          <w:tcPr>
            <w:tcW w:w="8652"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rsidRPr="00773AD9">
              <w:t>In the Apps tab of Chrome open the Postman app</w:t>
            </w:r>
          </w:p>
        </w:tc>
      </w:tr>
      <w:tr w:rsidR="00773AD9" w:rsidRPr="00E85844" w:rsidTr="00A80E3B">
        <w:tc>
          <w:tcPr>
            <w:tcW w:w="977" w:type="dxa"/>
            <w:tcBorders>
              <w:top w:val="single" w:sz="4" w:space="0" w:color="auto"/>
              <w:left w:val="single" w:sz="4" w:space="0" w:color="auto"/>
              <w:bottom w:val="single" w:sz="4" w:space="0" w:color="auto"/>
              <w:right w:val="single" w:sz="4" w:space="0" w:color="auto"/>
            </w:tcBorders>
          </w:tcPr>
          <w:p w:rsidR="00773AD9" w:rsidRPr="00773AD9" w:rsidRDefault="00773AD9" w:rsidP="00773AD9">
            <w:r>
              <w:t>5</w:t>
            </w:r>
          </w:p>
        </w:tc>
        <w:tc>
          <w:tcPr>
            <w:tcW w:w="8652" w:type="dxa"/>
            <w:tcBorders>
              <w:top w:val="single" w:sz="4" w:space="0" w:color="auto"/>
              <w:left w:val="single" w:sz="4" w:space="0" w:color="auto"/>
              <w:bottom w:val="single" w:sz="4" w:space="0" w:color="auto"/>
              <w:right w:val="single" w:sz="4" w:space="0" w:color="auto"/>
            </w:tcBorders>
          </w:tcPr>
          <w:p w:rsidR="00773AD9" w:rsidRDefault="00773AD9" w:rsidP="00773AD9">
            <w:r>
              <w:t>Sign in with an existing google account or create a new one if you need to</w:t>
            </w:r>
          </w:p>
          <w:p w:rsidR="00773AD9" w:rsidRPr="00773AD9" w:rsidRDefault="00773AD9" w:rsidP="00773AD9">
            <w:r w:rsidRPr="00773AD9">
              <w:drawing>
                <wp:inline distT="0" distB="0" distL="0" distR="0" wp14:anchorId="4B78BBD6" wp14:editId="71CACEE4">
                  <wp:extent cx="2957820" cy="38388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655" cy="3862020"/>
                          </a:xfrm>
                          <a:prstGeom prst="rect">
                            <a:avLst/>
                          </a:prstGeom>
                          <a:noFill/>
                          <a:ln>
                            <a:noFill/>
                          </a:ln>
                        </pic:spPr>
                      </pic:pic>
                    </a:graphicData>
                  </a:graphic>
                </wp:inline>
              </w:drawing>
            </w:r>
          </w:p>
        </w:tc>
      </w:tr>
    </w:tbl>
    <w:p w:rsidR="00641741" w:rsidRDefault="00641741" w:rsidP="00641741">
      <w:pPr>
        <w:pStyle w:val="QANumbers"/>
        <w:numPr>
          <w:ilvl w:val="0"/>
          <w:numId w:val="0"/>
        </w:numPr>
        <w:ind w:left="568"/>
        <w:rPr>
          <w:rStyle w:val="QABlueWords"/>
        </w:rPr>
      </w:pPr>
    </w:p>
    <w:p w:rsidR="00641741" w:rsidRDefault="00641741" w:rsidP="00641741">
      <w:pPr>
        <w:pStyle w:val="QANumbers"/>
        <w:numPr>
          <w:ilvl w:val="0"/>
          <w:numId w:val="0"/>
        </w:numPr>
        <w:ind w:left="568"/>
      </w:pPr>
    </w:p>
    <w:p w:rsidR="00641741" w:rsidRDefault="00641741" w:rsidP="00641741">
      <w:pPr>
        <w:pStyle w:val="QANumbers"/>
        <w:numPr>
          <w:ilvl w:val="0"/>
          <w:numId w:val="0"/>
        </w:numPr>
        <w:ind w:left="284"/>
      </w:pPr>
    </w:p>
    <w:p w:rsidR="00641741" w:rsidRDefault="00641741" w:rsidP="00641741">
      <w:pPr>
        <w:pStyle w:val="QANumbers"/>
        <w:numPr>
          <w:ilvl w:val="0"/>
          <w:numId w:val="0"/>
        </w:numPr>
        <w:ind w:left="284"/>
      </w:pPr>
    </w:p>
    <w:p w:rsidR="00641741" w:rsidRDefault="00641741" w:rsidP="00641741">
      <w:pPr>
        <w:pStyle w:val="QANumbers"/>
        <w:numPr>
          <w:ilvl w:val="0"/>
          <w:numId w:val="0"/>
        </w:numPr>
        <w:ind w:left="568" w:hanging="284"/>
      </w:pPr>
    </w:p>
    <w:p w:rsidR="00641741" w:rsidRDefault="00641741" w:rsidP="00641741">
      <w:pPr>
        <w:pStyle w:val="QANumbers"/>
        <w:numPr>
          <w:ilvl w:val="0"/>
          <w:numId w:val="0"/>
        </w:numPr>
        <w:ind w:left="284"/>
      </w:pPr>
    </w:p>
    <w:p w:rsidR="00F17DE8" w:rsidRDefault="00F17DE8" w:rsidP="00F17DE8">
      <w:pPr>
        <w:pStyle w:val="QANumbers"/>
        <w:numPr>
          <w:ilvl w:val="0"/>
          <w:numId w:val="0"/>
        </w:numPr>
        <w:ind w:left="568" w:hanging="284"/>
      </w:pPr>
    </w:p>
    <w:p w:rsidR="00F17DE8" w:rsidRDefault="00F17DE8" w:rsidP="00F17DE8">
      <w:pPr>
        <w:pStyle w:val="QANumbers"/>
        <w:numPr>
          <w:ilvl w:val="0"/>
          <w:numId w:val="0"/>
        </w:numPr>
        <w:ind w:left="568" w:hanging="284"/>
      </w:pPr>
    </w:p>
    <w:p w:rsidR="00F17DE8" w:rsidRDefault="00F17DE8" w:rsidP="00F17DE8">
      <w:pPr>
        <w:pStyle w:val="QANumbers"/>
        <w:numPr>
          <w:ilvl w:val="0"/>
          <w:numId w:val="0"/>
        </w:numPr>
        <w:ind w:left="568" w:hanging="284"/>
      </w:pPr>
    </w:p>
    <w:p w:rsidR="00DF5148" w:rsidRDefault="00DF5148" w:rsidP="00F17DE8">
      <w:pPr>
        <w:pStyle w:val="QANumbers"/>
        <w:numPr>
          <w:ilvl w:val="0"/>
          <w:numId w:val="0"/>
        </w:numPr>
        <w:ind w:left="568" w:hanging="284"/>
      </w:pPr>
    </w:p>
    <w:p w:rsidR="00DF5148" w:rsidRDefault="00DF5148" w:rsidP="00F17DE8">
      <w:pPr>
        <w:pStyle w:val="QANumbers"/>
        <w:numPr>
          <w:ilvl w:val="0"/>
          <w:numId w:val="0"/>
        </w:numPr>
        <w:ind w:left="568" w:hanging="284"/>
      </w:pPr>
    </w:p>
    <w:p w:rsidR="00DF5148" w:rsidRDefault="00DF5148" w:rsidP="00F17DE8">
      <w:pPr>
        <w:pStyle w:val="QANumbers"/>
        <w:numPr>
          <w:ilvl w:val="0"/>
          <w:numId w:val="0"/>
        </w:numPr>
        <w:ind w:left="568" w:hanging="284"/>
      </w:pPr>
    </w:p>
    <w:p w:rsidR="00DF5148" w:rsidRDefault="00DF5148" w:rsidP="00DF5148">
      <w:pPr>
        <w:pStyle w:val="QANumbers"/>
        <w:numPr>
          <w:ilvl w:val="0"/>
          <w:numId w:val="0"/>
        </w:numPr>
        <w:ind w:left="284"/>
      </w:pPr>
    </w:p>
    <w:p w:rsidR="006C3EF0" w:rsidRDefault="006C3EF0" w:rsidP="00CD07E3">
      <w:pPr>
        <w:pStyle w:val="QANumbers"/>
        <w:numPr>
          <w:ilvl w:val="0"/>
          <w:numId w:val="0"/>
        </w:numPr>
        <w:ind w:left="568" w:hanging="284"/>
      </w:pPr>
    </w:p>
    <w:p w:rsidR="00DF5148" w:rsidRDefault="00DF5148" w:rsidP="00DF5148"/>
    <w:p w:rsidR="00DF5148" w:rsidRDefault="00773AD9" w:rsidP="00DF5148">
      <w:pPr>
        <w:rPr>
          <w:rStyle w:val="QABlueWords"/>
        </w:rPr>
      </w:pPr>
      <w:r>
        <w:rPr>
          <w:rStyle w:val="QABlueWords"/>
        </w:rPr>
        <w:t>Step</w:t>
      </w:r>
      <w:r w:rsidR="00DF5148">
        <w:rPr>
          <w:rStyle w:val="QABlueWords"/>
        </w:rPr>
        <w:t xml:space="preserve"> 2: </w:t>
      </w:r>
      <w:r w:rsidR="006C3EF0">
        <w:rPr>
          <w:rStyle w:val="QABlueWords"/>
        </w:rPr>
        <w:t>Sending get requests to the service</w:t>
      </w:r>
    </w:p>
    <w:tbl>
      <w:tblPr>
        <w:tblW w:w="0" w:type="auto"/>
        <w:tblLook w:val="04A0" w:firstRow="1" w:lastRow="0" w:firstColumn="1" w:lastColumn="0" w:noHBand="0" w:noVBand="1"/>
      </w:tblPr>
      <w:tblGrid>
        <w:gridCol w:w="967"/>
        <w:gridCol w:w="8662"/>
      </w:tblGrid>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lastRenderedPageBreak/>
              <w:t>1</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In a different tab/window navigate to Odata.org. Follow the getting started link</w:t>
            </w:r>
          </w:p>
          <w:p w:rsidR="00773AD9" w:rsidRDefault="00773AD9" w:rsidP="00A80E3B">
            <w:r w:rsidRPr="00773AD9">
              <w:drawing>
                <wp:inline distT="0" distB="0" distL="0" distR="0" wp14:anchorId="6A372BD7" wp14:editId="6199BD4F">
                  <wp:extent cx="1645920" cy="2103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2103120"/>
                          </a:xfrm>
                          <a:prstGeom prst="rect">
                            <a:avLst/>
                          </a:prstGeom>
                          <a:noFill/>
                          <a:ln>
                            <a:noFill/>
                          </a:ln>
                        </pic:spPr>
                      </pic:pic>
                    </a:graphicData>
                  </a:graphic>
                </wp:inline>
              </w:drawing>
            </w:r>
          </w:p>
          <w:p w:rsidR="00773AD9" w:rsidRDefault="00773AD9" w:rsidP="00A80E3B"/>
          <w:p w:rsidR="00773AD9" w:rsidRPr="00773AD9" w:rsidRDefault="00773AD9" w:rsidP="00A80E3B">
            <w:r>
              <w:t xml:space="preserve">The information here will provide you with a quick start to creating clients that can format requests to </w:t>
            </w:r>
            <w:proofErr w:type="spellStart"/>
            <w:r>
              <w:t>Odata</w:t>
            </w:r>
            <w:proofErr w:type="spellEnd"/>
            <w:r>
              <w:t xml:space="preserve"> services. Have a quick read through the basic tutorial area</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t>2</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 xml:space="preserve">Back at the global navigation bar at the top of the page under the </w:t>
            </w:r>
            <w:proofErr w:type="gramStart"/>
            <w:r w:rsidRPr="00773AD9">
              <w:t>developers</w:t>
            </w:r>
            <w:proofErr w:type="gramEnd"/>
            <w:r w:rsidRPr="00773AD9">
              <w:t xml:space="preserve"> menu item, follow the link named reference services. This area provides various "test" services that comply with different versions of the ODATA protocol. We will be using version 4</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t>3</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 xml:space="preserve">Click on the </w:t>
            </w:r>
            <w:proofErr w:type="gramStart"/>
            <w:r w:rsidRPr="00773AD9">
              <w:t>run in</w:t>
            </w:r>
            <w:proofErr w:type="gramEnd"/>
            <w:r w:rsidRPr="00773AD9">
              <w:t xml:space="preserve"> postman link</w:t>
            </w:r>
          </w:p>
          <w:p w:rsidR="00773AD9" w:rsidRPr="00773AD9" w:rsidRDefault="00773AD9" w:rsidP="00A80E3B">
            <w:r w:rsidRPr="00773AD9">
              <w:drawing>
                <wp:inline distT="0" distB="0" distL="0" distR="0" wp14:anchorId="3841DA3B" wp14:editId="515DD69C">
                  <wp:extent cx="3145905" cy="2661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0889" cy="2666137"/>
                          </a:xfrm>
                          <a:prstGeom prst="rect">
                            <a:avLst/>
                          </a:prstGeom>
                          <a:noFill/>
                          <a:ln>
                            <a:noFill/>
                          </a:ln>
                        </pic:spPr>
                      </pic:pic>
                    </a:graphicData>
                  </a:graphic>
                </wp:inline>
              </w:drawing>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4</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 xml:space="preserve">Postman should open. In the window on the </w:t>
            </w:r>
            <w:proofErr w:type="gramStart"/>
            <w:r w:rsidRPr="00773AD9">
              <w:t>left hand</w:t>
            </w:r>
            <w:proofErr w:type="gramEnd"/>
            <w:r w:rsidRPr="00773AD9">
              <w:t xml:space="preserve"> side you will see a series of requests that have been added for you.</w:t>
            </w:r>
          </w:p>
          <w:p w:rsidR="00773AD9" w:rsidRPr="00773AD9" w:rsidRDefault="00773AD9" w:rsidP="00A80E3B">
            <w:r w:rsidRPr="00773AD9">
              <w:lastRenderedPageBreak/>
              <w:drawing>
                <wp:inline distT="0" distB="0" distL="0" distR="0" wp14:anchorId="3DAC22B3" wp14:editId="0FBBF8C8">
                  <wp:extent cx="3996032" cy="590613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4242" cy="5918270"/>
                          </a:xfrm>
                          <a:prstGeom prst="rect">
                            <a:avLst/>
                          </a:prstGeom>
                          <a:noFill/>
                          <a:ln>
                            <a:noFill/>
                          </a:ln>
                        </pic:spPr>
                      </pic:pic>
                    </a:graphicData>
                  </a:graphic>
                </wp:inline>
              </w:drawing>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lastRenderedPageBreak/>
              <w:t>5</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 xml:space="preserve">The first request issues a get request to retrieve data from an entity called people. Look at the URL of the request and then click on the Send button. You should receive a response </w:t>
            </w:r>
            <w:proofErr w:type="gramStart"/>
            <w:r w:rsidRPr="00773AD9">
              <w:t>similar to</w:t>
            </w:r>
            <w:proofErr w:type="gramEnd"/>
            <w:r w:rsidRPr="00773AD9">
              <w:t xml:space="preserve"> the listing seen below.</w:t>
            </w:r>
          </w:p>
          <w:p w:rsidR="00773AD9" w:rsidRDefault="00773AD9" w:rsidP="00A80E3B"/>
          <w:p w:rsidR="00773AD9" w:rsidRPr="00773AD9" w:rsidRDefault="00773AD9" w:rsidP="00A80E3B">
            <w:r w:rsidRPr="00773AD9">
              <w:lastRenderedPageBreak/>
              <w:drawing>
                <wp:inline distT="0" distB="0" distL="0" distR="0" wp14:anchorId="0161B3CB" wp14:editId="1C3B3104">
                  <wp:extent cx="5363310" cy="2121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846" cy="2129266"/>
                          </a:xfrm>
                          <a:prstGeom prst="rect">
                            <a:avLst/>
                          </a:prstGeom>
                          <a:noFill/>
                          <a:ln>
                            <a:noFill/>
                          </a:ln>
                        </pic:spPr>
                      </pic:pic>
                    </a:graphicData>
                  </a:graphic>
                </wp:inline>
              </w:drawing>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lastRenderedPageBreak/>
              <w:t>6</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If you click on the Headers tab you will see that the content-type has been set to application/</w:t>
            </w:r>
            <w:proofErr w:type="spellStart"/>
            <w:r w:rsidRPr="00773AD9">
              <w:t>json</w:t>
            </w:r>
            <w:proofErr w:type="spellEnd"/>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7</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Load the second saved request named Requesting Data/Requesting Single Entity by ID. Send the request and notice that we get the details of just one person. Using the documentation try to modify the existing request so that the only attribute we are asking for is the Emails.</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8</w:t>
            </w:r>
          </w:p>
        </w:tc>
        <w:tc>
          <w:tcPr>
            <w:tcW w:w="8662" w:type="dxa"/>
            <w:tcBorders>
              <w:top w:val="single" w:sz="4" w:space="0" w:color="auto"/>
              <w:left w:val="single" w:sz="4" w:space="0" w:color="auto"/>
              <w:bottom w:val="single" w:sz="4" w:space="0" w:color="auto"/>
              <w:right w:val="single" w:sz="4" w:space="0" w:color="auto"/>
            </w:tcBorders>
          </w:tcPr>
          <w:p w:rsidR="00773AD9" w:rsidRPr="00773AD9" w:rsidRDefault="00773AD9" w:rsidP="00A80E3B">
            <w:r w:rsidRPr="00773AD9">
              <w:t xml:space="preserve">Investigate some of the other requests </w:t>
            </w:r>
            <w:proofErr w:type="gramStart"/>
            <w:r w:rsidRPr="00773AD9">
              <w:t>in particular ones</w:t>
            </w:r>
            <w:proofErr w:type="gramEnd"/>
            <w:r w:rsidRPr="00773AD9">
              <w:t xml:space="preserve"> that include the </w:t>
            </w:r>
            <w:proofErr w:type="spellStart"/>
            <w:r w:rsidRPr="00773AD9">
              <w:t>Odata</w:t>
            </w:r>
            <w:proofErr w:type="spellEnd"/>
            <w:r w:rsidRPr="00773AD9">
              <w:t xml:space="preserve"> filters $select, $filter and $top. Feel free to make changes to these and view the resulting output.</w:t>
            </w:r>
          </w:p>
        </w:tc>
      </w:tr>
      <w:tr w:rsidR="00773AD9" w:rsidRPr="00773AD9" w:rsidTr="00773AD9">
        <w:tc>
          <w:tcPr>
            <w:tcW w:w="967" w:type="dxa"/>
            <w:tcBorders>
              <w:top w:val="single" w:sz="4" w:space="0" w:color="auto"/>
              <w:left w:val="single" w:sz="4" w:space="0" w:color="auto"/>
              <w:bottom w:val="single" w:sz="4" w:space="0" w:color="auto"/>
              <w:right w:val="single" w:sz="4" w:space="0" w:color="auto"/>
            </w:tcBorders>
          </w:tcPr>
          <w:p w:rsidR="00773AD9" w:rsidRDefault="00773AD9" w:rsidP="00A80E3B">
            <w:r>
              <w:t>9</w:t>
            </w:r>
          </w:p>
        </w:tc>
        <w:tc>
          <w:tcPr>
            <w:tcW w:w="8662" w:type="dxa"/>
            <w:tcBorders>
              <w:top w:val="single" w:sz="4" w:space="0" w:color="auto"/>
              <w:left w:val="single" w:sz="4" w:space="0" w:color="auto"/>
              <w:bottom w:val="single" w:sz="4" w:space="0" w:color="auto"/>
              <w:right w:val="single" w:sz="4" w:space="0" w:color="auto"/>
            </w:tcBorders>
          </w:tcPr>
          <w:p w:rsidR="00773AD9" w:rsidRDefault="00773AD9" w:rsidP="00A80E3B">
            <w:r w:rsidRPr="00773AD9">
              <w:t xml:space="preserve">Using postman to interact with the Dynamics 365 </w:t>
            </w:r>
            <w:proofErr w:type="spellStart"/>
            <w:r w:rsidRPr="00773AD9">
              <w:t>WebAPI</w:t>
            </w:r>
            <w:proofErr w:type="spellEnd"/>
            <w:r w:rsidRPr="00773AD9">
              <w:t xml:space="preserve"> endpoint takes a bit more setting up. The link below takes you through the process, but you will need an Azure subscription to set up OAuth on Azure.</w:t>
            </w:r>
          </w:p>
          <w:p w:rsidR="00773AD9" w:rsidRDefault="00773AD9" w:rsidP="00A80E3B"/>
          <w:p w:rsidR="00773AD9" w:rsidRDefault="00773AD9" w:rsidP="00773AD9">
            <w:pPr>
              <w:pStyle w:val="QAWebsites"/>
            </w:pPr>
            <w:r w:rsidRPr="00D05611">
              <w:t>http://jopx.blogspot.co.uk/2017/06/using-postman-and-dynamics-365-web-api.html</w:t>
            </w:r>
          </w:p>
          <w:p w:rsidR="00773AD9" w:rsidRPr="00773AD9" w:rsidRDefault="00773AD9" w:rsidP="00A80E3B"/>
        </w:tc>
      </w:tr>
    </w:tbl>
    <w:p w:rsidR="006C3EF0" w:rsidRDefault="006C3EF0" w:rsidP="00DF5148">
      <w:pPr>
        <w:rPr>
          <w:rStyle w:val="QABlueWords"/>
        </w:rPr>
      </w:pPr>
      <w:bookmarkStart w:id="0" w:name="_GoBack"/>
      <w:bookmarkEnd w:id="0"/>
    </w:p>
    <w:p w:rsidR="00D05611" w:rsidRDefault="00D05611" w:rsidP="00D05611">
      <w:pPr>
        <w:pStyle w:val="QANumbers"/>
        <w:numPr>
          <w:ilvl w:val="0"/>
          <w:numId w:val="0"/>
        </w:numPr>
        <w:ind w:left="284"/>
      </w:pPr>
    </w:p>
    <w:p w:rsidR="00D05611" w:rsidRDefault="00D05611" w:rsidP="00D05611">
      <w:pPr>
        <w:pStyle w:val="QANumbers"/>
        <w:numPr>
          <w:ilvl w:val="0"/>
          <w:numId w:val="0"/>
        </w:numPr>
        <w:ind w:left="284"/>
      </w:pPr>
    </w:p>
    <w:p w:rsidR="00D05611" w:rsidRDefault="00D05611" w:rsidP="00D05611">
      <w:pPr>
        <w:pStyle w:val="QANumbers"/>
        <w:numPr>
          <w:ilvl w:val="0"/>
          <w:numId w:val="0"/>
        </w:numPr>
        <w:ind w:left="284"/>
      </w:pPr>
    </w:p>
    <w:p w:rsidR="00D05611" w:rsidRDefault="003148E9" w:rsidP="00D05611">
      <w:pPr>
        <w:pStyle w:val="QANumbers"/>
        <w:numPr>
          <w:ilvl w:val="0"/>
          <w:numId w:val="0"/>
        </w:numPr>
        <w:ind w:left="284"/>
      </w:pPr>
      <w:r>
        <w:t>.</w:t>
      </w:r>
    </w:p>
    <w:p w:rsidR="003148E9" w:rsidRDefault="003148E9" w:rsidP="00D05611">
      <w:pPr>
        <w:pStyle w:val="QANumbers"/>
        <w:numPr>
          <w:ilvl w:val="0"/>
          <w:numId w:val="0"/>
        </w:numPr>
        <w:ind w:left="284"/>
      </w:pPr>
    </w:p>
    <w:p w:rsidR="003148E9" w:rsidRDefault="003148E9" w:rsidP="00773AD9">
      <w:pPr>
        <w:pStyle w:val="QANumbers"/>
        <w:numPr>
          <w:ilvl w:val="0"/>
          <w:numId w:val="0"/>
        </w:numPr>
        <w:ind w:left="568" w:hanging="284"/>
      </w:pPr>
    </w:p>
    <w:p w:rsidR="003148E9" w:rsidRDefault="003148E9" w:rsidP="003148E9">
      <w:pPr>
        <w:pStyle w:val="QANumbers"/>
        <w:numPr>
          <w:ilvl w:val="0"/>
          <w:numId w:val="0"/>
        </w:numPr>
        <w:ind w:left="568" w:hanging="284"/>
      </w:pPr>
    </w:p>
    <w:p w:rsidR="003148E9" w:rsidRDefault="003148E9" w:rsidP="003148E9">
      <w:pPr>
        <w:pStyle w:val="QANumbers"/>
        <w:numPr>
          <w:ilvl w:val="0"/>
          <w:numId w:val="0"/>
        </w:numPr>
        <w:ind w:left="568" w:hanging="284"/>
      </w:pPr>
    </w:p>
    <w:p w:rsidR="003148E9" w:rsidRDefault="003148E9" w:rsidP="003148E9">
      <w:pPr>
        <w:pStyle w:val="QANumbers"/>
        <w:numPr>
          <w:ilvl w:val="0"/>
          <w:numId w:val="0"/>
        </w:numPr>
        <w:ind w:left="568" w:hanging="284"/>
      </w:pPr>
    </w:p>
    <w:p w:rsidR="003148E9" w:rsidRDefault="003148E9" w:rsidP="00D05611">
      <w:pPr>
        <w:pStyle w:val="QANumbers"/>
        <w:numPr>
          <w:ilvl w:val="0"/>
          <w:numId w:val="0"/>
        </w:numPr>
        <w:ind w:left="284"/>
      </w:pPr>
    </w:p>
    <w:p w:rsidR="007823BD" w:rsidRDefault="007823BD">
      <w:pPr>
        <w:spacing w:before="0"/>
        <w:rPr>
          <w:rFonts w:eastAsiaTheme="majorEastAsia" w:cs="Arial"/>
          <w:bCs/>
          <w:color w:val="2E2D2C" w:themeColor="text1"/>
          <w:lang w:eastAsia="en-GB"/>
        </w:rPr>
      </w:pPr>
      <w:r>
        <w:br w:type="page"/>
      </w:r>
    </w:p>
    <w:p w:rsidR="003148E9" w:rsidRDefault="003148E9" w:rsidP="00D05611">
      <w:pPr>
        <w:pStyle w:val="QANumbers"/>
        <w:numPr>
          <w:ilvl w:val="0"/>
          <w:numId w:val="0"/>
        </w:numPr>
        <w:ind w:left="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hanging="284"/>
      </w:pPr>
    </w:p>
    <w:p w:rsidR="00207218" w:rsidRDefault="00207218" w:rsidP="00207218">
      <w:pPr>
        <w:pStyle w:val="QANumbers"/>
        <w:numPr>
          <w:ilvl w:val="0"/>
          <w:numId w:val="0"/>
        </w:numPr>
        <w:ind w:left="568" w:hanging="284"/>
      </w:pPr>
    </w:p>
    <w:p w:rsidR="00207218" w:rsidRDefault="00207218" w:rsidP="00207218">
      <w:pPr>
        <w:pStyle w:val="QANumbers"/>
        <w:numPr>
          <w:ilvl w:val="0"/>
          <w:numId w:val="0"/>
        </w:numPr>
        <w:ind w:left="568" w:hanging="284"/>
      </w:pPr>
    </w:p>
    <w:p w:rsidR="00207218" w:rsidRPr="00207218" w:rsidRDefault="00207218" w:rsidP="00207218">
      <w:pPr>
        <w:pStyle w:val="QANumbers"/>
        <w:numPr>
          <w:ilvl w:val="0"/>
          <w:numId w:val="0"/>
        </w:numPr>
        <w:ind w:left="568" w:hanging="284"/>
        <w:rPr>
          <w:rStyle w:val="QABold"/>
        </w:rPr>
      </w:pPr>
    </w:p>
    <w:p w:rsidR="00207218" w:rsidRDefault="00207218" w:rsidP="00207218">
      <w:pPr>
        <w:pStyle w:val="QANumbers"/>
        <w:numPr>
          <w:ilvl w:val="0"/>
          <w:numId w:val="0"/>
        </w:numPr>
        <w:ind w:left="568" w:hanging="284"/>
        <w:rPr>
          <w:rStyle w:val="QABold"/>
        </w:rPr>
      </w:pPr>
    </w:p>
    <w:p w:rsidR="00A66BEA" w:rsidRDefault="00A66BEA" w:rsidP="00A66BEA">
      <w:pPr>
        <w:pStyle w:val="QANumbers"/>
        <w:numPr>
          <w:ilvl w:val="0"/>
          <w:numId w:val="0"/>
        </w:numPr>
        <w:ind w:left="568" w:hanging="284"/>
      </w:pPr>
    </w:p>
    <w:p w:rsidR="007823BD" w:rsidRDefault="007823BD" w:rsidP="007823BD">
      <w:pPr>
        <w:pStyle w:val="QANumbers"/>
        <w:numPr>
          <w:ilvl w:val="0"/>
          <w:numId w:val="0"/>
        </w:numPr>
        <w:ind w:left="568" w:hanging="284"/>
      </w:pPr>
    </w:p>
    <w:p w:rsidR="007823BD" w:rsidRDefault="007823BD" w:rsidP="007823BD">
      <w:pPr>
        <w:pStyle w:val="QANumbers"/>
        <w:numPr>
          <w:ilvl w:val="0"/>
          <w:numId w:val="0"/>
        </w:numPr>
        <w:ind w:left="568"/>
      </w:pPr>
    </w:p>
    <w:sectPr w:rsidR="007823BD" w:rsidSect="00881813">
      <w:headerReference w:type="even" r:id="rId21"/>
      <w:headerReference w:type="default" r:id="rId22"/>
      <w:footerReference w:type="even" r:id="rId23"/>
      <w:footerReference w:type="default" r:id="rId24"/>
      <w:headerReference w:type="first" r:id="rId25"/>
      <w:footerReference w:type="first" r:id="rId26"/>
      <w:pgSz w:w="11907" w:h="16839" w:code="9"/>
      <w:pgMar w:top="1418" w:right="1134" w:bottom="1134"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D2B" w:rsidRDefault="00260D2B" w:rsidP="00350DF2">
      <w:r>
        <w:separator/>
      </w:r>
    </w:p>
    <w:p w:rsidR="00260D2B" w:rsidRDefault="00260D2B" w:rsidP="00350DF2"/>
    <w:p w:rsidR="00260D2B" w:rsidRDefault="00260D2B" w:rsidP="00350DF2"/>
    <w:p w:rsidR="00260D2B" w:rsidRDefault="00260D2B" w:rsidP="00350DF2"/>
    <w:p w:rsidR="00260D2B" w:rsidRDefault="00260D2B" w:rsidP="00350DF2"/>
    <w:p w:rsidR="00260D2B" w:rsidRDefault="00260D2B" w:rsidP="00350DF2"/>
  </w:endnote>
  <w:endnote w:type="continuationSeparator" w:id="0">
    <w:p w:rsidR="00260D2B" w:rsidRDefault="00260D2B" w:rsidP="00350DF2">
      <w:r>
        <w:continuationSeparator/>
      </w:r>
    </w:p>
    <w:p w:rsidR="00260D2B" w:rsidRDefault="00260D2B" w:rsidP="00350DF2"/>
    <w:p w:rsidR="00260D2B" w:rsidRDefault="00260D2B" w:rsidP="00350DF2"/>
    <w:p w:rsidR="00260D2B" w:rsidRDefault="00260D2B" w:rsidP="00350DF2"/>
    <w:p w:rsidR="00260D2B" w:rsidRDefault="00260D2B" w:rsidP="00350DF2"/>
    <w:p w:rsidR="00260D2B" w:rsidRDefault="00260D2B"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205619"/>
      <w:docPartObj>
        <w:docPartGallery w:val="Page Numbers (Bottom of Page)"/>
        <w:docPartUnique/>
      </w:docPartObj>
    </w:sdtPr>
    <w:sdtEndPr/>
    <w:sdtContent>
      <w:p w:rsidR="00881813" w:rsidRDefault="00881813" w:rsidP="00881813">
        <w:pPr>
          <w:pStyle w:val="QAFooter"/>
        </w:pPr>
        <w:r>
          <w:rPr>
            <w:noProof w:val="0"/>
          </w:rPr>
          <w:fldChar w:fldCharType="begin"/>
        </w:r>
        <w:r>
          <w:instrText xml:space="preserve"> PAGE   \* MERGEFORMAT </w:instrText>
        </w:r>
        <w:r>
          <w:rPr>
            <w:noProof w:val="0"/>
          </w:rPr>
          <w:fldChar w:fldCharType="separate"/>
        </w:r>
        <w:r w:rsidR="00773AD9">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D2B" w:rsidRDefault="00260D2B" w:rsidP="00350DF2">
      <w:r>
        <w:separator/>
      </w:r>
    </w:p>
    <w:p w:rsidR="00260D2B" w:rsidRDefault="00260D2B" w:rsidP="00350DF2"/>
    <w:p w:rsidR="00260D2B" w:rsidRDefault="00260D2B" w:rsidP="00350DF2"/>
    <w:p w:rsidR="00260D2B" w:rsidRDefault="00260D2B" w:rsidP="00350DF2"/>
    <w:p w:rsidR="00260D2B" w:rsidRDefault="00260D2B" w:rsidP="00350DF2"/>
    <w:p w:rsidR="00260D2B" w:rsidRDefault="00260D2B" w:rsidP="00350DF2"/>
  </w:footnote>
  <w:footnote w:type="continuationSeparator" w:id="0">
    <w:p w:rsidR="00260D2B" w:rsidRDefault="00260D2B" w:rsidP="00350DF2">
      <w:r>
        <w:continuationSeparator/>
      </w:r>
    </w:p>
    <w:p w:rsidR="00260D2B" w:rsidRDefault="00260D2B" w:rsidP="00350DF2"/>
    <w:p w:rsidR="00260D2B" w:rsidRDefault="00260D2B" w:rsidP="00350DF2"/>
    <w:p w:rsidR="00260D2B" w:rsidRDefault="00260D2B" w:rsidP="00350DF2"/>
    <w:p w:rsidR="00260D2B" w:rsidRDefault="00260D2B" w:rsidP="00350DF2"/>
    <w:p w:rsidR="00260D2B" w:rsidRDefault="00260D2B" w:rsidP="00350D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Pr="00773AD9" w:rsidRDefault="00773AD9" w:rsidP="00773AD9">
    <w:r w:rsidRPr="00773AD9">
      <w:t>Dynamics CRM and Dynamics 365 Fast Track for Developers</w:t>
    </w:r>
  </w:p>
  <w:p w:rsidR="00773AD9" w:rsidRDefault="00773AD9">
    <w:pPr>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AD9" w:rsidRDefault="00773AD9">
    <w:pP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15:restartNumberingAfterBreak="0">
    <w:nsid w:val="62076EEB"/>
    <w:multiLevelType w:val="hybridMultilevel"/>
    <w:tmpl w:val="E4AACD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6"/>
  </w:num>
  <w:num w:numId="5">
    <w:abstractNumId w:val="1"/>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JGovDofUXOgDmE8LgXrB7NUffYQp4oJW4zXYOwQBFBcN2mNIBUBYYdbgxsUAWpuCly31BUKlIxmy3BroJf44+Q==" w:salt="z2/oATpCWunrcH2llLJMFg=="/>
  <w:styleLockTheme/>
  <w:styleLockQFSet/>
  <w:defaultTabStop w:val="567"/>
  <w:drawingGridHorizontalSpacing w:val="120"/>
  <w:displayHorizontalDrawingGridEvery w:val="2"/>
  <w:characterSpacingControl w:val="doNotCompress"/>
  <w:hdrShapeDefaults>
    <o:shapedefaults v:ext="edit" spidmax="2049">
      <o:colormru v:ext="edit" colors="#745995,#659830,#539fd2,#a8005b,#7c2e6f,#58595b,#dcddde,#d37fa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BD"/>
    <w:rsid w:val="00002A60"/>
    <w:rsid w:val="0000472B"/>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454A"/>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453F"/>
    <w:rsid w:val="000E5CEC"/>
    <w:rsid w:val="000E6470"/>
    <w:rsid w:val="000F0BD9"/>
    <w:rsid w:val="000F0CB6"/>
    <w:rsid w:val="000F1BE9"/>
    <w:rsid w:val="000F1F02"/>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320E9"/>
    <w:rsid w:val="00132E95"/>
    <w:rsid w:val="00134208"/>
    <w:rsid w:val="0013730D"/>
    <w:rsid w:val="00137862"/>
    <w:rsid w:val="001403BC"/>
    <w:rsid w:val="00144CA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384D"/>
    <w:rsid w:val="00163DE2"/>
    <w:rsid w:val="0016441E"/>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3AB2"/>
    <w:rsid w:val="001E64E8"/>
    <w:rsid w:val="001E65B2"/>
    <w:rsid w:val="001E78ED"/>
    <w:rsid w:val="001F100D"/>
    <w:rsid w:val="001F177D"/>
    <w:rsid w:val="001F179E"/>
    <w:rsid w:val="001F17C2"/>
    <w:rsid w:val="001F19E4"/>
    <w:rsid w:val="001F2FC1"/>
    <w:rsid w:val="001F649A"/>
    <w:rsid w:val="001F74BD"/>
    <w:rsid w:val="00200AE8"/>
    <w:rsid w:val="00201298"/>
    <w:rsid w:val="002012F5"/>
    <w:rsid w:val="0020197C"/>
    <w:rsid w:val="00203B71"/>
    <w:rsid w:val="00203C1D"/>
    <w:rsid w:val="00206C1B"/>
    <w:rsid w:val="00206FF8"/>
    <w:rsid w:val="00207218"/>
    <w:rsid w:val="0020756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715"/>
    <w:rsid w:val="00232D75"/>
    <w:rsid w:val="00233206"/>
    <w:rsid w:val="002334B9"/>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0D2B"/>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1AC9"/>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8E9"/>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04F"/>
    <w:rsid w:val="00345757"/>
    <w:rsid w:val="0034758F"/>
    <w:rsid w:val="003475AB"/>
    <w:rsid w:val="00347866"/>
    <w:rsid w:val="003502CD"/>
    <w:rsid w:val="00350674"/>
    <w:rsid w:val="00350A56"/>
    <w:rsid w:val="00350DF2"/>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57CE"/>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5B9E"/>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713A"/>
    <w:rsid w:val="00482438"/>
    <w:rsid w:val="00483261"/>
    <w:rsid w:val="00487839"/>
    <w:rsid w:val="004909F4"/>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E0C87"/>
    <w:rsid w:val="004E1C7B"/>
    <w:rsid w:val="004E2096"/>
    <w:rsid w:val="004E36AB"/>
    <w:rsid w:val="004E45C7"/>
    <w:rsid w:val="004E4896"/>
    <w:rsid w:val="004E6C32"/>
    <w:rsid w:val="004E6FE1"/>
    <w:rsid w:val="004E7082"/>
    <w:rsid w:val="004E7AA7"/>
    <w:rsid w:val="004E7E1D"/>
    <w:rsid w:val="004F02E8"/>
    <w:rsid w:val="004F04A3"/>
    <w:rsid w:val="004F0B95"/>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5AAF"/>
    <w:rsid w:val="00517315"/>
    <w:rsid w:val="00517C91"/>
    <w:rsid w:val="00520726"/>
    <w:rsid w:val="00520E64"/>
    <w:rsid w:val="00521BEB"/>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A70"/>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C0A46"/>
    <w:rsid w:val="005C2481"/>
    <w:rsid w:val="005C44A7"/>
    <w:rsid w:val="005C4EFD"/>
    <w:rsid w:val="005C55D5"/>
    <w:rsid w:val="005C6CBC"/>
    <w:rsid w:val="005D0013"/>
    <w:rsid w:val="005D0A76"/>
    <w:rsid w:val="005D12F2"/>
    <w:rsid w:val="005D3B63"/>
    <w:rsid w:val="005D45A9"/>
    <w:rsid w:val="005D4E21"/>
    <w:rsid w:val="005D4F8B"/>
    <w:rsid w:val="005D5D01"/>
    <w:rsid w:val="005D5DEC"/>
    <w:rsid w:val="005D64B3"/>
    <w:rsid w:val="005D74A8"/>
    <w:rsid w:val="005D759C"/>
    <w:rsid w:val="005E0138"/>
    <w:rsid w:val="005E0B37"/>
    <w:rsid w:val="005E0F8E"/>
    <w:rsid w:val="005E13C4"/>
    <w:rsid w:val="005E3F9F"/>
    <w:rsid w:val="005E438A"/>
    <w:rsid w:val="005E6F8E"/>
    <w:rsid w:val="005F0AC3"/>
    <w:rsid w:val="005F0D56"/>
    <w:rsid w:val="005F2DEF"/>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741"/>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2FBD"/>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3EF0"/>
    <w:rsid w:val="006C4421"/>
    <w:rsid w:val="006C4902"/>
    <w:rsid w:val="006C698C"/>
    <w:rsid w:val="006C7954"/>
    <w:rsid w:val="006D4256"/>
    <w:rsid w:val="006D44A3"/>
    <w:rsid w:val="006D4810"/>
    <w:rsid w:val="006D60EE"/>
    <w:rsid w:val="006D6D2C"/>
    <w:rsid w:val="006E10B1"/>
    <w:rsid w:val="006E13BF"/>
    <w:rsid w:val="006E1EC3"/>
    <w:rsid w:val="006E32B4"/>
    <w:rsid w:val="006E4FF6"/>
    <w:rsid w:val="006E50B2"/>
    <w:rsid w:val="006E5398"/>
    <w:rsid w:val="006E694A"/>
    <w:rsid w:val="006E6AA9"/>
    <w:rsid w:val="006E72A1"/>
    <w:rsid w:val="006E7D70"/>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84"/>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149D"/>
    <w:rsid w:val="00763776"/>
    <w:rsid w:val="0076379B"/>
    <w:rsid w:val="00764206"/>
    <w:rsid w:val="007642C2"/>
    <w:rsid w:val="00764FE3"/>
    <w:rsid w:val="00766C7C"/>
    <w:rsid w:val="00770201"/>
    <w:rsid w:val="007705A0"/>
    <w:rsid w:val="00771A37"/>
    <w:rsid w:val="00772D2D"/>
    <w:rsid w:val="00773AD9"/>
    <w:rsid w:val="00773E36"/>
    <w:rsid w:val="00774FAF"/>
    <w:rsid w:val="007750C0"/>
    <w:rsid w:val="00776647"/>
    <w:rsid w:val="00777BD1"/>
    <w:rsid w:val="00777E22"/>
    <w:rsid w:val="007815B7"/>
    <w:rsid w:val="007823BD"/>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AC"/>
    <w:rsid w:val="00803796"/>
    <w:rsid w:val="00804136"/>
    <w:rsid w:val="00804195"/>
    <w:rsid w:val="008049BA"/>
    <w:rsid w:val="00805188"/>
    <w:rsid w:val="00805242"/>
    <w:rsid w:val="00805A74"/>
    <w:rsid w:val="00805C15"/>
    <w:rsid w:val="008075B1"/>
    <w:rsid w:val="00807F9E"/>
    <w:rsid w:val="00811639"/>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C08E9"/>
    <w:rsid w:val="008C0AD3"/>
    <w:rsid w:val="008C0CD8"/>
    <w:rsid w:val="008C3961"/>
    <w:rsid w:val="008C4BC4"/>
    <w:rsid w:val="008C4CE3"/>
    <w:rsid w:val="008C4F51"/>
    <w:rsid w:val="008D034E"/>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0776"/>
    <w:rsid w:val="00931B30"/>
    <w:rsid w:val="00931DC6"/>
    <w:rsid w:val="00931FE7"/>
    <w:rsid w:val="009335BE"/>
    <w:rsid w:val="0093403F"/>
    <w:rsid w:val="00934254"/>
    <w:rsid w:val="00934705"/>
    <w:rsid w:val="0093494E"/>
    <w:rsid w:val="00941681"/>
    <w:rsid w:val="00941E21"/>
    <w:rsid w:val="00942A4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1E43"/>
    <w:rsid w:val="00A44204"/>
    <w:rsid w:val="00A44AE4"/>
    <w:rsid w:val="00A45AFD"/>
    <w:rsid w:val="00A4674A"/>
    <w:rsid w:val="00A478B0"/>
    <w:rsid w:val="00A478CA"/>
    <w:rsid w:val="00A51FBC"/>
    <w:rsid w:val="00A53DE0"/>
    <w:rsid w:val="00A5494B"/>
    <w:rsid w:val="00A54B05"/>
    <w:rsid w:val="00A55073"/>
    <w:rsid w:val="00A57F12"/>
    <w:rsid w:val="00A6088B"/>
    <w:rsid w:val="00A611B8"/>
    <w:rsid w:val="00A61D4D"/>
    <w:rsid w:val="00A62445"/>
    <w:rsid w:val="00A628EF"/>
    <w:rsid w:val="00A62BCA"/>
    <w:rsid w:val="00A64772"/>
    <w:rsid w:val="00A64DFD"/>
    <w:rsid w:val="00A654B5"/>
    <w:rsid w:val="00A65A0A"/>
    <w:rsid w:val="00A65ABD"/>
    <w:rsid w:val="00A66BEA"/>
    <w:rsid w:val="00A70094"/>
    <w:rsid w:val="00A70303"/>
    <w:rsid w:val="00A70F50"/>
    <w:rsid w:val="00A71396"/>
    <w:rsid w:val="00A71C17"/>
    <w:rsid w:val="00A721B8"/>
    <w:rsid w:val="00A737E6"/>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99D"/>
    <w:rsid w:val="00AC0EF3"/>
    <w:rsid w:val="00AC1185"/>
    <w:rsid w:val="00AC3890"/>
    <w:rsid w:val="00AC5298"/>
    <w:rsid w:val="00AC6363"/>
    <w:rsid w:val="00AC6550"/>
    <w:rsid w:val="00AC6CE5"/>
    <w:rsid w:val="00AC6D97"/>
    <w:rsid w:val="00AC740B"/>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580"/>
    <w:rsid w:val="00AF4998"/>
    <w:rsid w:val="00AF4B89"/>
    <w:rsid w:val="00AF6F0B"/>
    <w:rsid w:val="00B005B7"/>
    <w:rsid w:val="00B00D5A"/>
    <w:rsid w:val="00B01C29"/>
    <w:rsid w:val="00B0407E"/>
    <w:rsid w:val="00B05B8D"/>
    <w:rsid w:val="00B0776C"/>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6297"/>
    <w:rsid w:val="00B3647C"/>
    <w:rsid w:val="00B36876"/>
    <w:rsid w:val="00B37B24"/>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5F97"/>
    <w:rsid w:val="00BB66D6"/>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13BE"/>
    <w:rsid w:val="00BF49F5"/>
    <w:rsid w:val="00BF5ED2"/>
    <w:rsid w:val="00BF71C2"/>
    <w:rsid w:val="00BF7759"/>
    <w:rsid w:val="00C00371"/>
    <w:rsid w:val="00C02CF1"/>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6517"/>
    <w:rsid w:val="00C86915"/>
    <w:rsid w:val="00C874DD"/>
    <w:rsid w:val="00C87AA7"/>
    <w:rsid w:val="00C907BB"/>
    <w:rsid w:val="00C92B38"/>
    <w:rsid w:val="00C92E45"/>
    <w:rsid w:val="00C93290"/>
    <w:rsid w:val="00C9453A"/>
    <w:rsid w:val="00C95FFE"/>
    <w:rsid w:val="00C97699"/>
    <w:rsid w:val="00C97EC0"/>
    <w:rsid w:val="00CA03A9"/>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EBE"/>
    <w:rsid w:val="00CC1631"/>
    <w:rsid w:val="00CC16E5"/>
    <w:rsid w:val="00CC3B26"/>
    <w:rsid w:val="00CC4132"/>
    <w:rsid w:val="00CC576B"/>
    <w:rsid w:val="00CC766C"/>
    <w:rsid w:val="00CD0283"/>
    <w:rsid w:val="00CD1EDF"/>
    <w:rsid w:val="00CD2D6E"/>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3C56"/>
    <w:rsid w:val="00D0433F"/>
    <w:rsid w:val="00D05611"/>
    <w:rsid w:val="00D06771"/>
    <w:rsid w:val="00D06F8E"/>
    <w:rsid w:val="00D071E0"/>
    <w:rsid w:val="00D10BD0"/>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40FC"/>
    <w:rsid w:val="00D36555"/>
    <w:rsid w:val="00D40073"/>
    <w:rsid w:val="00D41F6D"/>
    <w:rsid w:val="00D4361C"/>
    <w:rsid w:val="00D4409B"/>
    <w:rsid w:val="00D47C37"/>
    <w:rsid w:val="00D5077C"/>
    <w:rsid w:val="00D5085A"/>
    <w:rsid w:val="00D5358C"/>
    <w:rsid w:val="00D546FF"/>
    <w:rsid w:val="00D55037"/>
    <w:rsid w:val="00D5564A"/>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D0"/>
    <w:rsid w:val="00DE6FE7"/>
    <w:rsid w:val="00DE77E5"/>
    <w:rsid w:val="00DE7A45"/>
    <w:rsid w:val="00DE7CEF"/>
    <w:rsid w:val="00DF0660"/>
    <w:rsid w:val="00DF2074"/>
    <w:rsid w:val="00DF28C8"/>
    <w:rsid w:val="00DF3E0B"/>
    <w:rsid w:val="00DF5148"/>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15605"/>
    <w:rsid w:val="00E229C8"/>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5FD6"/>
    <w:rsid w:val="00E86229"/>
    <w:rsid w:val="00E8646C"/>
    <w:rsid w:val="00E87480"/>
    <w:rsid w:val="00E87FC5"/>
    <w:rsid w:val="00E90768"/>
    <w:rsid w:val="00E913BC"/>
    <w:rsid w:val="00E918C3"/>
    <w:rsid w:val="00E919E7"/>
    <w:rsid w:val="00E92A66"/>
    <w:rsid w:val="00E93DDB"/>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D0A"/>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17DE8"/>
    <w:rsid w:val="00F216C5"/>
    <w:rsid w:val="00F21FED"/>
    <w:rsid w:val="00F226FA"/>
    <w:rsid w:val="00F2472F"/>
    <w:rsid w:val="00F24A9C"/>
    <w:rsid w:val="00F24B35"/>
    <w:rsid w:val="00F24F8E"/>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502AA"/>
    <w:rsid w:val="00F51344"/>
    <w:rsid w:val="00F542DB"/>
    <w:rsid w:val="00F55246"/>
    <w:rsid w:val="00F56D27"/>
    <w:rsid w:val="00F62109"/>
    <w:rsid w:val="00F6234A"/>
    <w:rsid w:val="00F62793"/>
    <w:rsid w:val="00F632E2"/>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585E"/>
    <w:rsid w:val="00F86371"/>
    <w:rsid w:val="00F93E0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13FA"/>
    <w:rsid w:val="00FE346C"/>
    <w:rsid w:val="00FE36A1"/>
    <w:rsid w:val="00FE4091"/>
    <w:rsid w:val="00FE4810"/>
    <w:rsid w:val="00FE79B3"/>
    <w:rsid w:val="00FF0391"/>
    <w:rsid w:val="00FF0D62"/>
    <w:rsid w:val="00FF1769"/>
    <w:rsid w:val="00FF1AC4"/>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45995,#659830,#539fd2,#a8005b,#7c2e6f,#58595b,#dcddde,#d37fad"/>
    </o:shapedefaults>
    <o:shapelayout v:ext="edit">
      <o:idmap v:ext="edit" data="1"/>
    </o:shapelayout>
  </w:shapeDefaults>
  <w:decimalSymbol w:val="."/>
  <w:listSeparator w:val=","/>
  <w14:docId w14:val="578892E7"/>
  <w15:docId w15:val="{A479D83E-B36F-4D0A-948E-A40C0C3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Segoe UI" w:hAnsi="Segoe UI"/>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004858">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16530495">
          <w:marLeft w:val="547"/>
          <w:marRight w:val="0"/>
          <w:marTop w:val="0"/>
          <w:marBottom w:val="0"/>
          <w:divBdr>
            <w:top w:val="none" w:sz="0" w:space="0" w:color="auto"/>
            <w:left w:val="none" w:sz="0" w:space="0" w:color="auto"/>
            <w:bottom w:val="none" w:sz="0" w:space="0" w:color="auto"/>
            <w:right w:val="none" w:sz="0" w:space="0" w:color="auto"/>
          </w:divBdr>
        </w:div>
      </w:divsChild>
    </w:div>
    <w:div w:id="275258562">
      <w:bodyDiv w:val="1"/>
      <w:marLeft w:val="0"/>
      <w:marRight w:val="0"/>
      <w:marTop w:val="0"/>
      <w:marBottom w:val="0"/>
      <w:divBdr>
        <w:top w:val="none" w:sz="0" w:space="0" w:color="auto"/>
        <w:left w:val="none" w:sz="0" w:space="0" w:color="auto"/>
        <w:bottom w:val="none" w:sz="0" w:space="0" w:color="auto"/>
        <w:right w:val="none" w:sz="0" w:space="0" w:color="auto"/>
      </w:divBdr>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386417706">
      <w:bodyDiv w:val="1"/>
      <w:marLeft w:val="0"/>
      <w:marRight w:val="0"/>
      <w:marTop w:val="0"/>
      <w:marBottom w:val="0"/>
      <w:divBdr>
        <w:top w:val="none" w:sz="0" w:space="0" w:color="auto"/>
        <w:left w:val="none" w:sz="0" w:space="0" w:color="auto"/>
        <w:bottom w:val="none" w:sz="0" w:space="0" w:color="auto"/>
        <w:right w:val="none" w:sz="0" w:space="0" w:color="auto"/>
      </w:divBdr>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22100229">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1813670822">
          <w:marLeft w:val="547"/>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39790547">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956372267">
          <w:marLeft w:val="461"/>
          <w:marRight w:val="0"/>
          <w:marTop w:val="346"/>
          <w:marBottom w:val="0"/>
          <w:divBdr>
            <w:top w:val="none" w:sz="0" w:space="0" w:color="auto"/>
            <w:left w:val="none" w:sz="0" w:space="0" w:color="auto"/>
            <w:bottom w:val="none" w:sz="0" w:space="0" w:color="auto"/>
            <w:right w:val="none" w:sz="0" w:space="0" w:color="auto"/>
          </w:divBdr>
        </w:div>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IT_templates\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ChapterNo xmlns="4ff00d7d-e7fe-48a8-a79f-9d301ade6bee" xsi:nil="true"/>
    <ChapterType xmlns="4ff00d7d-e7fe-48a8-a79f-9d301ade6bee" xsi:nil="true"/>
    <EnsureEvenPages xmlns="4ff00d7d-e7fe-48a8-a79f-9d301ade6bee">true</EnsureEvenPages>
    <BookType xmlns="4ff00d7d-e7fe-48a8-a79f-9d301ade6bee">DG</BookType>
    <SequenceNo xmlns="4ff00d7d-e7fe-48a8-a79f-9d301ade6bee">2.00</SequenceNo>
  </documentManagement>
</p:properties>
</file>

<file path=customXml/item2.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kbook - Full (Word, Portrait)" ma:contentTypeID="0x0101009AB076E22428264284E11C73D716557C0E002ED15C74FEA59D4E94C25C5AEDFD0961" ma:contentTypeVersion="241" ma:contentTypeDescription="Create new full workbook (multiple chapters)" ma:contentTypeScope="" ma:versionID="97dda2f2f09874320acf3c926017c0ba">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e2a10bf621b09bb8364a935f9ac50826"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EG"/>
          <xsd:enumeration value="HAND"/>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EnsureEvenPages" ma:index="6"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6.xml><?xml version="1.0" encoding="utf-8"?>
<?mso-contentType ?>
<SharedContentType xmlns="Microsoft.SharePoint.Taxonomy.ContentTypeSync" SourceId="bb3bdb55-ce43-40c7-ac96-dc2d075fdb96" ContentTypeId="0x0101009AB076E22428264284E11C73D716557C0E" PreviousValue="tru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4ff00d7d-e7fe-48a8-a79f-9d301ade6bee"/>
  </ds:schemaRefs>
</ds:datastoreItem>
</file>

<file path=customXml/itemProps2.xml><?xml version="1.0" encoding="utf-8"?>
<ds:datastoreItem xmlns:ds="http://schemas.openxmlformats.org/officeDocument/2006/customXml" ds:itemID="{E5F37571-BE41-408A-9FEF-B56A198C52CE}">
  <ds:schemaRefs>
    <ds:schemaRef ds:uri="office.server.policy"/>
  </ds:schemaRefs>
</ds:datastoreItem>
</file>

<file path=customXml/itemProps3.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4.xml><?xml version="1.0" encoding="utf-8"?>
<ds:datastoreItem xmlns:ds="http://schemas.openxmlformats.org/officeDocument/2006/customXml" ds:itemID="{E73A63E6-AE4A-4292-A021-981B57D5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1180B1-79A2-40C2-98F1-45BA80E0A149}">
  <ds:schemaRefs>
    <ds:schemaRef ds:uri="http://schemas.microsoft.com/sharepoint/events"/>
  </ds:schemaRefs>
</ds:datastoreItem>
</file>

<file path=customXml/itemProps6.xml><?xml version="1.0" encoding="utf-8"?>
<ds:datastoreItem xmlns:ds="http://schemas.openxmlformats.org/officeDocument/2006/customXml" ds:itemID="{5F9693D5-68B2-4883-9C48-0F2349304B4A}">
  <ds:schemaRefs>
    <ds:schemaRef ds:uri="Microsoft.SharePoint.Taxonomy.ContentTypeSync"/>
  </ds:schemaRefs>
</ds:datastoreItem>
</file>

<file path=customXml/itemProps7.xml><?xml version="1.0" encoding="utf-8"?>
<ds:datastoreItem xmlns:ds="http://schemas.openxmlformats.org/officeDocument/2006/customXml" ds:itemID="{4103C172-6992-49CD-92A2-6010568A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template.dotx</Template>
  <TotalTime>268</TotalTime>
  <Pages>6</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creator>Admin</dc:creator>
  <cp:lastModifiedBy>Paul Cabrelli</cp:lastModifiedBy>
  <cp:revision>13</cp:revision>
  <cp:lastPrinted>2016-11-24T14:17:00Z</cp:lastPrinted>
  <dcterms:created xsi:type="dcterms:W3CDTF">2017-08-31T14:41:00Z</dcterms:created>
  <dcterms:modified xsi:type="dcterms:W3CDTF">2017-10-06T18:30:00Z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0x0101009AB076E22428264284E11C73D716557C0E002ED15C74FEA59D4E94C25C5AEDFD0961</vt:lpwstr>
  </property>
  <property fmtid="{D5CDD505-2E9C-101B-9397-08002B2CF9AE}" pid="3" name="CourseCode">
    <vt:lpwstr>MPDXXXX</vt:lpwstr>
  </property>
</Properties>
</file>