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9D" w:rsidRPr="0076149D" w:rsidRDefault="004F1593" w:rsidP="0076149D">
      <w:pPr>
        <w:pStyle w:val="QAHeadingH11NotinTOC"/>
      </w:pPr>
      <w:r>
        <w:t>Module 8 Lab B</w:t>
      </w:r>
    </w:p>
    <w:p w:rsidR="004F1593" w:rsidRDefault="004F1593" w:rsidP="007C5630">
      <w:pPr>
        <w:pStyle w:val="QAHeadingH3MajorSub-heading"/>
        <w:rPr>
          <w:rStyle w:val="QABlueWords"/>
        </w:rPr>
      </w:pPr>
      <w:r>
        <w:rPr>
          <w:rStyle w:val="QABlueWords"/>
        </w:rPr>
        <w:t>Using Ribbon Workbench</w:t>
      </w:r>
    </w:p>
    <w:p w:rsidR="004F1593" w:rsidRDefault="004F1593" w:rsidP="007C5630">
      <w:pPr>
        <w:pStyle w:val="QAHeadingH3MajorSub-heading"/>
        <w:rPr>
          <w:rStyle w:val="QABlueWords"/>
        </w:rPr>
      </w:pPr>
    </w:p>
    <w:p w:rsidR="007C5630" w:rsidRPr="00FB371C" w:rsidRDefault="007C5630" w:rsidP="007C5630">
      <w:pPr>
        <w:pStyle w:val="QAHeadingH3MajorSub-heading"/>
        <w:rPr>
          <w:rStyle w:val="QABlueWords"/>
        </w:rPr>
      </w:pPr>
      <w:r w:rsidRPr="00FB371C">
        <w:rPr>
          <w:rStyle w:val="QABlueWords"/>
        </w:rPr>
        <w:t>Objective</w:t>
      </w:r>
    </w:p>
    <w:p w:rsidR="007C5630" w:rsidRPr="00FB371C" w:rsidRDefault="00B4068D" w:rsidP="007C5630">
      <w:pPr>
        <w:pStyle w:val="QAHeadingH3MajorSub-heading"/>
        <w:rPr>
          <w:rStyle w:val="QABlueWords"/>
        </w:rPr>
      </w:pPr>
      <w:r>
        <w:rPr>
          <w:rStyle w:val="QABlueWords"/>
        </w:rPr>
        <w:t>Add buttons to the Account Entity Command Bar to integrate the add existing contact customisation created in the previous module.</w:t>
      </w:r>
    </w:p>
    <w:p w:rsidR="007C5630" w:rsidRPr="00FB371C" w:rsidRDefault="007C5630" w:rsidP="007C5630"/>
    <w:p w:rsidR="007C5630" w:rsidRDefault="007C5630" w:rsidP="007C5630">
      <w:pPr>
        <w:rPr>
          <w:rStyle w:val="QABlueWords"/>
        </w:rPr>
      </w:pPr>
      <w:r w:rsidRPr="00FB371C">
        <w:rPr>
          <w:rStyle w:val="QABlueWords"/>
        </w:rPr>
        <w:t>Scenario</w:t>
      </w:r>
    </w:p>
    <w:p w:rsidR="007C5630" w:rsidRPr="00FB371C" w:rsidRDefault="00B4068D" w:rsidP="007C5630">
      <w:pPr>
        <w:rPr>
          <w:rStyle w:val="QABlueWords"/>
        </w:rPr>
      </w:pPr>
      <w:r>
        <w:rPr>
          <w:rStyle w:val="QABlueWords"/>
        </w:rPr>
        <w:t>The command bar will be customised with a new button that will invoke an earlier customisation</w:t>
      </w:r>
    </w:p>
    <w:p w:rsidR="005E438A" w:rsidRDefault="005E438A" w:rsidP="005E438A"/>
    <w:p w:rsidR="005E438A" w:rsidRDefault="005E438A" w:rsidP="005E438A"/>
    <w:p w:rsidR="007C5630" w:rsidRDefault="002629EF" w:rsidP="007C5630">
      <w:pPr>
        <w:rPr>
          <w:rStyle w:val="QABlueWords"/>
        </w:rPr>
      </w:pPr>
      <w:r>
        <w:rPr>
          <w:rStyle w:val="QABlueWords"/>
        </w:rPr>
        <w:t>Step</w:t>
      </w:r>
      <w:r w:rsidR="00EE41F5">
        <w:rPr>
          <w:rStyle w:val="QABlueWords"/>
        </w:rPr>
        <w:t xml:space="preserve"> </w:t>
      </w:r>
      <w:r w:rsidR="00DA0CD1">
        <w:rPr>
          <w:rStyle w:val="QABlueWords"/>
        </w:rPr>
        <w:t>1</w:t>
      </w:r>
      <w:r w:rsidR="00F47DB8">
        <w:rPr>
          <w:rStyle w:val="QABlueWords"/>
        </w:rPr>
        <w:t>: Adding</w:t>
      </w:r>
      <w:r w:rsidR="00F270C0">
        <w:rPr>
          <w:rStyle w:val="QABlueWords"/>
        </w:rPr>
        <w:t xml:space="preserve"> the </w:t>
      </w:r>
      <w:proofErr w:type="spellStart"/>
      <w:r w:rsidR="00F270C0">
        <w:rPr>
          <w:rStyle w:val="QABlueWords"/>
        </w:rPr>
        <w:t>Webresources</w:t>
      </w:r>
      <w:proofErr w:type="spellEnd"/>
      <w:r w:rsidR="00F70F7F">
        <w:rPr>
          <w:rStyle w:val="QABlueWords"/>
        </w:rPr>
        <w:t xml:space="preserve"> (Custom </w:t>
      </w:r>
      <w:proofErr w:type="spellStart"/>
      <w:r w:rsidR="00F70F7F">
        <w:rPr>
          <w:rStyle w:val="QABlueWords"/>
        </w:rPr>
        <w:t>iconas</w:t>
      </w:r>
      <w:proofErr w:type="spellEnd"/>
      <w:r w:rsidR="00F70F7F">
        <w:rPr>
          <w:rStyle w:val="QABlueWords"/>
        </w:rPr>
        <w:t xml:space="preserve"> for the UI)</w:t>
      </w:r>
    </w:p>
    <w:tbl>
      <w:tblPr>
        <w:tblW w:w="0" w:type="auto"/>
        <w:tblLook w:val="04A0" w:firstRow="1" w:lastRow="0" w:firstColumn="1" w:lastColumn="0" w:noHBand="0" w:noVBand="1"/>
      </w:tblPr>
      <w:tblGrid>
        <w:gridCol w:w="562"/>
        <w:gridCol w:w="9067"/>
      </w:tblGrid>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t>1</w:t>
            </w:r>
          </w:p>
        </w:tc>
        <w:tc>
          <w:tcPr>
            <w:tcW w:w="9067" w:type="dxa"/>
            <w:tcBorders>
              <w:top w:val="single" w:sz="4" w:space="0" w:color="auto"/>
              <w:left w:val="single" w:sz="4" w:space="0" w:color="auto"/>
              <w:bottom w:val="single" w:sz="4" w:space="0" w:color="auto"/>
              <w:right w:val="single" w:sz="4" w:space="0" w:color="auto"/>
            </w:tcBorders>
          </w:tcPr>
          <w:p w:rsidR="002629EF" w:rsidRDefault="002629EF" w:rsidP="002629EF">
            <w:pPr>
              <w:pStyle w:val="QANumbers"/>
              <w:numPr>
                <w:ilvl w:val="0"/>
                <w:numId w:val="0"/>
              </w:numPr>
            </w:pPr>
            <w:r w:rsidRPr="002629EF">
              <w:t>Add the Account entity and all the associated assets to the Module 8 solution</w:t>
            </w:r>
          </w:p>
          <w:p w:rsidR="002629EF" w:rsidRDefault="002629EF" w:rsidP="002629EF">
            <w:pPr>
              <w:pStyle w:val="QANumbers"/>
              <w:numPr>
                <w:ilvl w:val="0"/>
                <w:numId w:val="0"/>
              </w:numPr>
            </w:pPr>
            <w:r w:rsidRPr="002629EF">
              <w:rPr>
                <w:noProof/>
              </w:rPr>
              <w:drawing>
                <wp:inline distT="0" distB="0" distL="0" distR="0" wp14:anchorId="4270454B" wp14:editId="681F1E44">
                  <wp:extent cx="5009401" cy="3364523"/>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478" cy="3373306"/>
                          </a:xfrm>
                          <a:prstGeom prst="rect">
                            <a:avLst/>
                          </a:prstGeom>
                          <a:noFill/>
                          <a:ln>
                            <a:noFill/>
                          </a:ln>
                        </pic:spPr>
                      </pic:pic>
                    </a:graphicData>
                  </a:graphic>
                </wp:inline>
              </w:drawing>
            </w:r>
          </w:p>
          <w:p w:rsidR="00513D75" w:rsidRDefault="00513D75" w:rsidP="002629EF">
            <w:pPr>
              <w:pStyle w:val="QANumbers"/>
              <w:numPr>
                <w:ilvl w:val="0"/>
                <w:numId w:val="0"/>
              </w:numPr>
            </w:pPr>
          </w:p>
          <w:p w:rsidR="00513D75" w:rsidRPr="002629EF" w:rsidRDefault="00513D75" w:rsidP="002629EF">
            <w:pPr>
              <w:pStyle w:val="QANumbers"/>
              <w:numPr>
                <w:ilvl w:val="0"/>
                <w:numId w:val="0"/>
              </w:numPr>
            </w:pPr>
            <w:r w:rsidRPr="00513D75">
              <w:object w:dxaOrig="4065"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203.25pt;height:57pt" o:ole="">
                  <v:imagedata r:id="rId15" o:title=""/>
                </v:shape>
                <o:OLEObject Type="Embed" ProgID="PBrush" ShapeID="_x0000_i1406" DrawAspect="Content" ObjectID="_1569942230" r:id="rId16"/>
              </w:object>
            </w: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lastRenderedPageBreak/>
              <w:t>2</w:t>
            </w:r>
          </w:p>
        </w:tc>
        <w:tc>
          <w:tcPr>
            <w:tcW w:w="9067" w:type="dxa"/>
            <w:tcBorders>
              <w:top w:val="single" w:sz="4" w:space="0" w:color="auto"/>
              <w:left w:val="single" w:sz="4" w:space="0" w:color="auto"/>
              <w:bottom w:val="single" w:sz="4" w:space="0" w:color="auto"/>
              <w:right w:val="single" w:sz="4" w:space="0" w:color="auto"/>
            </w:tcBorders>
          </w:tcPr>
          <w:p w:rsidR="002629EF" w:rsidRPr="002629EF" w:rsidRDefault="002629EF" w:rsidP="002629EF">
            <w:r w:rsidRPr="002629EF">
              <w:t xml:space="preserve">Download the latest version of the Ribbon </w:t>
            </w:r>
            <w:proofErr w:type="spellStart"/>
            <w:r w:rsidRPr="002629EF">
              <w:t>WorkBench</w:t>
            </w:r>
            <w:proofErr w:type="spellEnd"/>
            <w:r w:rsidRPr="002629EF">
              <w:t xml:space="preserve"> from the shortcut in the starter folder. The ribbon workbench is dynamics app that can be imported as a solution .</w:t>
            </w: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t>3</w:t>
            </w:r>
          </w:p>
        </w:tc>
        <w:tc>
          <w:tcPr>
            <w:tcW w:w="9067" w:type="dxa"/>
            <w:tcBorders>
              <w:top w:val="single" w:sz="4" w:space="0" w:color="auto"/>
              <w:left w:val="single" w:sz="4" w:space="0" w:color="auto"/>
              <w:bottom w:val="single" w:sz="4" w:space="0" w:color="auto"/>
              <w:right w:val="single" w:sz="4" w:space="0" w:color="auto"/>
            </w:tcBorders>
          </w:tcPr>
          <w:p w:rsidR="002629EF" w:rsidRDefault="002629EF" w:rsidP="002629EF">
            <w:pPr>
              <w:pStyle w:val="QANumbers"/>
              <w:numPr>
                <w:ilvl w:val="0"/>
                <w:numId w:val="0"/>
              </w:numPr>
            </w:pPr>
            <w:r w:rsidRPr="002629EF">
              <w:t>When the download is complete import the solution into dynamics</w:t>
            </w:r>
          </w:p>
          <w:p w:rsidR="002629EF" w:rsidRDefault="002629EF" w:rsidP="002629EF">
            <w:pPr>
              <w:pStyle w:val="QANumbers"/>
              <w:numPr>
                <w:ilvl w:val="0"/>
                <w:numId w:val="0"/>
              </w:numPr>
            </w:pPr>
          </w:p>
          <w:p w:rsidR="002629EF" w:rsidRDefault="002629EF" w:rsidP="002629EF">
            <w:pPr>
              <w:pStyle w:val="QANumbers"/>
              <w:numPr>
                <w:ilvl w:val="0"/>
                <w:numId w:val="0"/>
              </w:numPr>
            </w:pPr>
            <w:r w:rsidRPr="002629EF">
              <w:rPr>
                <w:noProof/>
              </w:rPr>
              <w:drawing>
                <wp:inline distT="0" distB="0" distL="0" distR="0" wp14:anchorId="0CD9169C" wp14:editId="7F451478">
                  <wp:extent cx="5031559" cy="372647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131" cy="3740968"/>
                          </a:xfrm>
                          <a:prstGeom prst="rect">
                            <a:avLst/>
                          </a:prstGeom>
                          <a:noFill/>
                          <a:ln>
                            <a:noFill/>
                          </a:ln>
                        </pic:spPr>
                      </pic:pic>
                    </a:graphicData>
                  </a:graphic>
                </wp:inline>
              </w:drawing>
            </w:r>
          </w:p>
          <w:p w:rsidR="002629EF" w:rsidRDefault="002629EF" w:rsidP="002629EF">
            <w:pPr>
              <w:pStyle w:val="QANumbers"/>
              <w:numPr>
                <w:ilvl w:val="0"/>
                <w:numId w:val="0"/>
              </w:numPr>
            </w:pPr>
          </w:p>
          <w:p w:rsidR="002629EF" w:rsidRPr="002629EF" w:rsidRDefault="002629EF" w:rsidP="002629EF">
            <w:pPr>
              <w:pStyle w:val="QANumbers"/>
              <w:numPr>
                <w:ilvl w:val="0"/>
                <w:numId w:val="0"/>
              </w:numPr>
              <w:ind w:left="568" w:hanging="284"/>
            </w:pPr>
            <w:r>
              <w:t xml:space="preserve">Notice that the imported solution has added a link to the Ribbon Workbench app </w:t>
            </w:r>
          </w:p>
          <w:p w:rsidR="002629EF" w:rsidRPr="002629EF" w:rsidRDefault="002629EF" w:rsidP="002629EF">
            <w:pPr>
              <w:pStyle w:val="QANumbers"/>
              <w:numPr>
                <w:ilvl w:val="0"/>
                <w:numId w:val="0"/>
              </w:numPr>
            </w:pP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t>4</w:t>
            </w:r>
          </w:p>
        </w:tc>
        <w:tc>
          <w:tcPr>
            <w:tcW w:w="9067" w:type="dxa"/>
            <w:tcBorders>
              <w:top w:val="single" w:sz="4" w:space="0" w:color="auto"/>
              <w:left w:val="single" w:sz="4" w:space="0" w:color="auto"/>
              <w:bottom w:val="single" w:sz="4" w:space="0" w:color="auto"/>
              <w:right w:val="single" w:sz="4" w:space="0" w:color="auto"/>
            </w:tcBorders>
          </w:tcPr>
          <w:p w:rsidR="002629EF" w:rsidRDefault="002629EF" w:rsidP="002629EF">
            <w:r w:rsidRPr="002629EF">
              <w:t>Open the Ribbon workbench app and when prompted to load the solution for modul</w:t>
            </w:r>
            <w:r w:rsidR="00DE6647">
              <w:t>e</w:t>
            </w:r>
            <w:r w:rsidRPr="002629EF">
              <w:t xml:space="preserve"> 8. This is the solution that we will associate with the Command Bar customisations for the Account entity.</w:t>
            </w:r>
            <w:r w:rsidR="00170F45">
              <w:t xml:space="preserve"> It may some time to complete the </w:t>
            </w:r>
            <w:proofErr w:type="gramStart"/>
            <w:r w:rsidR="00170F45">
              <w:t>download !</w:t>
            </w:r>
            <w:proofErr w:type="gramEnd"/>
          </w:p>
          <w:p w:rsidR="002629EF" w:rsidRDefault="002629EF" w:rsidP="002629EF"/>
          <w:p w:rsidR="002629EF" w:rsidRPr="002629EF" w:rsidRDefault="002629EF" w:rsidP="002629EF">
            <w:r w:rsidRPr="002629EF">
              <w:rPr>
                <w:noProof/>
                <w:lang w:eastAsia="en-GB"/>
              </w:rPr>
              <w:lastRenderedPageBreak/>
              <w:drawing>
                <wp:inline distT="0" distB="0" distL="0" distR="0" wp14:anchorId="182F2978" wp14:editId="6456AD65">
                  <wp:extent cx="50101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3495675"/>
                          </a:xfrm>
                          <a:prstGeom prst="rect">
                            <a:avLst/>
                          </a:prstGeom>
                          <a:noFill/>
                          <a:ln>
                            <a:noFill/>
                          </a:ln>
                        </pic:spPr>
                      </pic:pic>
                    </a:graphicData>
                  </a:graphic>
                </wp:inline>
              </w:drawing>
            </w: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lastRenderedPageBreak/>
              <w:t>5</w:t>
            </w:r>
          </w:p>
        </w:tc>
        <w:tc>
          <w:tcPr>
            <w:tcW w:w="9067" w:type="dxa"/>
            <w:tcBorders>
              <w:top w:val="single" w:sz="4" w:space="0" w:color="auto"/>
              <w:left w:val="single" w:sz="4" w:space="0" w:color="auto"/>
              <w:bottom w:val="single" w:sz="4" w:space="0" w:color="auto"/>
              <w:right w:val="single" w:sz="4" w:space="0" w:color="auto"/>
            </w:tcBorders>
          </w:tcPr>
          <w:p w:rsidR="002629EF" w:rsidRDefault="002629EF" w:rsidP="002629EF">
            <w:pPr>
              <w:pStyle w:val="QANumbers"/>
              <w:numPr>
                <w:ilvl w:val="0"/>
                <w:numId w:val="0"/>
              </w:numPr>
              <w:ind w:left="284"/>
            </w:pPr>
            <w:r w:rsidRPr="002629EF">
              <w:t>We want to customise the Command Bar for the Account entity to select that entity from the solution elements drop down list.</w:t>
            </w:r>
            <w:r w:rsidR="00513D75">
              <w:t xml:space="preserve"> </w:t>
            </w:r>
          </w:p>
          <w:p w:rsidR="00513D75" w:rsidRDefault="00513D75" w:rsidP="002629EF">
            <w:pPr>
              <w:pStyle w:val="QANumbers"/>
              <w:numPr>
                <w:ilvl w:val="0"/>
                <w:numId w:val="0"/>
              </w:numPr>
              <w:ind w:left="284"/>
            </w:pPr>
          </w:p>
          <w:p w:rsidR="002629EF" w:rsidRDefault="002629EF" w:rsidP="002629EF">
            <w:pPr>
              <w:pStyle w:val="QANumbers"/>
              <w:numPr>
                <w:ilvl w:val="0"/>
                <w:numId w:val="0"/>
              </w:numPr>
              <w:ind w:left="284"/>
            </w:pPr>
          </w:p>
          <w:p w:rsidR="002629EF" w:rsidRDefault="002629EF" w:rsidP="002629EF">
            <w:pPr>
              <w:pStyle w:val="QANumbers"/>
              <w:numPr>
                <w:ilvl w:val="0"/>
                <w:numId w:val="0"/>
              </w:numPr>
              <w:ind w:left="284"/>
            </w:pPr>
            <w:r w:rsidRPr="002629EF">
              <w:rPr>
                <w:noProof/>
              </w:rPr>
              <w:drawing>
                <wp:inline distT="0" distB="0" distL="0" distR="0" wp14:anchorId="6C46DC7F" wp14:editId="7585E80C">
                  <wp:extent cx="4753707" cy="1295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874" cy="1296808"/>
                          </a:xfrm>
                          <a:prstGeom prst="rect">
                            <a:avLst/>
                          </a:prstGeom>
                          <a:noFill/>
                          <a:ln>
                            <a:noFill/>
                          </a:ln>
                        </pic:spPr>
                      </pic:pic>
                    </a:graphicData>
                  </a:graphic>
                </wp:inline>
              </w:drawing>
            </w:r>
          </w:p>
          <w:p w:rsidR="00513D75" w:rsidRDefault="00513D75" w:rsidP="002629EF">
            <w:pPr>
              <w:pStyle w:val="QANumbers"/>
              <w:numPr>
                <w:ilvl w:val="0"/>
                <w:numId w:val="0"/>
              </w:numPr>
              <w:ind w:left="284"/>
            </w:pPr>
          </w:p>
          <w:p w:rsidR="00513D75" w:rsidRDefault="00513D75" w:rsidP="002629EF">
            <w:pPr>
              <w:pStyle w:val="QANumbers"/>
              <w:numPr>
                <w:ilvl w:val="0"/>
                <w:numId w:val="0"/>
              </w:numPr>
              <w:ind w:left="284"/>
            </w:pPr>
          </w:p>
          <w:p w:rsidR="00513D75" w:rsidRDefault="00513D75" w:rsidP="002629EF">
            <w:pPr>
              <w:pStyle w:val="QANumbers"/>
              <w:numPr>
                <w:ilvl w:val="0"/>
                <w:numId w:val="0"/>
              </w:numPr>
              <w:ind w:left="284"/>
            </w:pPr>
          </w:p>
          <w:p w:rsidR="00513D75" w:rsidRPr="002629EF" w:rsidRDefault="00513D75" w:rsidP="002629EF">
            <w:pPr>
              <w:pStyle w:val="QANumbers"/>
              <w:numPr>
                <w:ilvl w:val="0"/>
                <w:numId w:val="0"/>
              </w:numPr>
              <w:ind w:left="284"/>
            </w:pP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t>6</w:t>
            </w:r>
          </w:p>
        </w:tc>
        <w:tc>
          <w:tcPr>
            <w:tcW w:w="9067" w:type="dxa"/>
            <w:tcBorders>
              <w:top w:val="single" w:sz="4" w:space="0" w:color="auto"/>
              <w:left w:val="single" w:sz="4" w:space="0" w:color="auto"/>
              <w:bottom w:val="single" w:sz="4" w:space="0" w:color="auto"/>
              <w:right w:val="single" w:sz="4" w:space="0" w:color="auto"/>
            </w:tcBorders>
          </w:tcPr>
          <w:p w:rsidR="0086685D" w:rsidRDefault="002629EF" w:rsidP="002629EF">
            <w:pPr>
              <w:pStyle w:val="QANumbers"/>
              <w:numPr>
                <w:ilvl w:val="0"/>
                <w:numId w:val="0"/>
              </w:numPr>
              <w:ind w:left="284"/>
            </w:pPr>
            <w:r w:rsidRPr="002629EF">
              <w:t xml:space="preserve">Create a display rule </w:t>
            </w:r>
            <w:r w:rsidR="0086685D">
              <w:t xml:space="preserve">Named </w:t>
            </w:r>
            <w:proofErr w:type="spellStart"/>
            <w:r w:rsidR="0086685D">
              <w:t>DisplayWhenCountryIsValid</w:t>
            </w:r>
            <w:proofErr w:type="spellEnd"/>
          </w:p>
          <w:p w:rsidR="0086685D" w:rsidRDefault="0086685D" w:rsidP="002629EF">
            <w:pPr>
              <w:pStyle w:val="QANumbers"/>
              <w:numPr>
                <w:ilvl w:val="0"/>
                <w:numId w:val="0"/>
              </w:numPr>
              <w:ind w:left="284"/>
            </w:pPr>
            <w:r w:rsidRPr="0086685D">
              <w:object w:dxaOrig="5790" w:dyaOrig="3750">
                <v:shape id="_x0000_i1409" type="#_x0000_t75" style="width:289.5pt;height:187.5pt" o:ole="">
                  <v:imagedata r:id="rId20" o:title=""/>
                </v:shape>
                <o:OLEObject Type="Embed" ProgID="PBrush" ShapeID="_x0000_i1409" DrawAspect="Content" ObjectID="_1569942231" r:id="rId21"/>
              </w:object>
            </w:r>
          </w:p>
          <w:p w:rsidR="0086685D" w:rsidRDefault="0086685D" w:rsidP="002629EF">
            <w:pPr>
              <w:pStyle w:val="QANumbers"/>
              <w:numPr>
                <w:ilvl w:val="0"/>
                <w:numId w:val="0"/>
              </w:numPr>
              <w:ind w:left="284"/>
            </w:pPr>
            <w:r w:rsidRPr="0086685D">
              <w:object w:dxaOrig="11190" w:dyaOrig="2340">
                <v:shape id="_x0000_i1408" type="#_x0000_t75" style="width:421.5pt;height:100.5pt" o:ole="">
                  <v:imagedata r:id="rId22" o:title=""/>
                </v:shape>
                <o:OLEObject Type="Embed" ProgID="PBrush" ShapeID="_x0000_i1408" DrawAspect="Content" ObjectID="_1569942232" r:id="rId23"/>
              </w:object>
            </w:r>
          </w:p>
          <w:p w:rsidR="0086685D" w:rsidRDefault="0086685D" w:rsidP="002629EF">
            <w:pPr>
              <w:pStyle w:val="QANumbers"/>
              <w:numPr>
                <w:ilvl w:val="0"/>
                <w:numId w:val="0"/>
              </w:numPr>
              <w:ind w:left="284"/>
            </w:pPr>
            <w:r w:rsidRPr="0086685D">
              <w:object w:dxaOrig="5775" w:dyaOrig="4260">
                <v:shape id="_x0000_i1407" type="#_x0000_t75" style="width:288.75pt;height:213pt" o:ole="">
                  <v:imagedata r:id="rId24" o:title=""/>
                </v:shape>
                <o:OLEObject Type="Embed" ProgID="PBrush" ShapeID="_x0000_i1407" DrawAspect="Content" ObjectID="_1569942233" r:id="rId25"/>
              </w:object>
            </w:r>
          </w:p>
          <w:p w:rsidR="002629EF" w:rsidRDefault="0086685D" w:rsidP="002629EF">
            <w:pPr>
              <w:pStyle w:val="QANumbers"/>
              <w:numPr>
                <w:ilvl w:val="0"/>
                <w:numId w:val="0"/>
              </w:numPr>
              <w:ind w:left="284"/>
            </w:pPr>
            <w:r>
              <w:t xml:space="preserve">We will add steps to the rule so that any button associated with this rule will only appear if the Account is in one of the following countries </w:t>
            </w:r>
            <w:r w:rsidR="002629EF" w:rsidRPr="002629EF">
              <w:t>USA, France, Germany, Turkey and New Zealand</w:t>
            </w:r>
          </w:p>
          <w:p w:rsidR="002629EF" w:rsidRPr="002629EF" w:rsidRDefault="002629EF" w:rsidP="002629EF">
            <w:pPr>
              <w:pStyle w:val="QANumbers"/>
              <w:numPr>
                <w:ilvl w:val="0"/>
                <w:numId w:val="0"/>
              </w:numPr>
              <w:ind w:left="284"/>
            </w:pPr>
          </w:p>
        </w:tc>
      </w:tr>
      <w:tr w:rsidR="0086685D" w:rsidRPr="00BE4493" w:rsidTr="00D30A23">
        <w:tc>
          <w:tcPr>
            <w:tcW w:w="562" w:type="dxa"/>
            <w:tcBorders>
              <w:top w:val="single" w:sz="4" w:space="0" w:color="auto"/>
              <w:left w:val="single" w:sz="4" w:space="0" w:color="auto"/>
              <w:bottom w:val="single" w:sz="4" w:space="0" w:color="auto"/>
              <w:right w:val="single" w:sz="4" w:space="0" w:color="auto"/>
            </w:tcBorders>
          </w:tcPr>
          <w:p w:rsidR="0086685D" w:rsidRDefault="008121F1" w:rsidP="00A80E3B">
            <w:r>
              <w:lastRenderedPageBreak/>
              <w:t>7</w:t>
            </w:r>
          </w:p>
        </w:tc>
        <w:tc>
          <w:tcPr>
            <w:tcW w:w="9067" w:type="dxa"/>
            <w:tcBorders>
              <w:top w:val="single" w:sz="4" w:space="0" w:color="auto"/>
              <w:left w:val="single" w:sz="4" w:space="0" w:color="auto"/>
              <w:bottom w:val="single" w:sz="4" w:space="0" w:color="auto"/>
              <w:right w:val="single" w:sz="4" w:space="0" w:color="auto"/>
            </w:tcBorders>
          </w:tcPr>
          <w:p w:rsidR="0086685D" w:rsidRDefault="008121F1" w:rsidP="002629EF">
            <w:pPr>
              <w:pStyle w:val="QANumbers"/>
              <w:numPr>
                <w:ilvl w:val="0"/>
                <w:numId w:val="0"/>
              </w:numPr>
              <w:ind w:left="284"/>
            </w:pPr>
            <w:r>
              <w:t xml:space="preserve">And an </w:t>
            </w:r>
            <w:proofErr w:type="spellStart"/>
            <w:r>
              <w:t>OrRule</w:t>
            </w:r>
            <w:proofErr w:type="spellEnd"/>
            <w:r>
              <w:t xml:space="preserve"> us</w:t>
            </w:r>
            <w:r w:rsidR="00817F24">
              <w:t>i</w:t>
            </w:r>
            <w:r>
              <w:t>ng the Add Step button</w:t>
            </w:r>
          </w:p>
          <w:p w:rsidR="008121F1" w:rsidRDefault="008121F1" w:rsidP="002629EF">
            <w:pPr>
              <w:pStyle w:val="QANumbers"/>
              <w:numPr>
                <w:ilvl w:val="0"/>
                <w:numId w:val="0"/>
              </w:numPr>
              <w:ind w:left="284"/>
            </w:pPr>
            <w:r w:rsidRPr="008121F1">
              <w:object w:dxaOrig="6165" w:dyaOrig="3825">
                <v:shape id="_x0000_i1410" type="#_x0000_t75" style="width:308.25pt;height:191.25pt" o:ole="">
                  <v:imagedata r:id="rId26" o:title=""/>
                </v:shape>
                <o:OLEObject Type="Embed" ProgID="PBrush" ShapeID="_x0000_i1410" DrawAspect="Content" ObjectID="_1569942234" r:id="rId27"/>
              </w:objec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r>
              <w:t xml:space="preserve">Within the </w:t>
            </w:r>
            <w:proofErr w:type="spellStart"/>
            <w:r>
              <w:t>OrRule</w:t>
            </w:r>
            <w:proofErr w:type="spellEnd"/>
            <w:r>
              <w:t xml:space="preserve"> add steps that check the value of the of the address1_country to see if they match one of the allowed countries.</w: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r w:rsidRPr="008121F1">
              <w:object w:dxaOrig="6015" w:dyaOrig="2550">
                <v:shape id="_x0000_i1411" type="#_x0000_t75" style="width:300.75pt;height:127.5pt" o:ole="">
                  <v:imagedata r:id="rId28" o:title=""/>
                </v:shape>
                <o:OLEObject Type="Embed" ProgID="PBrush" ShapeID="_x0000_i1411" DrawAspect="Content" ObjectID="_1569942235" r:id="rId29"/>
              </w:objec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r w:rsidRPr="008121F1">
              <w:object w:dxaOrig="11640" w:dyaOrig="3735">
                <v:shape id="_x0000_i1412" type="#_x0000_t75" style="width:409.5pt;height:154.5pt" o:ole="">
                  <v:imagedata r:id="rId30" o:title=""/>
                </v:shape>
                <o:OLEObject Type="Embed" ProgID="PBrush" ShapeID="_x0000_i1412" DrawAspect="Content" ObjectID="_1569942236" r:id="rId31"/>
              </w:objec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r>
              <w:t xml:space="preserve">Add additional </w:t>
            </w:r>
            <w:proofErr w:type="spellStart"/>
            <w:r>
              <w:t>ValueRules</w:t>
            </w:r>
            <w:proofErr w:type="spellEnd"/>
            <w:r>
              <w:t xml:space="preserve"> </w:t>
            </w:r>
            <w:proofErr w:type="spellStart"/>
            <w:r>
              <w:t>withing</w:t>
            </w:r>
            <w:proofErr w:type="spellEnd"/>
            <w:r>
              <w:t xml:space="preserve"> the </w:t>
            </w:r>
            <w:proofErr w:type="spellStart"/>
            <w:r>
              <w:t>OrRule</w:t>
            </w:r>
            <w:proofErr w:type="spellEnd"/>
            <w:r>
              <w:t xml:space="preserve"> for </w:t>
            </w:r>
          </w:p>
          <w:p w:rsidR="008121F1" w:rsidRDefault="008121F1" w:rsidP="002629EF">
            <w:pPr>
              <w:pStyle w:val="QANumbers"/>
              <w:numPr>
                <w:ilvl w:val="0"/>
                <w:numId w:val="0"/>
              </w:numPr>
              <w:ind w:left="284"/>
            </w:pPr>
            <w:r>
              <w:t>Germany</w:t>
            </w:r>
          </w:p>
          <w:p w:rsidR="008121F1" w:rsidRDefault="008121F1" w:rsidP="002629EF">
            <w:pPr>
              <w:pStyle w:val="QANumbers"/>
              <w:numPr>
                <w:ilvl w:val="0"/>
                <w:numId w:val="0"/>
              </w:numPr>
              <w:ind w:left="284"/>
            </w:pPr>
            <w:r>
              <w:t>USA</w:t>
            </w:r>
          </w:p>
          <w:p w:rsidR="008121F1" w:rsidRDefault="008121F1" w:rsidP="002629EF">
            <w:pPr>
              <w:pStyle w:val="QANumbers"/>
              <w:numPr>
                <w:ilvl w:val="0"/>
                <w:numId w:val="0"/>
              </w:numPr>
              <w:ind w:left="284"/>
            </w:pPr>
            <w:r>
              <w:t>US</w:t>
            </w:r>
          </w:p>
          <w:p w:rsidR="008121F1" w:rsidRDefault="008121F1" w:rsidP="002629EF">
            <w:pPr>
              <w:pStyle w:val="QANumbers"/>
              <w:numPr>
                <w:ilvl w:val="0"/>
                <w:numId w:val="0"/>
              </w:numPr>
              <w:ind w:left="284"/>
            </w:pPr>
            <w:r>
              <w:t>Turkey</w:t>
            </w:r>
          </w:p>
          <w:p w:rsidR="008121F1" w:rsidRDefault="008121F1" w:rsidP="002629EF">
            <w:pPr>
              <w:pStyle w:val="QANumbers"/>
              <w:numPr>
                <w:ilvl w:val="0"/>
                <w:numId w:val="0"/>
              </w:numPr>
              <w:ind w:left="284"/>
            </w:pPr>
            <w:r>
              <w:t>New Zealand</w: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r>
              <w:t>Make sure you separate the entrie</w:t>
            </w:r>
            <w:r w:rsidR="00170F45">
              <w:t>s with an "OR" between each one and set the default value to False.</w:t>
            </w:r>
          </w:p>
          <w:p w:rsidR="008121F1" w:rsidRDefault="00D30A23" w:rsidP="002629EF">
            <w:pPr>
              <w:pStyle w:val="QANumbers"/>
              <w:numPr>
                <w:ilvl w:val="0"/>
                <w:numId w:val="0"/>
              </w:numPr>
              <w:ind w:left="284"/>
            </w:pPr>
            <w:r w:rsidRPr="008121F1">
              <w:object w:dxaOrig="9105" w:dyaOrig="4530">
                <v:shape id="_x0000_i1413" type="#_x0000_t75" style="width:424.5pt;height:226.5pt" o:ole="">
                  <v:imagedata r:id="rId32" o:title=""/>
                </v:shape>
                <o:OLEObject Type="Embed" ProgID="PBrush" ShapeID="_x0000_i1413" DrawAspect="Content" ObjectID="_1569942237" r:id="rId33"/>
              </w:object>
            </w: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p>
          <w:p w:rsidR="008121F1" w:rsidRDefault="008121F1" w:rsidP="002629EF">
            <w:pPr>
              <w:pStyle w:val="QANumbers"/>
              <w:numPr>
                <w:ilvl w:val="0"/>
                <w:numId w:val="0"/>
              </w:numPr>
              <w:ind w:left="284"/>
            </w:pPr>
          </w:p>
          <w:p w:rsidR="008121F1" w:rsidRPr="002629EF" w:rsidRDefault="008121F1" w:rsidP="002629EF">
            <w:pPr>
              <w:pStyle w:val="QANumbers"/>
              <w:numPr>
                <w:ilvl w:val="0"/>
                <w:numId w:val="0"/>
              </w:numPr>
              <w:ind w:left="284"/>
            </w:pP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D30A23" w:rsidP="00A80E3B">
            <w:r>
              <w:lastRenderedPageBreak/>
              <w:t>8</w:t>
            </w:r>
          </w:p>
        </w:tc>
        <w:tc>
          <w:tcPr>
            <w:tcW w:w="9067" w:type="dxa"/>
            <w:tcBorders>
              <w:top w:val="single" w:sz="4" w:space="0" w:color="auto"/>
              <w:left w:val="single" w:sz="4" w:space="0" w:color="auto"/>
              <w:bottom w:val="single" w:sz="4" w:space="0" w:color="auto"/>
              <w:right w:val="single" w:sz="4" w:space="0" w:color="auto"/>
            </w:tcBorders>
          </w:tcPr>
          <w:p w:rsidR="001E7E34" w:rsidRDefault="002629EF" w:rsidP="002629EF">
            <w:r w:rsidRPr="002629EF">
              <w:t xml:space="preserve">Now create a command </w:t>
            </w:r>
            <w:r w:rsidR="001E7E34">
              <w:t xml:space="preserve">named </w:t>
            </w:r>
            <w:proofErr w:type="spellStart"/>
            <w:r w:rsidR="001E7E34">
              <w:t>AddExistingContactsCommand</w:t>
            </w:r>
            <w:proofErr w:type="spellEnd"/>
          </w:p>
          <w:p w:rsidR="001E7E34" w:rsidRDefault="001E7E34" w:rsidP="002629EF">
            <w:r>
              <w:object w:dxaOrig="9240" w:dyaOrig="3735">
                <v:shape id="_x0000_i1414" type="#_x0000_t75" style="width:406.5pt;height:186.75pt" o:ole="">
                  <v:imagedata r:id="rId34" o:title=""/>
                </v:shape>
                <o:OLEObject Type="Embed" ProgID="PBrush" ShapeID="_x0000_i1414" DrawAspect="Content" ObjectID="_1569942238" r:id="rId35"/>
              </w:object>
            </w:r>
          </w:p>
          <w:p w:rsidR="001E7E34" w:rsidRDefault="001E7E34" w:rsidP="002629EF"/>
          <w:p w:rsidR="001E7E34" w:rsidRDefault="001E7E34" w:rsidP="002629EF">
            <w:r>
              <w:t xml:space="preserve">The command will reference the ContactSelector.html </w:t>
            </w:r>
          </w:p>
          <w:p w:rsidR="002629EF" w:rsidRDefault="001E7E34" w:rsidP="002629EF">
            <w:r>
              <w:t xml:space="preserve">Click on the "Add Action" button in the Actions list and select </w:t>
            </w:r>
            <w:proofErr w:type="spellStart"/>
            <w:r>
              <w:t>Url</w:t>
            </w:r>
            <w:proofErr w:type="spellEnd"/>
            <w:r>
              <w:t xml:space="preserve"> Action </w:t>
            </w:r>
          </w:p>
          <w:p w:rsidR="001E7E34" w:rsidRDefault="001E7E34" w:rsidP="002629EF">
            <w:r w:rsidRPr="001E7E34">
              <w:object w:dxaOrig="4215" w:dyaOrig="1560">
                <v:shape id="_x0000_i1415" type="#_x0000_t75" style="width:210.75pt;height:78pt" o:ole="">
                  <v:imagedata r:id="rId36" o:title=""/>
                </v:shape>
                <o:OLEObject Type="Embed" ProgID="PBrush" ShapeID="_x0000_i1415" DrawAspect="Content" ObjectID="_1569942239" r:id="rId37"/>
              </w:object>
            </w:r>
          </w:p>
          <w:p w:rsidR="001E7E34" w:rsidRDefault="001E7E34" w:rsidP="002629EF"/>
          <w:p w:rsidR="00D30A23" w:rsidRDefault="00D30A23" w:rsidP="002629EF"/>
          <w:p w:rsidR="00D30A23" w:rsidRDefault="001E7E34" w:rsidP="001E7E34">
            <w:r>
              <w:lastRenderedPageBreak/>
              <w:t xml:space="preserve">Configure the command to navigate to the </w:t>
            </w:r>
            <w:r>
              <w:t>ContactSelector</w:t>
            </w:r>
            <w:r w:rsidR="00D30A23">
              <w:t xml:space="preserve">.html </w:t>
            </w:r>
            <w:proofErr w:type="spellStart"/>
            <w:r w:rsidR="00D30A23">
              <w:t>webresource</w:t>
            </w:r>
            <w:proofErr w:type="spellEnd"/>
            <w:r w:rsidR="00D30A23">
              <w:t>. Use the following Address</w:t>
            </w:r>
          </w:p>
          <w:p w:rsidR="00D30A23" w:rsidRDefault="00D30A23" w:rsidP="001E7E34">
            <w:r w:rsidRPr="00D30A23">
              <w:t>$</w:t>
            </w:r>
            <w:proofErr w:type="spellStart"/>
            <w:proofErr w:type="gramStart"/>
            <w:r w:rsidRPr="00D30A23">
              <w:t>webresource:new</w:t>
            </w:r>
            <w:proofErr w:type="spellEnd"/>
            <w:r w:rsidRPr="00D30A23">
              <w:t>_/html/ContactSelector.html</w:t>
            </w:r>
            <w:proofErr w:type="gramEnd"/>
          </w:p>
          <w:p w:rsidR="00D30A23" w:rsidRDefault="00D30A23" w:rsidP="001E7E34"/>
          <w:p w:rsidR="001E7E34" w:rsidRDefault="00D30A23" w:rsidP="001E7E34">
            <w:r>
              <w:t>Make sure that Pass parameters is set to True and</w:t>
            </w:r>
            <w:r w:rsidR="001E7E34" w:rsidRPr="002629EF">
              <w:t xml:space="preserve"> di</w:t>
            </w:r>
            <w:r>
              <w:t>splay</w:t>
            </w:r>
            <w:r w:rsidR="001E7E34" w:rsidRPr="002629EF">
              <w:t xml:space="preserve"> the </w:t>
            </w:r>
            <w:proofErr w:type="spellStart"/>
            <w:r w:rsidR="001E7E34" w:rsidRPr="002629EF">
              <w:t>webresource</w:t>
            </w:r>
            <w:proofErr w:type="spellEnd"/>
            <w:r w:rsidR="001E7E34" w:rsidRPr="002629EF">
              <w:t xml:space="preserve"> as a</w:t>
            </w:r>
            <w:r>
              <w:t xml:space="preserve"> modal dialog of size 3</w:t>
            </w:r>
            <w:r w:rsidR="001E7E34">
              <w:t>00 x 500</w:t>
            </w:r>
            <w:r>
              <w:t>px</w:t>
            </w:r>
            <w:r w:rsidR="001E7E34">
              <w:t xml:space="preserve">. </w:t>
            </w:r>
          </w:p>
          <w:p w:rsidR="001E7E34" w:rsidRDefault="001E7E34" w:rsidP="002629EF"/>
          <w:p w:rsidR="002629EF" w:rsidRDefault="002629EF" w:rsidP="002629EF"/>
          <w:p w:rsidR="002629EF" w:rsidRDefault="00D30A23" w:rsidP="002629EF">
            <w:r w:rsidRPr="00D30A23">
              <w:object w:dxaOrig="9930" w:dyaOrig="5265">
                <v:shape id="_x0000_i1416" type="#_x0000_t75" style="width:427.5pt;height:250.5pt" o:ole="">
                  <v:imagedata r:id="rId38" o:title=""/>
                </v:shape>
                <o:OLEObject Type="Embed" ProgID="PBrush" ShapeID="_x0000_i1416" DrawAspect="Content" ObjectID="_1569942240" r:id="rId39"/>
              </w:object>
            </w:r>
          </w:p>
          <w:p w:rsidR="00D30A23" w:rsidRPr="002629EF" w:rsidRDefault="00D30A23" w:rsidP="002629EF"/>
        </w:tc>
      </w:tr>
      <w:tr w:rsidR="00D30A23" w:rsidRPr="00BE4493" w:rsidTr="00D30A23">
        <w:tc>
          <w:tcPr>
            <w:tcW w:w="562" w:type="dxa"/>
            <w:tcBorders>
              <w:top w:val="single" w:sz="4" w:space="0" w:color="auto"/>
              <w:left w:val="single" w:sz="4" w:space="0" w:color="auto"/>
              <w:bottom w:val="single" w:sz="4" w:space="0" w:color="auto"/>
              <w:right w:val="single" w:sz="4" w:space="0" w:color="auto"/>
            </w:tcBorders>
          </w:tcPr>
          <w:p w:rsidR="00D30A23" w:rsidRDefault="00D30A23" w:rsidP="00A80E3B">
            <w:r>
              <w:lastRenderedPageBreak/>
              <w:t>9</w:t>
            </w:r>
          </w:p>
        </w:tc>
        <w:tc>
          <w:tcPr>
            <w:tcW w:w="9067" w:type="dxa"/>
            <w:tcBorders>
              <w:top w:val="single" w:sz="4" w:space="0" w:color="auto"/>
              <w:left w:val="single" w:sz="4" w:space="0" w:color="auto"/>
              <w:bottom w:val="single" w:sz="4" w:space="0" w:color="auto"/>
              <w:right w:val="single" w:sz="4" w:space="0" w:color="auto"/>
            </w:tcBorders>
          </w:tcPr>
          <w:p w:rsidR="00D30A23" w:rsidRDefault="00D30A23" w:rsidP="002629EF">
            <w:r>
              <w:t>Now associate the display rule that you created earlier with this command</w:t>
            </w:r>
          </w:p>
          <w:p w:rsidR="00D30A23" w:rsidRDefault="00D30A23" w:rsidP="002629EF">
            <w:r>
              <w:object w:dxaOrig="4725" w:dyaOrig="5550">
                <v:shape id="_x0000_i1417" type="#_x0000_t75" style="width:236.25pt;height:277.5pt" o:ole="">
                  <v:imagedata r:id="rId40" o:title=""/>
                </v:shape>
                <o:OLEObject Type="Embed" ProgID="PBrush" ShapeID="_x0000_i1417" DrawAspect="Content" ObjectID="_1569942241" r:id="rId41"/>
              </w:object>
            </w:r>
          </w:p>
          <w:p w:rsidR="00D30A23" w:rsidRDefault="00D30A23" w:rsidP="002629EF"/>
          <w:p w:rsidR="00D30A23" w:rsidRPr="002629EF" w:rsidRDefault="00D30A23" w:rsidP="002629EF">
            <w:r>
              <w:object w:dxaOrig="4200" w:dyaOrig="4410">
                <v:shape id="_x0000_i1418" type="#_x0000_t75" style="width:210pt;height:220.5pt" o:ole="">
                  <v:imagedata r:id="rId42" o:title=""/>
                </v:shape>
                <o:OLEObject Type="Embed" ProgID="PBrush" ShapeID="_x0000_i1418" DrawAspect="Content" ObjectID="_1569942242" r:id="rId43"/>
              </w:object>
            </w:r>
          </w:p>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D30A23" w:rsidP="00A80E3B">
            <w:r>
              <w:lastRenderedPageBreak/>
              <w:t>10</w:t>
            </w:r>
          </w:p>
        </w:tc>
        <w:tc>
          <w:tcPr>
            <w:tcW w:w="9067" w:type="dxa"/>
            <w:tcBorders>
              <w:top w:val="single" w:sz="4" w:space="0" w:color="auto"/>
              <w:left w:val="single" w:sz="4" w:space="0" w:color="auto"/>
              <w:bottom w:val="single" w:sz="4" w:space="0" w:color="auto"/>
              <w:right w:val="single" w:sz="4" w:space="0" w:color="auto"/>
            </w:tcBorders>
          </w:tcPr>
          <w:p w:rsidR="002629EF" w:rsidRPr="002629EF" w:rsidRDefault="002629EF" w:rsidP="002629EF"/>
          <w:p w:rsidR="00D30A23" w:rsidRDefault="002629EF" w:rsidP="002629EF">
            <w:r w:rsidRPr="002629EF">
              <w:t xml:space="preserve">Now drag a button from the toolbox </w:t>
            </w:r>
          </w:p>
          <w:p w:rsidR="00D30A23" w:rsidRDefault="00D30A23" w:rsidP="002629EF">
            <w:r>
              <w:object w:dxaOrig="1770" w:dyaOrig="1410">
                <v:shape id="_x0000_i1419" type="#_x0000_t75" style="width:88.5pt;height:70.5pt" o:ole="">
                  <v:imagedata r:id="rId44" o:title=""/>
                </v:shape>
                <o:OLEObject Type="Embed" ProgID="PBrush" ShapeID="_x0000_i1419" DrawAspect="Content" ObjectID="_1569942243" r:id="rId45"/>
              </w:object>
            </w:r>
          </w:p>
          <w:p w:rsidR="00D30A23" w:rsidRDefault="002629EF" w:rsidP="002629EF">
            <w:r w:rsidRPr="002629EF">
              <w:t xml:space="preserve">and place it on the </w:t>
            </w:r>
            <w:proofErr w:type="spellStart"/>
            <w:proofErr w:type="gramStart"/>
            <w:r w:rsidRPr="002629EF">
              <w:t>Mscrm.Form.account</w:t>
            </w:r>
            <w:proofErr w:type="gramEnd"/>
            <w:r w:rsidRPr="002629EF">
              <w:t>.MainTab</w:t>
            </w:r>
            <w:proofErr w:type="spellEnd"/>
            <w:r w:rsidRPr="002629EF">
              <w:t xml:space="preserve"> </w:t>
            </w:r>
            <w:r w:rsidR="00D30A23">
              <w:t>between the existing "Save &amp; Close" and  "New" Buttons .</w:t>
            </w:r>
          </w:p>
          <w:p w:rsidR="00D30A23" w:rsidRDefault="00170F45" w:rsidP="002629EF">
            <w:r>
              <w:object w:dxaOrig="10785" w:dyaOrig="1050">
                <v:shape id="_x0000_i1420" type="#_x0000_t75" style="width:430.5pt;height:47.25pt" o:ole="">
                  <v:imagedata r:id="rId46" o:title=""/>
                </v:shape>
                <o:OLEObject Type="Embed" ProgID="PBrush" ShapeID="_x0000_i1420" DrawAspect="Content" ObjectID="_1569942244" r:id="rId47"/>
              </w:object>
            </w:r>
          </w:p>
          <w:p w:rsidR="00170F45" w:rsidRDefault="00170F45" w:rsidP="002629EF"/>
          <w:p w:rsidR="002629EF" w:rsidRDefault="00170F45" w:rsidP="002629EF">
            <w:r>
              <w:t>C</w:t>
            </w:r>
            <w:r w:rsidR="002629EF" w:rsidRPr="002629EF">
              <w:t xml:space="preserve">onfigure </w:t>
            </w:r>
            <w:r w:rsidR="00CF7C76">
              <w:t>the properties</w:t>
            </w:r>
            <w:r>
              <w:t xml:space="preserve"> of the button</w:t>
            </w:r>
            <w:r w:rsidR="00CF7C76">
              <w:t xml:space="preserve"> as follows</w:t>
            </w:r>
            <w:r>
              <w:t>.</w:t>
            </w:r>
          </w:p>
          <w:p w:rsidR="00170F45" w:rsidRDefault="00170F45" w:rsidP="002629EF"/>
          <w:tbl>
            <w:tblPr>
              <w:tblW w:w="0" w:type="auto"/>
              <w:tblLook w:val="0000" w:firstRow="0" w:lastRow="0" w:firstColumn="0" w:lastColumn="0" w:noHBand="0" w:noVBand="0"/>
            </w:tblPr>
            <w:tblGrid>
              <w:gridCol w:w="2115"/>
              <w:gridCol w:w="6736"/>
            </w:tblGrid>
            <w:tr w:rsidR="00CF7C76" w:rsidTr="00CF7C76">
              <w:tblPrEx>
                <w:tblCellMar>
                  <w:top w:w="0" w:type="dxa"/>
                  <w:bottom w:w="0" w:type="dxa"/>
                </w:tblCellMar>
              </w:tblPrEx>
              <w:tc>
                <w:tcPr>
                  <w:tcW w:w="2124" w:type="dxa"/>
                </w:tcPr>
                <w:p w:rsidR="00CF7C76" w:rsidRDefault="00CF7C76" w:rsidP="002629EF">
                  <w:r>
                    <w:t>Id</w:t>
                  </w:r>
                </w:p>
              </w:tc>
              <w:tc>
                <w:tcPr>
                  <w:tcW w:w="6832" w:type="dxa"/>
                </w:tcPr>
                <w:p w:rsidR="00CF7C76" w:rsidRDefault="00CF7C76" w:rsidP="002629EF">
                  <w:proofErr w:type="spellStart"/>
                  <w:r w:rsidRPr="00CF7C76">
                    <w:t>AddExistingAccountButton</w:t>
                  </w:r>
                  <w:proofErr w:type="spellEnd"/>
                </w:p>
              </w:tc>
            </w:tr>
            <w:tr w:rsidR="00CF7C76" w:rsidTr="00CF7C76">
              <w:tblPrEx>
                <w:tblCellMar>
                  <w:top w:w="0" w:type="dxa"/>
                  <w:bottom w:w="0" w:type="dxa"/>
                </w:tblCellMar>
              </w:tblPrEx>
              <w:tc>
                <w:tcPr>
                  <w:tcW w:w="2124" w:type="dxa"/>
                </w:tcPr>
                <w:p w:rsidR="00CF7C76" w:rsidRDefault="00CF7C76" w:rsidP="002629EF">
                  <w:r>
                    <w:t>Command</w:t>
                  </w:r>
                </w:p>
              </w:tc>
              <w:tc>
                <w:tcPr>
                  <w:tcW w:w="6832" w:type="dxa"/>
                </w:tcPr>
                <w:p w:rsidR="00CF7C76" w:rsidRDefault="00CF7C76" w:rsidP="002629EF">
                  <w:proofErr w:type="spellStart"/>
                  <w:r>
                    <w:t>AddExistingContactsCommand</w:t>
                  </w:r>
                  <w:proofErr w:type="spellEnd"/>
                </w:p>
              </w:tc>
            </w:tr>
            <w:tr w:rsidR="00CF7C76" w:rsidTr="00CF7C76">
              <w:tblPrEx>
                <w:tblCellMar>
                  <w:top w:w="0" w:type="dxa"/>
                  <w:bottom w:w="0" w:type="dxa"/>
                </w:tblCellMar>
              </w:tblPrEx>
              <w:tc>
                <w:tcPr>
                  <w:tcW w:w="2124" w:type="dxa"/>
                </w:tcPr>
                <w:p w:rsidR="00CF7C76" w:rsidRDefault="00CF7C76" w:rsidP="002629EF">
                  <w:r>
                    <w:t>Label</w:t>
                  </w:r>
                </w:p>
              </w:tc>
              <w:tc>
                <w:tcPr>
                  <w:tcW w:w="6832" w:type="dxa"/>
                </w:tcPr>
                <w:p w:rsidR="00CF7C76" w:rsidRDefault="00CF7C76" w:rsidP="002629EF">
                  <w:r w:rsidRPr="00CF7C76">
                    <w:t>Add Existing Contacts</w:t>
                  </w:r>
                </w:p>
              </w:tc>
            </w:tr>
            <w:tr w:rsidR="00CF7C76" w:rsidTr="00CF7C76">
              <w:tblPrEx>
                <w:tblCellMar>
                  <w:top w:w="0" w:type="dxa"/>
                  <w:bottom w:w="0" w:type="dxa"/>
                </w:tblCellMar>
              </w:tblPrEx>
              <w:tc>
                <w:tcPr>
                  <w:tcW w:w="2124" w:type="dxa"/>
                </w:tcPr>
                <w:p w:rsidR="00CF7C76" w:rsidRPr="00CF7C76" w:rsidRDefault="00CF7C76" w:rsidP="00CF7C76">
                  <w:proofErr w:type="spellStart"/>
                  <w:r w:rsidRPr="00CF7C76">
                    <w:t>CommandCore</w:t>
                  </w:r>
                  <w:proofErr w:type="spellEnd"/>
                  <w:r w:rsidRPr="00CF7C76">
                    <w:t xml:space="preserve"> </w:t>
                  </w:r>
                </w:p>
                <w:p w:rsidR="00CF7C76" w:rsidRDefault="00CF7C76" w:rsidP="002629EF"/>
              </w:tc>
              <w:tc>
                <w:tcPr>
                  <w:tcW w:w="6832" w:type="dxa"/>
                </w:tcPr>
                <w:p w:rsidR="00CF7C76" w:rsidRDefault="00CF7C76" w:rsidP="002629EF">
                  <w:proofErr w:type="spellStart"/>
                  <w:r w:rsidRPr="00CF7C76">
                    <w:t>AddExistingContactsCommand</w:t>
                  </w:r>
                  <w:proofErr w:type="spellEnd"/>
                </w:p>
              </w:tc>
            </w:tr>
          </w:tbl>
          <w:p w:rsidR="002629EF" w:rsidRDefault="00CF7C76" w:rsidP="002629EF">
            <w:r>
              <w:t>Feel free to add a Tool Tip info if you wish.</w:t>
            </w:r>
          </w:p>
          <w:p w:rsidR="002629EF" w:rsidRDefault="00CF7C76" w:rsidP="002629EF">
            <w:r w:rsidRPr="00CF7C76">
              <w:object w:dxaOrig="5640" w:dyaOrig="4890">
                <v:shape id="_x0000_i1421" type="#_x0000_t75" style="width:282pt;height:244.5pt" o:ole="">
                  <v:imagedata r:id="rId48" o:title=""/>
                </v:shape>
                <o:OLEObject Type="Embed" ProgID="PBrush" ShapeID="_x0000_i1421" DrawAspect="Content" ObjectID="_1569942245" r:id="rId49"/>
              </w:object>
            </w:r>
          </w:p>
          <w:p w:rsidR="002629EF" w:rsidRDefault="002629EF" w:rsidP="002629EF"/>
          <w:p w:rsidR="002629EF" w:rsidRDefault="002629EF" w:rsidP="002629EF">
            <w:r w:rsidRPr="002629EF">
              <w:t>The button is now associated with the command you created earlier which in turn is associated with the custom display rule.</w:t>
            </w:r>
          </w:p>
          <w:p w:rsidR="002629EF" w:rsidRPr="002629EF" w:rsidRDefault="002629EF" w:rsidP="002629EF"/>
        </w:tc>
      </w:tr>
      <w:tr w:rsidR="002629EF" w:rsidRPr="00BE4493" w:rsidTr="00D30A23">
        <w:tc>
          <w:tcPr>
            <w:tcW w:w="562" w:type="dxa"/>
            <w:tcBorders>
              <w:top w:val="single" w:sz="4" w:space="0" w:color="auto"/>
              <w:left w:val="single" w:sz="4" w:space="0" w:color="auto"/>
              <w:bottom w:val="single" w:sz="4" w:space="0" w:color="auto"/>
              <w:right w:val="single" w:sz="4" w:space="0" w:color="auto"/>
            </w:tcBorders>
          </w:tcPr>
          <w:p w:rsidR="002629EF" w:rsidRDefault="002629EF" w:rsidP="00A80E3B">
            <w:r>
              <w:lastRenderedPageBreak/>
              <w:t>9</w:t>
            </w:r>
          </w:p>
        </w:tc>
        <w:tc>
          <w:tcPr>
            <w:tcW w:w="9067" w:type="dxa"/>
            <w:tcBorders>
              <w:top w:val="single" w:sz="4" w:space="0" w:color="auto"/>
              <w:left w:val="single" w:sz="4" w:space="0" w:color="auto"/>
              <w:bottom w:val="single" w:sz="4" w:space="0" w:color="auto"/>
              <w:right w:val="single" w:sz="4" w:space="0" w:color="auto"/>
            </w:tcBorders>
          </w:tcPr>
          <w:p w:rsidR="00CF7C76" w:rsidRDefault="002629EF" w:rsidP="002629EF">
            <w:r w:rsidRPr="002629EF">
              <w:t>Publi</w:t>
            </w:r>
            <w:r w:rsidR="00170F45">
              <w:t>sh your customisation (it may take a while)</w:t>
            </w:r>
            <w:bookmarkStart w:id="0" w:name="_GoBack"/>
            <w:bookmarkEnd w:id="0"/>
          </w:p>
          <w:p w:rsidR="00CF7C76" w:rsidRDefault="00CF7C76" w:rsidP="002629EF"/>
          <w:p w:rsidR="00CF7C76" w:rsidRDefault="00CF7C76" w:rsidP="002629EF">
            <w:r w:rsidRPr="00CF7C76">
              <w:object w:dxaOrig="4365" w:dyaOrig="1560">
                <v:shape id="_x0000_i1423" type="#_x0000_t75" style="width:218.25pt;height:78pt" o:ole="">
                  <v:imagedata r:id="rId50" o:title=""/>
                </v:shape>
                <o:OLEObject Type="Embed" ProgID="PBrush" ShapeID="_x0000_i1423" DrawAspect="Content" ObjectID="_1569942246" r:id="rId51"/>
              </w:object>
            </w:r>
            <w:r w:rsidRPr="00CF7C76">
              <w:t xml:space="preserve"> </w:t>
            </w:r>
          </w:p>
          <w:p w:rsidR="00CF7C76" w:rsidRDefault="00CF7C76" w:rsidP="002629EF"/>
          <w:p w:rsidR="00CF7C76" w:rsidRDefault="00CF7C76" w:rsidP="002629EF">
            <w:r>
              <w:t>T</w:t>
            </w:r>
            <w:r w:rsidR="002629EF" w:rsidRPr="002629EF">
              <w:t xml:space="preserve">est it by opening an account. if the account is in one of the countries in the filter list, the button should be displayed and when clicked should navigate to the </w:t>
            </w:r>
            <w:proofErr w:type="spellStart"/>
            <w:r w:rsidR="002629EF" w:rsidRPr="002629EF">
              <w:t>ContactSelector</w:t>
            </w:r>
            <w:proofErr w:type="spellEnd"/>
            <w:r w:rsidR="002629EF" w:rsidRPr="002629EF">
              <w:t xml:space="preserve"> page. </w:t>
            </w:r>
          </w:p>
          <w:p w:rsidR="00CF7C76" w:rsidRDefault="00CF7C76" w:rsidP="002629EF"/>
          <w:p w:rsidR="00CF7C76" w:rsidRDefault="002629EF" w:rsidP="002629EF">
            <w:r w:rsidRPr="002629EF">
              <w:t>If it isn't the change the Account Address to be in France, or Germany or other country in the filter list and save your change and the button should appear.</w:t>
            </w:r>
            <w:r w:rsidR="00CF7C76">
              <w:t xml:space="preserve"> </w:t>
            </w:r>
          </w:p>
          <w:p w:rsidR="00CF7C76" w:rsidRDefault="00CF7C76" w:rsidP="002629EF"/>
          <w:p w:rsidR="002629EF" w:rsidRDefault="00CF7C76" w:rsidP="002629EF">
            <w:r>
              <w:t>The other button on the form that was added in Module 7 Lab C is now redundant and can be removed from the form.</w:t>
            </w:r>
          </w:p>
          <w:p w:rsidR="00CF7C76" w:rsidRDefault="00CF7C76" w:rsidP="002629EF"/>
          <w:p w:rsidR="00CF7C76" w:rsidRPr="002629EF" w:rsidRDefault="00CF7C76" w:rsidP="002629EF"/>
        </w:tc>
      </w:tr>
    </w:tbl>
    <w:p w:rsidR="00F70F7F" w:rsidRDefault="00F70F7F" w:rsidP="00F70F7F">
      <w:pPr>
        <w:pStyle w:val="QANumbers"/>
        <w:numPr>
          <w:ilvl w:val="0"/>
          <w:numId w:val="0"/>
        </w:numPr>
        <w:ind w:left="284"/>
      </w:pPr>
    </w:p>
    <w:p w:rsidR="00B4068D" w:rsidRDefault="00B4068D" w:rsidP="00B4068D">
      <w:pPr>
        <w:pStyle w:val="QANumbers"/>
        <w:numPr>
          <w:ilvl w:val="0"/>
          <w:numId w:val="0"/>
        </w:numPr>
        <w:ind w:left="568" w:hanging="284"/>
      </w:pPr>
    </w:p>
    <w:p w:rsidR="00B4068D" w:rsidRDefault="00B4068D" w:rsidP="00B4068D">
      <w:pPr>
        <w:pStyle w:val="QANumbers"/>
        <w:numPr>
          <w:ilvl w:val="0"/>
          <w:numId w:val="0"/>
        </w:numPr>
        <w:ind w:left="568" w:hanging="284"/>
      </w:pPr>
    </w:p>
    <w:p w:rsidR="00F70F7F" w:rsidRDefault="00F70F7F" w:rsidP="00F70F7F">
      <w:pPr>
        <w:pStyle w:val="QANumbers"/>
        <w:numPr>
          <w:ilvl w:val="0"/>
          <w:numId w:val="0"/>
        </w:numPr>
        <w:ind w:left="568" w:hanging="284"/>
      </w:pPr>
    </w:p>
    <w:p w:rsidR="00F70F7F" w:rsidRDefault="00F70F7F" w:rsidP="00F70F7F">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pPr>
    </w:p>
    <w:p w:rsidR="00C630F9" w:rsidRDefault="00C630F9" w:rsidP="00C630F9">
      <w:pPr>
        <w:pStyle w:val="QANumbers"/>
        <w:numPr>
          <w:ilvl w:val="0"/>
          <w:numId w:val="0"/>
        </w:numPr>
        <w:ind w:left="568"/>
      </w:pPr>
    </w:p>
    <w:p w:rsidR="00C630F9" w:rsidRDefault="00C630F9" w:rsidP="00C630F9">
      <w:pPr>
        <w:pStyle w:val="QANumbers"/>
        <w:numPr>
          <w:ilvl w:val="0"/>
          <w:numId w:val="0"/>
        </w:numPr>
        <w:ind w:left="568" w:hanging="284"/>
      </w:pPr>
    </w:p>
    <w:p w:rsidR="00C630F9" w:rsidRDefault="00C630F9" w:rsidP="00C630F9">
      <w:pPr>
        <w:pStyle w:val="QANumbers"/>
        <w:numPr>
          <w:ilvl w:val="0"/>
          <w:numId w:val="0"/>
        </w:numPr>
        <w:ind w:left="568" w:hanging="284"/>
      </w:pPr>
    </w:p>
    <w:p w:rsidR="00F70F7F" w:rsidRDefault="00F70F7F" w:rsidP="00F70F7F">
      <w:pPr>
        <w:pStyle w:val="QANumbers"/>
        <w:numPr>
          <w:ilvl w:val="0"/>
          <w:numId w:val="0"/>
        </w:numPr>
        <w:ind w:left="568" w:hanging="284"/>
      </w:pPr>
    </w:p>
    <w:p w:rsidR="006D35CA" w:rsidRDefault="006D35CA" w:rsidP="00F70F7F">
      <w:pPr>
        <w:pStyle w:val="QANumbers"/>
        <w:numPr>
          <w:ilvl w:val="0"/>
          <w:numId w:val="0"/>
        </w:numPr>
        <w:ind w:left="568" w:hanging="284"/>
      </w:pPr>
    </w:p>
    <w:p w:rsidR="006D35CA" w:rsidRDefault="006D35CA" w:rsidP="006D35CA">
      <w:pPr>
        <w:pStyle w:val="QANumbers"/>
        <w:numPr>
          <w:ilvl w:val="0"/>
          <w:numId w:val="0"/>
        </w:numPr>
        <w:ind w:left="568" w:hanging="284"/>
      </w:pPr>
    </w:p>
    <w:p w:rsidR="009F107A" w:rsidRDefault="009F107A" w:rsidP="006D35CA">
      <w:pPr>
        <w:pStyle w:val="QANumbers"/>
        <w:numPr>
          <w:ilvl w:val="0"/>
          <w:numId w:val="0"/>
        </w:numPr>
        <w:ind w:left="568" w:hanging="284"/>
      </w:pPr>
    </w:p>
    <w:p w:rsidR="009F107A" w:rsidRDefault="009F107A" w:rsidP="006D35CA">
      <w:pPr>
        <w:pStyle w:val="QANumbers"/>
        <w:numPr>
          <w:ilvl w:val="0"/>
          <w:numId w:val="0"/>
        </w:numPr>
        <w:ind w:left="568" w:hanging="284"/>
      </w:pPr>
    </w:p>
    <w:p w:rsidR="009F107A" w:rsidRDefault="009F107A" w:rsidP="009F107A">
      <w:pPr>
        <w:pStyle w:val="QANumbers"/>
        <w:numPr>
          <w:ilvl w:val="0"/>
          <w:numId w:val="0"/>
        </w:numPr>
        <w:ind w:left="568" w:hanging="284"/>
      </w:pPr>
    </w:p>
    <w:p w:rsidR="009F107A" w:rsidRDefault="009F107A" w:rsidP="009F107A">
      <w:pPr>
        <w:pStyle w:val="QANumbers"/>
        <w:numPr>
          <w:ilvl w:val="0"/>
          <w:numId w:val="0"/>
        </w:numPr>
        <w:ind w:left="568" w:hanging="284"/>
      </w:pPr>
    </w:p>
    <w:p w:rsidR="00EC3604" w:rsidRDefault="00EC3604" w:rsidP="00280248">
      <w:pPr>
        <w:pStyle w:val="QANumbers"/>
        <w:numPr>
          <w:ilvl w:val="0"/>
          <w:numId w:val="0"/>
        </w:numPr>
        <w:ind w:left="568"/>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Default="00EC3604" w:rsidP="00EC3604">
      <w:pPr>
        <w:pStyle w:val="QANumbers"/>
        <w:numPr>
          <w:ilvl w:val="0"/>
          <w:numId w:val="0"/>
        </w:numPr>
        <w:ind w:left="568" w:hanging="284"/>
      </w:pPr>
    </w:p>
    <w:p w:rsidR="00EC3604" w:rsidRPr="00EC3604" w:rsidRDefault="00EC3604" w:rsidP="00EC3604">
      <w:pPr>
        <w:pStyle w:val="QANumbers"/>
        <w:numPr>
          <w:ilvl w:val="0"/>
          <w:numId w:val="0"/>
        </w:numPr>
        <w:ind w:left="568" w:hanging="284"/>
      </w:pPr>
    </w:p>
    <w:sectPr w:rsidR="00EC3604" w:rsidRPr="00EC3604" w:rsidSect="00881813">
      <w:headerReference w:type="even" r:id="rId52"/>
      <w:headerReference w:type="default" r:id="rId53"/>
      <w:footerReference w:type="even" r:id="rId54"/>
      <w:footerReference w:type="default" r:id="rId55"/>
      <w:headerReference w:type="first" r:id="rId56"/>
      <w:footerReference w:type="first" r:id="rId57"/>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8E8" w:rsidRDefault="00C908E8" w:rsidP="00350DF2">
      <w:r>
        <w:separator/>
      </w:r>
    </w:p>
    <w:p w:rsidR="00C908E8" w:rsidRDefault="00C908E8" w:rsidP="00350DF2"/>
    <w:p w:rsidR="00C908E8" w:rsidRDefault="00C908E8" w:rsidP="00350DF2"/>
    <w:p w:rsidR="00C908E8" w:rsidRDefault="00C908E8" w:rsidP="00350DF2"/>
    <w:p w:rsidR="00C908E8" w:rsidRDefault="00C908E8" w:rsidP="00350DF2"/>
    <w:p w:rsidR="00C908E8" w:rsidRDefault="00C908E8" w:rsidP="00350DF2"/>
  </w:endnote>
  <w:endnote w:type="continuationSeparator" w:id="0">
    <w:p w:rsidR="00C908E8" w:rsidRDefault="00C908E8" w:rsidP="00350DF2">
      <w:r>
        <w:continuationSeparator/>
      </w:r>
    </w:p>
    <w:p w:rsidR="00C908E8" w:rsidRDefault="00C908E8" w:rsidP="00350DF2"/>
    <w:p w:rsidR="00C908E8" w:rsidRDefault="00C908E8" w:rsidP="00350DF2"/>
    <w:p w:rsidR="00C908E8" w:rsidRDefault="00C908E8" w:rsidP="00350DF2"/>
    <w:p w:rsidR="00C908E8" w:rsidRDefault="00C908E8" w:rsidP="00350DF2"/>
    <w:p w:rsidR="00C908E8" w:rsidRDefault="00C908E8"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EF" w:rsidRDefault="002629EF">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170F45">
          <w:t>11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EF" w:rsidRDefault="002629EF">
    <w:pPr>
      <w:spacing w:before="0" w:after="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8E8" w:rsidRDefault="00C908E8" w:rsidP="00350DF2">
      <w:r>
        <w:separator/>
      </w:r>
    </w:p>
    <w:p w:rsidR="00C908E8" w:rsidRDefault="00C908E8" w:rsidP="00350DF2"/>
    <w:p w:rsidR="00C908E8" w:rsidRDefault="00C908E8" w:rsidP="00350DF2"/>
    <w:p w:rsidR="00C908E8" w:rsidRDefault="00C908E8" w:rsidP="00350DF2"/>
    <w:p w:rsidR="00C908E8" w:rsidRDefault="00C908E8" w:rsidP="00350DF2"/>
    <w:p w:rsidR="00C908E8" w:rsidRDefault="00C908E8" w:rsidP="00350DF2"/>
  </w:footnote>
  <w:footnote w:type="continuationSeparator" w:id="0">
    <w:p w:rsidR="00C908E8" w:rsidRDefault="00C908E8" w:rsidP="00350DF2">
      <w:r>
        <w:continuationSeparator/>
      </w:r>
    </w:p>
    <w:p w:rsidR="00C908E8" w:rsidRDefault="00C908E8" w:rsidP="00350DF2"/>
    <w:p w:rsidR="00C908E8" w:rsidRDefault="00C908E8" w:rsidP="00350DF2"/>
    <w:p w:rsidR="00C908E8" w:rsidRDefault="00C908E8" w:rsidP="00350DF2"/>
    <w:p w:rsidR="00C908E8" w:rsidRDefault="00C908E8" w:rsidP="00350DF2"/>
    <w:p w:rsidR="00C908E8" w:rsidRDefault="00C908E8" w:rsidP="00350D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EF" w:rsidRDefault="002629EF">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EF" w:rsidRPr="00F8262A" w:rsidRDefault="002629EF" w:rsidP="002629EF">
    <w:r w:rsidRPr="00F8262A">
      <w:t>Dynamics CRM and Dynamics 365 Fast Track for Developers</w:t>
    </w:r>
  </w:p>
  <w:p w:rsidR="002629EF" w:rsidRDefault="002629EF">
    <w:pPr>
      <w:spacing w:before="0"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EF" w:rsidRDefault="002629EF">
    <w:pPr>
      <w:spacing w:before="0"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2076EEB"/>
    <w:multiLevelType w:val="hybridMultilevel"/>
    <w:tmpl w:val="E4AAC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BD"/>
    <w:rsid w:val="00002A60"/>
    <w:rsid w:val="0000472B"/>
    <w:rsid w:val="0000592A"/>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454A"/>
    <w:rsid w:val="00065BDF"/>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453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274E4"/>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0F45"/>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3AB2"/>
    <w:rsid w:val="001E64E8"/>
    <w:rsid w:val="001E65B2"/>
    <w:rsid w:val="001E78ED"/>
    <w:rsid w:val="001E7E34"/>
    <w:rsid w:val="001F100D"/>
    <w:rsid w:val="001F177D"/>
    <w:rsid w:val="001F179E"/>
    <w:rsid w:val="001F17C2"/>
    <w:rsid w:val="001F19E4"/>
    <w:rsid w:val="001F2FC1"/>
    <w:rsid w:val="001F649A"/>
    <w:rsid w:val="001F74BD"/>
    <w:rsid w:val="00200AE8"/>
    <w:rsid w:val="00201298"/>
    <w:rsid w:val="002012F5"/>
    <w:rsid w:val="0020197C"/>
    <w:rsid w:val="00203B71"/>
    <w:rsid w:val="00203C1D"/>
    <w:rsid w:val="00206C1B"/>
    <w:rsid w:val="00206FF8"/>
    <w:rsid w:val="0020721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9EF"/>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48"/>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1AC9"/>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8E9"/>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1B16"/>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6E05"/>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5B9E"/>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0B4"/>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28D1"/>
    <w:rsid w:val="0047713A"/>
    <w:rsid w:val="00482438"/>
    <w:rsid w:val="00483261"/>
    <w:rsid w:val="00487839"/>
    <w:rsid w:val="004909F4"/>
    <w:rsid w:val="00491F5C"/>
    <w:rsid w:val="00492EF3"/>
    <w:rsid w:val="004943BF"/>
    <w:rsid w:val="00494F56"/>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C32"/>
    <w:rsid w:val="004E6FE1"/>
    <w:rsid w:val="004E7082"/>
    <w:rsid w:val="004E7AA7"/>
    <w:rsid w:val="004E7E1D"/>
    <w:rsid w:val="004F02E8"/>
    <w:rsid w:val="004F04A3"/>
    <w:rsid w:val="004F0B95"/>
    <w:rsid w:val="004F1593"/>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3D75"/>
    <w:rsid w:val="00515AAF"/>
    <w:rsid w:val="00517315"/>
    <w:rsid w:val="00517C91"/>
    <w:rsid w:val="00520726"/>
    <w:rsid w:val="00520E64"/>
    <w:rsid w:val="00521BEB"/>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424"/>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A70"/>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B6FD9"/>
    <w:rsid w:val="005C0A46"/>
    <w:rsid w:val="005C2481"/>
    <w:rsid w:val="005C44A7"/>
    <w:rsid w:val="005C4EFD"/>
    <w:rsid w:val="005C55D5"/>
    <w:rsid w:val="005C6CBC"/>
    <w:rsid w:val="005D0013"/>
    <w:rsid w:val="005D0A76"/>
    <w:rsid w:val="005D12F2"/>
    <w:rsid w:val="005D3B63"/>
    <w:rsid w:val="005D45A9"/>
    <w:rsid w:val="005D4E11"/>
    <w:rsid w:val="005D4E21"/>
    <w:rsid w:val="005D4F8B"/>
    <w:rsid w:val="005D5D01"/>
    <w:rsid w:val="005D5DEC"/>
    <w:rsid w:val="005D64B3"/>
    <w:rsid w:val="005D74A8"/>
    <w:rsid w:val="005D759C"/>
    <w:rsid w:val="005E0138"/>
    <w:rsid w:val="005E0B37"/>
    <w:rsid w:val="005E0F8E"/>
    <w:rsid w:val="005E13C4"/>
    <w:rsid w:val="005E3F9F"/>
    <w:rsid w:val="005E438A"/>
    <w:rsid w:val="005E6F8E"/>
    <w:rsid w:val="005F0AC3"/>
    <w:rsid w:val="005F0D56"/>
    <w:rsid w:val="005F2DEF"/>
    <w:rsid w:val="005F38AD"/>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741"/>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2FBD"/>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3EF0"/>
    <w:rsid w:val="006C4421"/>
    <w:rsid w:val="006C4902"/>
    <w:rsid w:val="006C698C"/>
    <w:rsid w:val="006C7954"/>
    <w:rsid w:val="006D35CA"/>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53"/>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149D"/>
    <w:rsid w:val="00763776"/>
    <w:rsid w:val="0076379B"/>
    <w:rsid w:val="00764206"/>
    <w:rsid w:val="007642C2"/>
    <w:rsid w:val="00764FE3"/>
    <w:rsid w:val="00766C7C"/>
    <w:rsid w:val="00770201"/>
    <w:rsid w:val="007705A0"/>
    <w:rsid w:val="00771A37"/>
    <w:rsid w:val="00772D2D"/>
    <w:rsid w:val="00773E36"/>
    <w:rsid w:val="00774FAF"/>
    <w:rsid w:val="007750C0"/>
    <w:rsid w:val="00776647"/>
    <w:rsid w:val="00777BD1"/>
    <w:rsid w:val="00777E22"/>
    <w:rsid w:val="007815B7"/>
    <w:rsid w:val="007823BD"/>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630"/>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38"/>
    <w:rsid w:val="008017AC"/>
    <w:rsid w:val="00803796"/>
    <w:rsid w:val="00804136"/>
    <w:rsid w:val="00804195"/>
    <w:rsid w:val="008049BA"/>
    <w:rsid w:val="00805188"/>
    <w:rsid w:val="00805242"/>
    <w:rsid w:val="00805A74"/>
    <w:rsid w:val="00805C15"/>
    <w:rsid w:val="008075B1"/>
    <w:rsid w:val="00807F9E"/>
    <w:rsid w:val="00811639"/>
    <w:rsid w:val="008121F1"/>
    <w:rsid w:val="008127B4"/>
    <w:rsid w:val="008127CF"/>
    <w:rsid w:val="00813354"/>
    <w:rsid w:val="008135E6"/>
    <w:rsid w:val="00814C26"/>
    <w:rsid w:val="00814F27"/>
    <w:rsid w:val="00815677"/>
    <w:rsid w:val="00816186"/>
    <w:rsid w:val="00816F2C"/>
    <w:rsid w:val="0081715C"/>
    <w:rsid w:val="00817F24"/>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76B"/>
    <w:rsid w:val="00860C24"/>
    <w:rsid w:val="00862095"/>
    <w:rsid w:val="008622B1"/>
    <w:rsid w:val="00862610"/>
    <w:rsid w:val="00862E65"/>
    <w:rsid w:val="0086447E"/>
    <w:rsid w:val="00864963"/>
    <w:rsid w:val="008658C6"/>
    <w:rsid w:val="008660B3"/>
    <w:rsid w:val="00866606"/>
    <w:rsid w:val="0086685D"/>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3961"/>
    <w:rsid w:val="008C4BC4"/>
    <w:rsid w:val="008C4CE3"/>
    <w:rsid w:val="008C4F51"/>
    <w:rsid w:val="008D034E"/>
    <w:rsid w:val="008D04AB"/>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0776"/>
    <w:rsid w:val="00931B30"/>
    <w:rsid w:val="00931DC6"/>
    <w:rsid w:val="00931FE7"/>
    <w:rsid w:val="009335BE"/>
    <w:rsid w:val="0093403F"/>
    <w:rsid w:val="00934254"/>
    <w:rsid w:val="00934705"/>
    <w:rsid w:val="0093494E"/>
    <w:rsid w:val="00941681"/>
    <w:rsid w:val="00941E21"/>
    <w:rsid w:val="00942A4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07A"/>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0E9A"/>
    <w:rsid w:val="00A41E43"/>
    <w:rsid w:val="00A44204"/>
    <w:rsid w:val="00A44AE4"/>
    <w:rsid w:val="00A45AFD"/>
    <w:rsid w:val="00A4674A"/>
    <w:rsid w:val="00A478B0"/>
    <w:rsid w:val="00A478CA"/>
    <w:rsid w:val="00A51FBC"/>
    <w:rsid w:val="00A53DE0"/>
    <w:rsid w:val="00A5494B"/>
    <w:rsid w:val="00A54B05"/>
    <w:rsid w:val="00A55073"/>
    <w:rsid w:val="00A553FC"/>
    <w:rsid w:val="00A57F12"/>
    <w:rsid w:val="00A6088B"/>
    <w:rsid w:val="00A611B8"/>
    <w:rsid w:val="00A61D4D"/>
    <w:rsid w:val="00A62445"/>
    <w:rsid w:val="00A628EF"/>
    <w:rsid w:val="00A62BCA"/>
    <w:rsid w:val="00A64772"/>
    <w:rsid w:val="00A64DFD"/>
    <w:rsid w:val="00A654B5"/>
    <w:rsid w:val="00A65A0A"/>
    <w:rsid w:val="00A65ABD"/>
    <w:rsid w:val="00A66BEA"/>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19D1"/>
    <w:rsid w:val="00AA2272"/>
    <w:rsid w:val="00AA2BC9"/>
    <w:rsid w:val="00AA2EC5"/>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430"/>
    <w:rsid w:val="00AF4580"/>
    <w:rsid w:val="00AF4998"/>
    <w:rsid w:val="00AF4B89"/>
    <w:rsid w:val="00AF6F0B"/>
    <w:rsid w:val="00B005B7"/>
    <w:rsid w:val="00B00D5A"/>
    <w:rsid w:val="00B01C29"/>
    <w:rsid w:val="00B0407E"/>
    <w:rsid w:val="00B05B8D"/>
    <w:rsid w:val="00B0776C"/>
    <w:rsid w:val="00B119A3"/>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068D"/>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5F97"/>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54A2"/>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30F9"/>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08E8"/>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31"/>
    <w:rsid w:val="00CC16E5"/>
    <w:rsid w:val="00CC3B26"/>
    <w:rsid w:val="00CC4132"/>
    <w:rsid w:val="00CC576B"/>
    <w:rsid w:val="00CC766C"/>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C76"/>
    <w:rsid w:val="00CF7F8B"/>
    <w:rsid w:val="00D014AC"/>
    <w:rsid w:val="00D03C56"/>
    <w:rsid w:val="00D0433F"/>
    <w:rsid w:val="00D05611"/>
    <w:rsid w:val="00D06771"/>
    <w:rsid w:val="00D06F8E"/>
    <w:rsid w:val="00D071E0"/>
    <w:rsid w:val="00D10BD0"/>
    <w:rsid w:val="00D11015"/>
    <w:rsid w:val="00D119E7"/>
    <w:rsid w:val="00D1379D"/>
    <w:rsid w:val="00D14B1A"/>
    <w:rsid w:val="00D15BFD"/>
    <w:rsid w:val="00D17AEA"/>
    <w:rsid w:val="00D20A62"/>
    <w:rsid w:val="00D228BA"/>
    <w:rsid w:val="00D22A0F"/>
    <w:rsid w:val="00D23FDB"/>
    <w:rsid w:val="00D25013"/>
    <w:rsid w:val="00D27057"/>
    <w:rsid w:val="00D27533"/>
    <w:rsid w:val="00D2753B"/>
    <w:rsid w:val="00D30A23"/>
    <w:rsid w:val="00D31DE0"/>
    <w:rsid w:val="00D32C3C"/>
    <w:rsid w:val="00D32CC0"/>
    <w:rsid w:val="00D32E5D"/>
    <w:rsid w:val="00D334EB"/>
    <w:rsid w:val="00D33AAF"/>
    <w:rsid w:val="00D340FC"/>
    <w:rsid w:val="00D36555"/>
    <w:rsid w:val="00D40073"/>
    <w:rsid w:val="00D41F6D"/>
    <w:rsid w:val="00D4361C"/>
    <w:rsid w:val="00D4409B"/>
    <w:rsid w:val="00D47C37"/>
    <w:rsid w:val="00D5077C"/>
    <w:rsid w:val="00D5085A"/>
    <w:rsid w:val="00D5358C"/>
    <w:rsid w:val="00D546FF"/>
    <w:rsid w:val="00D55037"/>
    <w:rsid w:val="00D5564A"/>
    <w:rsid w:val="00D55E33"/>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0CD1"/>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06A"/>
    <w:rsid w:val="00DD5E52"/>
    <w:rsid w:val="00DD5FBB"/>
    <w:rsid w:val="00DD6217"/>
    <w:rsid w:val="00DD638E"/>
    <w:rsid w:val="00DD6858"/>
    <w:rsid w:val="00DE107D"/>
    <w:rsid w:val="00DE2A61"/>
    <w:rsid w:val="00DE34A2"/>
    <w:rsid w:val="00DE3708"/>
    <w:rsid w:val="00DE40E9"/>
    <w:rsid w:val="00DE63D0"/>
    <w:rsid w:val="00DE6647"/>
    <w:rsid w:val="00DE6FE7"/>
    <w:rsid w:val="00DE77E5"/>
    <w:rsid w:val="00DE7A45"/>
    <w:rsid w:val="00DE7CEF"/>
    <w:rsid w:val="00DF0660"/>
    <w:rsid w:val="00DF2074"/>
    <w:rsid w:val="00DF28C8"/>
    <w:rsid w:val="00DF3E0B"/>
    <w:rsid w:val="00DF5148"/>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15605"/>
    <w:rsid w:val="00E229C8"/>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8C3"/>
    <w:rsid w:val="00E919E7"/>
    <w:rsid w:val="00E92A66"/>
    <w:rsid w:val="00E93DDB"/>
    <w:rsid w:val="00E955A8"/>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3604"/>
    <w:rsid w:val="00EC4289"/>
    <w:rsid w:val="00EC45E2"/>
    <w:rsid w:val="00EC50F9"/>
    <w:rsid w:val="00EC5F15"/>
    <w:rsid w:val="00EC662B"/>
    <w:rsid w:val="00EC6E1F"/>
    <w:rsid w:val="00ED00D8"/>
    <w:rsid w:val="00ED0A91"/>
    <w:rsid w:val="00ED1D55"/>
    <w:rsid w:val="00ED5D0A"/>
    <w:rsid w:val="00EE00FD"/>
    <w:rsid w:val="00EE0308"/>
    <w:rsid w:val="00EE157E"/>
    <w:rsid w:val="00EE1BD1"/>
    <w:rsid w:val="00EE1DFD"/>
    <w:rsid w:val="00EE1F9B"/>
    <w:rsid w:val="00EE2341"/>
    <w:rsid w:val="00EE346E"/>
    <w:rsid w:val="00EE41F5"/>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17DE8"/>
    <w:rsid w:val="00F216C5"/>
    <w:rsid w:val="00F21FED"/>
    <w:rsid w:val="00F226FA"/>
    <w:rsid w:val="00F2472F"/>
    <w:rsid w:val="00F24A9C"/>
    <w:rsid w:val="00F24B35"/>
    <w:rsid w:val="00F24F8E"/>
    <w:rsid w:val="00F270C0"/>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47DB8"/>
    <w:rsid w:val="00F502AA"/>
    <w:rsid w:val="00F51344"/>
    <w:rsid w:val="00F542DB"/>
    <w:rsid w:val="00F55246"/>
    <w:rsid w:val="00F56D27"/>
    <w:rsid w:val="00F62109"/>
    <w:rsid w:val="00F6234A"/>
    <w:rsid w:val="00F62793"/>
    <w:rsid w:val="00F632E2"/>
    <w:rsid w:val="00F65F5E"/>
    <w:rsid w:val="00F663CB"/>
    <w:rsid w:val="00F67BBB"/>
    <w:rsid w:val="00F70F4D"/>
    <w:rsid w:val="00F70F7F"/>
    <w:rsid w:val="00F725CD"/>
    <w:rsid w:val="00F727BF"/>
    <w:rsid w:val="00F751CA"/>
    <w:rsid w:val="00F755FA"/>
    <w:rsid w:val="00F76C64"/>
    <w:rsid w:val="00F7732D"/>
    <w:rsid w:val="00F774D9"/>
    <w:rsid w:val="00F77EA6"/>
    <w:rsid w:val="00F82C27"/>
    <w:rsid w:val="00F83CA0"/>
    <w:rsid w:val="00F840DF"/>
    <w:rsid w:val="00F8585E"/>
    <w:rsid w:val="00F86371"/>
    <w:rsid w:val="00F93E0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4810"/>
    <w:rsid w:val="00FE521B"/>
    <w:rsid w:val="00FE79B3"/>
    <w:rsid w:val="00FF0070"/>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6B9E0D77"/>
  <w15:docId w15:val="{A479D83E-B36F-4D0A-948E-A40C0C3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1">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75258562">
      <w:bodyDiv w:val="1"/>
      <w:marLeft w:val="0"/>
      <w:marRight w:val="0"/>
      <w:marTop w:val="0"/>
      <w:marBottom w:val="0"/>
      <w:divBdr>
        <w:top w:val="none" w:sz="0" w:space="0" w:color="auto"/>
        <w:left w:val="none" w:sz="0" w:space="0" w:color="auto"/>
        <w:bottom w:val="none" w:sz="0" w:space="0" w:color="auto"/>
        <w:right w:val="none" w:sz="0" w:space="0" w:color="auto"/>
      </w:divBdr>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386417706">
      <w:bodyDiv w:val="1"/>
      <w:marLeft w:val="0"/>
      <w:marRight w:val="0"/>
      <w:marTop w:val="0"/>
      <w:marBottom w:val="0"/>
      <w:divBdr>
        <w:top w:val="none" w:sz="0" w:space="0" w:color="auto"/>
        <w:left w:val="none" w:sz="0" w:space="0" w:color="auto"/>
        <w:bottom w:val="none" w:sz="0" w:space="0" w:color="auto"/>
        <w:right w:val="none" w:sz="0" w:space="0" w:color="auto"/>
      </w:divBdr>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22100229">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oleObject" Target="embeddings/oleObject15.bin"/><Relationship Id="rId50" Type="http://schemas.openxmlformats.org/officeDocument/2006/relationships/image" Target="media/image21.png"/><Relationship Id="rId55"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6.bin"/><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0.bin"/><Relationship Id="rId40" Type="http://schemas.openxmlformats.org/officeDocument/2006/relationships/image" Target="media/image16.png"/><Relationship Id="rId45" Type="http://schemas.openxmlformats.org/officeDocument/2006/relationships/oleObject" Target="embeddings/oleObject14.bin"/><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oleObject" Target="embeddings/oleObject5.bin"/><Relationship Id="rId30" Type="http://schemas.openxmlformats.org/officeDocument/2006/relationships/image" Target="media/image11.png"/><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0.png"/><Relationship Id="rId56" Type="http://schemas.openxmlformats.org/officeDocument/2006/relationships/header" Target="header3.xml"/><Relationship Id="rId8" Type="http://schemas.openxmlformats.org/officeDocument/2006/relationships/numbering" Target="numbering.xml"/><Relationship Id="rId51" Type="http://schemas.openxmlformats.org/officeDocument/2006/relationships/oleObject" Target="embeddings/oleObject17.bin"/><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oleObject" Target="embeddings/oleObject12.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oleObject" Target="embeddings/oleObject16.bin"/><Relationship Id="rId57" Type="http://schemas.openxmlformats.org/officeDocument/2006/relationships/footer" Target="footer3.xml"/><Relationship Id="rId10" Type="http://schemas.openxmlformats.org/officeDocument/2006/relationships/settings" Target="settings.xml"/><Relationship Id="rId31" Type="http://schemas.openxmlformats.org/officeDocument/2006/relationships/oleObject" Target="embeddings/oleObject7.bin"/><Relationship Id="rId44" Type="http://schemas.openxmlformats.org/officeDocument/2006/relationships/image" Target="media/image18.png"/><Relationship Id="rId5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IT_templates\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bb3bdb55-ce43-40c7-ac96-dc2d075fdb96" ContentTypeId="0x0101009AB076E22428264284E11C73D716557C0E" PreviousValue="true"/>
</file>

<file path=customXml/item2.xml><?xml version="1.0" encoding="utf-8"?>
<p:properties xmlns:p="http://schemas.microsoft.com/office/2006/metadata/properties" xmlns:xsi="http://www.w3.org/2001/XMLSchema-instance" xmlns:pc="http://schemas.microsoft.com/office/infopath/2007/PartnerControls">
  <documentManagement>
    <ChapterNo xmlns="4ff00d7d-e7fe-48a8-a79f-9d301ade6bee" xsi:nil="true"/>
    <ChapterType xmlns="4ff00d7d-e7fe-48a8-a79f-9d301ade6bee" xsi:nil="true"/>
    <EnsureEvenPages xmlns="4ff00d7d-e7fe-48a8-a79f-9d301ade6bee">true</EnsureEvenPages>
    <BookType xmlns="4ff00d7d-e7fe-48a8-a79f-9d301ade6bee">DG</BookType>
    <SequenceNo xmlns="4ff00d7d-e7fe-48a8-a79f-9d301ade6bee">2.00</SequenceNo>
  </documentManagement>
</p:properties>
</file>

<file path=customXml/item3.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2.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3.xml><?xml version="1.0" encoding="utf-8"?>
<ds:datastoreItem xmlns:ds="http://schemas.openxmlformats.org/officeDocument/2006/customXml" ds:itemID="{E5F37571-BE41-408A-9FEF-B56A198C52CE}">
  <ds:schemaRefs>
    <ds:schemaRef ds:uri="office.server.policy"/>
  </ds:schemaRefs>
</ds:datastoreItem>
</file>

<file path=customXml/itemProps4.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5.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7.xml><?xml version="1.0" encoding="utf-8"?>
<ds:datastoreItem xmlns:ds="http://schemas.openxmlformats.org/officeDocument/2006/customXml" ds:itemID="{8C0129DB-6CB1-4809-8192-0A32F27A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780</TotalTime>
  <Pages>11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Admin</dc:creator>
  <cp:lastModifiedBy>Admin</cp:lastModifiedBy>
  <cp:revision>27</cp:revision>
  <cp:lastPrinted>2016-11-24T14:17:00Z</cp:lastPrinted>
  <dcterms:created xsi:type="dcterms:W3CDTF">2017-08-31T14:41:00Z</dcterms:created>
  <dcterms:modified xsi:type="dcterms:W3CDTF">2017-10-19T17:17:00Z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0x0101009AB076E22428264284E11C73D716557C0E002ED15C74FEA59D4E94C25C5AEDFD0961</vt:lpwstr>
  </property>
  <property fmtid="{D5CDD505-2E9C-101B-9397-08002B2CF9AE}" pid="3" name="CourseCode">
    <vt:lpwstr>MPDXXXX</vt:lpwstr>
  </property>
</Properties>
</file>