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E33" w:rsidRPr="005D5E33" w:rsidRDefault="005D5E33" w:rsidP="005D5E33">
      <w:pPr>
        <w:widowControl/>
        <w:shd w:val="clear" w:color="auto" w:fill="F3FAF4"/>
        <w:spacing w:line="432" w:lineRule="atLeast"/>
        <w:ind w:right="960"/>
        <w:rPr>
          <w:rFonts w:ascii="標楷體" w:eastAsia="標楷體" w:hAnsi="標楷體" w:cs="新細明體" w:hint="eastAsia"/>
          <w:color w:val="000000"/>
          <w:kern w:val="0"/>
          <w:szCs w:val="24"/>
        </w:rPr>
      </w:pPr>
      <w:r w:rsidRPr="005D5E33">
        <w:rPr>
          <w:rFonts w:ascii="標楷體" w:eastAsia="標楷體" w:hAnsi="標楷體" w:cs="新細明體" w:hint="eastAsia"/>
          <w:color w:val="000000"/>
          <w:kern w:val="0"/>
          <w:szCs w:val="24"/>
        </w:rPr>
        <w:t xml:space="preserve">裁判字號：臺灣高等法院 113 </w:t>
      </w:r>
      <w:proofErr w:type="gramStart"/>
      <w:r w:rsidRPr="005D5E33">
        <w:rPr>
          <w:rFonts w:ascii="標楷體" w:eastAsia="標楷體" w:hAnsi="標楷體" w:cs="新細明體" w:hint="eastAsia"/>
          <w:color w:val="000000"/>
          <w:kern w:val="0"/>
          <w:szCs w:val="24"/>
        </w:rPr>
        <w:t>年度附民上</w:t>
      </w:r>
      <w:proofErr w:type="gramEnd"/>
      <w:r w:rsidRPr="005D5E33">
        <w:rPr>
          <w:rFonts w:ascii="標楷體" w:eastAsia="標楷體" w:hAnsi="標楷體" w:cs="新細明體" w:hint="eastAsia"/>
          <w:color w:val="000000"/>
          <w:kern w:val="0"/>
          <w:szCs w:val="24"/>
        </w:rPr>
        <w:t>字第 64 號刑事裁定</w:t>
      </w:r>
    </w:p>
    <w:p w:rsidR="005D5E33" w:rsidRPr="005D5E33" w:rsidRDefault="005D5E33" w:rsidP="005D5E33">
      <w:pPr>
        <w:widowControl/>
        <w:shd w:val="clear" w:color="auto" w:fill="F3FAF4"/>
        <w:spacing w:line="432" w:lineRule="atLeast"/>
        <w:ind w:right="960"/>
        <w:rPr>
          <w:rFonts w:ascii="標楷體" w:eastAsia="標楷體" w:hAnsi="標楷體" w:cs="新細明體" w:hint="eastAsia"/>
          <w:color w:val="000000"/>
          <w:kern w:val="0"/>
          <w:szCs w:val="24"/>
        </w:rPr>
      </w:pPr>
      <w:r w:rsidRPr="005D5E33">
        <w:rPr>
          <w:rFonts w:ascii="標楷體" w:eastAsia="標楷體" w:hAnsi="標楷體" w:cs="新細明體" w:hint="eastAsia"/>
          <w:color w:val="000000"/>
          <w:kern w:val="0"/>
          <w:szCs w:val="24"/>
        </w:rPr>
        <w:t>裁判日期：民國 113 年 11 月 28 日</w:t>
      </w:r>
    </w:p>
    <w:p w:rsidR="005D5E33" w:rsidRPr="005D5E33" w:rsidRDefault="005D5E33" w:rsidP="005D5E33">
      <w:pPr>
        <w:widowControl/>
        <w:shd w:val="clear" w:color="auto" w:fill="F3FAF4"/>
        <w:spacing w:line="432" w:lineRule="atLeast"/>
        <w:ind w:right="960"/>
        <w:rPr>
          <w:rFonts w:ascii="標楷體" w:eastAsia="標楷體" w:hAnsi="標楷體" w:cs="新細明體" w:hint="eastAsia"/>
          <w:color w:val="000000"/>
          <w:kern w:val="0"/>
          <w:szCs w:val="24"/>
        </w:rPr>
      </w:pPr>
      <w:r w:rsidRPr="005D5E33">
        <w:rPr>
          <w:rFonts w:ascii="標楷體" w:eastAsia="標楷體" w:hAnsi="標楷體" w:cs="新細明體" w:hint="eastAsia"/>
          <w:color w:val="000000"/>
          <w:kern w:val="0"/>
          <w:szCs w:val="24"/>
        </w:rPr>
        <w:t>裁判案由：偽造文書等</w:t>
      </w:r>
    </w:p>
    <w:tbl>
      <w:tblPr>
        <w:tblW w:w="5000" w:type="pct"/>
        <w:tblCellMar>
          <w:top w:w="15" w:type="dxa"/>
          <w:left w:w="15" w:type="dxa"/>
          <w:bottom w:w="15" w:type="dxa"/>
          <w:right w:w="15" w:type="dxa"/>
        </w:tblCellMar>
        <w:tblLook w:val="04A0" w:firstRow="1" w:lastRow="0" w:firstColumn="1" w:lastColumn="0" w:noHBand="0" w:noVBand="1"/>
      </w:tblPr>
      <w:tblGrid>
        <w:gridCol w:w="9026"/>
      </w:tblGrid>
      <w:tr w:rsidR="005D5E33" w:rsidRPr="005D5E33" w:rsidTr="005D5E33">
        <w:tc>
          <w:tcPr>
            <w:tcW w:w="0" w:type="auto"/>
            <w:tcBorders>
              <w:top w:val="nil"/>
              <w:left w:val="nil"/>
              <w:bottom w:val="nil"/>
              <w:right w:val="nil"/>
            </w:tcBorders>
            <w:shd w:val="clear" w:color="auto" w:fill="auto"/>
            <w:noWrap/>
            <w:tcMar>
              <w:top w:w="0" w:type="dxa"/>
              <w:left w:w="0" w:type="dxa"/>
              <w:bottom w:w="0" w:type="dxa"/>
              <w:right w:w="0" w:type="dxa"/>
            </w:tcMar>
            <w:vAlign w:val="bottom"/>
            <w:hideMark/>
          </w:tcPr>
          <w:p w:rsidR="005D5E33" w:rsidRPr="005D5E33" w:rsidRDefault="005D5E33" w:rsidP="005D5E33">
            <w:pPr>
              <w:widowControl/>
              <w:wordWrap w:val="0"/>
              <w:spacing w:line="777" w:lineRule="atLeast"/>
              <w:jc w:val="center"/>
              <w:rPr>
                <w:rFonts w:ascii="標楷體" w:eastAsia="標楷體" w:hAnsi="標楷體" w:cs="新細明體" w:hint="eastAsia"/>
                <w:kern w:val="0"/>
                <w:sz w:val="42"/>
                <w:szCs w:val="42"/>
              </w:rPr>
            </w:pPr>
            <w:r w:rsidRPr="005D5E33">
              <w:rPr>
                <w:rFonts w:ascii="標楷體" w:eastAsia="標楷體" w:hAnsi="標楷體" w:cs="新細明體" w:hint="eastAsia"/>
                <w:kern w:val="0"/>
                <w:sz w:val="42"/>
                <w:szCs w:val="42"/>
              </w:rPr>
              <w:t>臺灣高等法院刑事裁定</w:t>
            </w:r>
          </w:p>
          <w:p w:rsidR="005D5E33" w:rsidRPr="005D5E33" w:rsidRDefault="005D5E33" w:rsidP="005D5E33">
            <w:pPr>
              <w:widowControl/>
              <w:wordWrap w:val="0"/>
              <w:spacing w:line="536" w:lineRule="atLeast"/>
              <w:jc w:val="right"/>
              <w:rPr>
                <w:rFonts w:ascii="標楷體" w:eastAsia="標楷體" w:hAnsi="標楷體" w:cs="新細明體" w:hint="eastAsia"/>
                <w:kern w:val="0"/>
                <w:sz w:val="36"/>
                <w:szCs w:val="36"/>
              </w:rPr>
            </w:pPr>
            <w:proofErr w:type="gramStart"/>
            <w:r w:rsidRPr="005D5E33">
              <w:rPr>
                <w:rFonts w:ascii="標楷體" w:eastAsia="標楷體" w:hAnsi="標楷體" w:cs="新細明體" w:hint="eastAsia"/>
                <w:kern w:val="0"/>
                <w:sz w:val="36"/>
                <w:szCs w:val="36"/>
              </w:rPr>
              <w:t>113年度附民上</w:t>
            </w:r>
            <w:proofErr w:type="gramEnd"/>
            <w:r w:rsidRPr="005D5E33">
              <w:rPr>
                <w:rFonts w:ascii="標楷體" w:eastAsia="標楷體" w:hAnsi="標楷體" w:cs="新細明體" w:hint="eastAsia"/>
                <w:kern w:val="0"/>
                <w:sz w:val="36"/>
                <w:szCs w:val="36"/>
              </w:rPr>
              <w:t>字第64號</w:t>
            </w:r>
          </w:p>
          <w:p w:rsidR="005D5E33" w:rsidRPr="005D5E33" w:rsidRDefault="005D5E33" w:rsidP="005D5E33">
            <w:pPr>
              <w:widowControl/>
              <w:wordWrap w:val="0"/>
              <w:spacing w:line="536" w:lineRule="atLeast"/>
              <w:jc w:val="both"/>
              <w:rPr>
                <w:rFonts w:ascii="標楷體" w:eastAsia="標楷體" w:hAnsi="標楷體" w:cs="新細明體" w:hint="eastAsia"/>
                <w:kern w:val="0"/>
                <w:sz w:val="36"/>
                <w:szCs w:val="36"/>
              </w:rPr>
            </w:pPr>
            <w:r w:rsidRPr="005D5E33">
              <w:rPr>
                <w:rFonts w:ascii="標楷體" w:eastAsia="標楷體" w:hAnsi="標楷體" w:cs="新細明體" w:hint="eastAsia"/>
                <w:kern w:val="0"/>
                <w:sz w:val="36"/>
                <w:szCs w:val="36"/>
              </w:rPr>
              <w:t>上  訴  人</w:t>
            </w:r>
          </w:p>
          <w:p w:rsidR="005D5E33" w:rsidRPr="005D5E33" w:rsidRDefault="005D5E33" w:rsidP="005D5E33">
            <w:pPr>
              <w:widowControl/>
              <w:wordWrap w:val="0"/>
              <w:spacing w:line="536" w:lineRule="atLeast"/>
              <w:jc w:val="both"/>
              <w:rPr>
                <w:rFonts w:ascii="標楷體" w:eastAsia="標楷體" w:hAnsi="標楷體" w:cs="新細明體" w:hint="eastAsia"/>
                <w:kern w:val="0"/>
                <w:sz w:val="36"/>
                <w:szCs w:val="36"/>
              </w:rPr>
            </w:pPr>
            <w:r w:rsidRPr="005D5E33">
              <w:rPr>
                <w:rFonts w:ascii="標楷體" w:eastAsia="標楷體" w:hAnsi="標楷體" w:cs="新細明體" w:hint="eastAsia"/>
                <w:kern w:val="0"/>
                <w:sz w:val="36"/>
                <w:szCs w:val="36"/>
              </w:rPr>
              <w:t>即  原  告  </w:t>
            </w:r>
            <w:r w:rsidRPr="005D5E33">
              <w:rPr>
                <w:rFonts w:ascii="標楷體" w:eastAsia="標楷體" w:hAnsi="標楷體" w:cs="新細明體" w:hint="eastAsia"/>
                <w:color w:val="FF0000"/>
                <w:kern w:val="0"/>
                <w:sz w:val="36"/>
                <w:szCs w:val="36"/>
                <w:shd w:val="clear" w:color="auto" w:fill="FFFF00"/>
              </w:rPr>
              <w:t>周天全</w:t>
            </w:r>
          </w:p>
          <w:p w:rsidR="005D5E33" w:rsidRPr="005D5E33" w:rsidRDefault="005D5E33" w:rsidP="005D5E33">
            <w:pPr>
              <w:widowControl/>
              <w:wordWrap w:val="0"/>
              <w:spacing w:line="536" w:lineRule="atLeast"/>
              <w:jc w:val="both"/>
              <w:rPr>
                <w:rFonts w:ascii="標楷體" w:eastAsia="標楷體" w:hAnsi="標楷體" w:cs="新細明體" w:hint="eastAsia"/>
                <w:kern w:val="0"/>
                <w:sz w:val="36"/>
                <w:szCs w:val="36"/>
              </w:rPr>
            </w:pPr>
            <w:r w:rsidRPr="005D5E33">
              <w:rPr>
                <w:rFonts w:ascii="標楷體" w:eastAsia="標楷體" w:hAnsi="標楷體" w:cs="新細明體" w:hint="eastAsia"/>
                <w:kern w:val="0"/>
                <w:sz w:val="36"/>
                <w:szCs w:val="36"/>
              </w:rPr>
              <w:t>被  上訴人</w:t>
            </w:r>
          </w:p>
          <w:p w:rsidR="005D5E33" w:rsidRPr="005D5E33" w:rsidRDefault="005D5E33" w:rsidP="005D5E33">
            <w:pPr>
              <w:widowControl/>
              <w:wordWrap w:val="0"/>
              <w:spacing w:line="536" w:lineRule="atLeast"/>
              <w:jc w:val="both"/>
              <w:rPr>
                <w:rFonts w:ascii="標楷體" w:eastAsia="標楷體" w:hAnsi="標楷體" w:cs="新細明體" w:hint="eastAsia"/>
                <w:kern w:val="0"/>
                <w:sz w:val="36"/>
                <w:szCs w:val="36"/>
              </w:rPr>
            </w:pPr>
            <w:r w:rsidRPr="005D5E33">
              <w:rPr>
                <w:rFonts w:ascii="標楷體" w:eastAsia="標楷體" w:hAnsi="標楷體" w:cs="新細明體" w:hint="eastAsia"/>
                <w:kern w:val="0"/>
                <w:sz w:val="36"/>
                <w:szCs w:val="36"/>
              </w:rPr>
              <w:t>即  被  告  曾東洲</w:t>
            </w:r>
          </w:p>
          <w:p w:rsidR="005D5E33" w:rsidRPr="005D5E33" w:rsidRDefault="005D5E33" w:rsidP="005D5E33">
            <w:pPr>
              <w:widowControl/>
              <w:wordWrap w:val="0"/>
              <w:spacing w:line="536" w:lineRule="atLeast"/>
              <w:ind w:hanging="3600"/>
              <w:jc w:val="both"/>
              <w:rPr>
                <w:rFonts w:ascii="標楷體" w:eastAsia="標楷體" w:hAnsi="標楷體" w:cs="新細明體" w:hint="eastAsia"/>
                <w:kern w:val="0"/>
                <w:sz w:val="36"/>
                <w:szCs w:val="36"/>
              </w:rPr>
            </w:pPr>
          </w:p>
          <w:p w:rsidR="005D5E33" w:rsidRPr="005D5E33" w:rsidRDefault="005D5E33" w:rsidP="005D5E33">
            <w:pPr>
              <w:widowControl/>
              <w:wordWrap w:val="0"/>
              <w:spacing w:line="536" w:lineRule="atLeast"/>
              <w:jc w:val="both"/>
              <w:rPr>
                <w:rFonts w:ascii="標楷體" w:eastAsia="標楷體" w:hAnsi="標楷體" w:cs="新細明體" w:hint="eastAsia"/>
                <w:kern w:val="0"/>
                <w:sz w:val="36"/>
                <w:szCs w:val="36"/>
              </w:rPr>
            </w:pPr>
            <w:r w:rsidRPr="005D5E33">
              <w:rPr>
                <w:rFonts w:ascii="標楷體" w:eastAsia="標楷體" w:hAnsi="標楷體" w:cs="新細明體" w:hint="eastAsia"/>
                <w:kern w:val="0"/>
                <w:sz w:val="36"/>
                <w:szCs w:val="36"/>
              </w:rPr>
              <w:t>上列被上訴人因本院</w:t>
            </w:r>
            <w:proofErr w:type="gramStart"/>
            <w:r w:rsidRPr="005D5E33">
              <w:rPr>
                <w:rFonts w:ascii="標楷體" w:eastAsia="標楷體" w:hAnsi="標楷體" w:cs="新細明體" w:hint="eastAsia"/>
                <w:kern w:val="0"/>
                <w:sz w:val="36"/>
                <w:szCs w:val="36"/>
              </w:rPr>
              <w:t>113</w:t>
            </w:r>
            <w:proofErr w:type="gramEnd"/>
            <w:r w:rsidRPr="005D5E33">
              <w:rPr>
                <w:rFonts w:ascii="標楷體" w:eastAsia="標楷體" w:hAnsi="標楷體" w:cs="新細明體" w:hint="eastAsia"/>
                <w:kern w:val="0"/>
                <w:sz w:val="36"/>
                <w:szCs w:val="36"/>
              </w:rPr>
              <w:t>年度上訴字第4047號偽造文書等案件，經上訴人提起附帶民事訴訟上訴，因本件刑事部分（本院</w:t>
            </w:r>
            <w:proofErr w:type="gramStart"/>
            <w:r w:rsidRPr="005D5E33">
              <w:rPr>
                <w:rFonts w:ascii="標楷體" w:eastAsia="標楷體" w:hAnsi="標楷體" w:cs="新細明體" w:hint="eastAsia"/>
                <w:kern w:val="0"/>
                <w:sz w:val="36"/>
                <w:szCs w:val="36"/>
              </w:rPr>
              <w:t>113</w:t>
            </w:r>
            <w:proofErr w:type="gramEnd"/>
            <w:r w:rsidRPr="005D5E33">
              <w:rPr>
                <w:rFonts w:ascii="標楷體" w:eastAsia="標楷體" w:hAnsi="標楷體" w:cs="新細明體" w:hint="eastAsia"/>
                <w:kern w:val="0"/>
                <w:sz w:val="36"/>
                <w:szCs w:val="36"/>
              </w:rPr>
              <w:t>年度上訴字第4047號判決附表編號4至5所示）業經本院撤銷原審無罪判決，改判被上訴人犯詐欺取財罪（共2罪）在案，則原判決以被上訴人上開被訴詐欺罪部分無罪並據以駁回上訴人之附帶民事訴訟，自</w:t>
            </w:r>
            <w:proofErr w:type="gramStart"/>
            <w:r w:rsidRPr="005D5E33">
              <w:rPr>
                <w:rFonts w:ascii="標楷體" w:eastAsia="標楷體" w:hAnsi="標楷體" w:cs="新細明體" w:hint="eastAsia"/>
                <w:kern w:val="0"/>
                <w:sz w:val="36"/>
                <w:szCs w:val="36"/>
              </w:rPr>
              <w:t>有未洽</w:t>
            </w:r>
            <w:proofErr w:type="gramEnd"/>
            <w:r w:rsidRPr="005D5E33">
              <w:rPr>
                <w:rFonts w:ascii="標楷體" w:eastAsia="標楷體" w:hAnsi="標楷體" w:cs="新細明體" w:hint="eastAsia"/>
                <w:kern w:val="0"/>
                <w:sz w:val="36"/>
                <w:szCs w:val="36"/>
              </w:rPr>
              <w:t>。惟本件刑事附帶民事訴訟之內容繁雜，非經長久之時日不能終結其審判。應依刑事訴訟法第504條第1項前段，將本件附帶民事訴訟移送本院民事庭，特此裁定。</w:t>
            </w:r>
          </w:p>
          <w:p w:rsidR="00087F44" w:rsidRPr="00087F44" w:rsidRDefault="00087F44" w:rsidP="00087F44">
            <w:pPr>
              <w:widowControl/>
              <w:shd w:val="clear" w:color="auto" w:fill="F3FAF4"/>
              <w:jc w:val="both"/>
              <w:rPr>
                <w:rFonts w:ascii="標楷體" w:eastAsia="標楷體" w:hAnsi="標楷體" w:cs="新細明體"/>
                <w:color w:val="000000"/>
                <w:kern w:val="0"/>
                <w:sz w:val="36"/>
                <w:szCs w:val="36"/>
              </w:rPr>
            </w:pPr>
            <w:r w:rsidRPr="00087F44">
              <w:rPr>
                <w:rFonts w:ascii="標楷體" w:eastAsia="標楷體" w:hAnsi="標楷體" w:cs="新細明體" w:hint="eastAsia"/>
                <w:color w:val="000000"/>
                <w:kern w:val="0"/>
                <w:sz w:val="36"/>
                <w:szCs w:val="36"/>
              </w:rPr>
              <w:t>中</w:t>
            </w:r>
            <w:r>
              <w:rPr>
                <w:rFonts w:ascii="標楷體" w:eastAsia="標楷體" w:hAnsi="標楷體" w:cs="新細明體" w:hint="eastAsia"/>
                <w:color w:val="000000"/>
                <w:kern w:val="0"/>
                <w:sz w:val="36"/>
                <w:szCs w:val="36"/>
              </w:rPr>
              <w:t xml:space="preserve"> </w:t>
            </w:r>
            <w:r w:rsidRPr="00087F44">
              <w:rPr>
                <w:rFonts w:ascii="標楷體" w:eastAsia="標楷體" w:hAnsi="標楷體" w:cs="新細明體" w:hint="eastAsia"/>
                <w:color w:val="000000"/>
                <w:kern w:val="0"/>
                <w:sz w:val="36"/>
                <w:szCs w:val="36"/>
              </w:rPr>
              <w:t>華</w:t>
            </w:r>
            <w:r>
              <w:rPr>
                <w:rFonts w:ascii="標楷體" w:eastAsia="標楷體" w:hAnsi="標楷體" w:cs="新細明體" w:hint="eastAsia"/>
                <w:color w:val="000000"/>
                <w:kern w:val="0"/>
                <w:sz w:val="36"/>
                <w:szCs w:val="36"/>
              </w:rPr>
              <w:t xml:space="preserve"> </w:t>
            </w:r>
            <w:r w:rsidRPr="00087F44">
              <w:rPr>
                <w:rFonts w:ascii="標楷體" w:eastAsia="標楷體" w:hAnsi="標楷體" w:cs="新細明體" w:hint="eastAsia"/>
                <w:color w:val="000000"/>
                <w:kern w:val="0"/>
                <w:sz w:val="36"/>
                <w:szCs w:val="36"/>
              </w:rPr>
              <w:t>民</w:t>
            </w:r>
            <w:r>
              <w:rPr>
                <w:rFonts w:ascii="標楷體" w:eastAsia="標楷體" w:hAnsi="標楷體" w:cs="新細明體" w:hint="eastAsia"/>
                <w:color w:val="000000"/>
                <w:kern w:val="0"/>
                <w:sz w:val="36"/>
                <w:szCs w:val="36"/>
              </w:rPr>
              <w:t xml:space="preserve"> </w:t>
            </w:r>
            <w:r w:rsidRPr="00087F44">
              <w:rPr>
                <w:rFonts w:ascii="標楷體" w:eastAsia="標楷體" w:hAnsi="標楷體" w:cs="新細明體" w:hint="eastAsia"/>
                <w:color w:val="000000"/>
                <w:kern w:val="0"/>
                <w:sz w:val="36"/>
                <w:szCs w:val="36"/>
              </w:rPr>
              <w:t>國</w:t>
            </w:r>
            <w:r>
              <w:rPr>
                <w:rFonts w:ascii="標楷體" w:eastAsia="標楷體" w:hAnsi="標楷體" w:cs="新細明體" w:hint="eastAsia"/>
                <w:color w:val="000000"/>
                <w:kern w:val="0"/>
                <w:sz w:val="36"/>
                <w:szCs w:val="36"/>
              </w:rPr>
              <w:t xml:space="preserve"> </w:t>
            </w:r>
            <w:r>
              <w:rPr>
                <w:rFonts w:ascii="標楷體" w:eastAsia="標楷體" w:hAnsi="標楷體" w:cs="新細明體"/>
                <w:color w:val="000000"/>
                <w:kern w:val="0"/>
                <w:sz w:val="36"/>
                <w:szCs w:val="36"/>
              </w:rPr>
              <w:t xml:space="preserve"> </w:t>
            </w:r>
            <w:r>
              <w:rPr>
                <w:rFonts w:ascii="標楷體" w:eastAsia="標楷體" w:hAnsi="標楷體" w:cs="新細明體" w:hint="eastAsia"/>
                <w:color w:val="000000"/>
                <w:kern w:val="0"/>
                <w:sz w:val="36"/>
                <w:szCs w:val="36"/>
              </w:rPr>
              <w:t>113 </w:t>
            </w:r>
            <w:r w:rsidRPr="00087F44">
              <w:rPr>
                <w:rFonts w:ascii="標楷體" w:eastAsia="標楷體" w:hAnsi="標楷體" w:cs="新細明體" w:hint="eastAsia"/>
                <w:color w:val="000000"/>
                <w:kern w:val="0"/>
                <w:sz w:val="36"/>
                <w:szCs w:val="36"/>
              </w:rPr>
              <w:t>年</w:t>
            </w:r>
            <w:r>
              <w:rPr>
                <w:rFonts w:ascii="標楷體" w:eastAsia="標楷體" w:hAnsi="標楷體" w:cs="新細明體" w:hint="eastAsia"/>
                <w:color w:val="000000"/>
                <w:kern w:val="0"/>
                <w:sz w:val="36"/>
                <w:szCs w:val="36"/>
              </w:rPr>
              <w:t> 11 </w:t>
            </w:r>
            <w:r w:rsidRPr="00087F44">
              <w:rPr>
                <w:rFonts w:ascii="標楷體" w:eastAsia="標楷體" w:hAnsi="標楷體" w:cs="新細明體" w:hint="eastAsia"/>
                <w:color w:val="000000"/>
                <w:kern w:val="0"/>
                <w:sz w:val="36"/>
                <w:szCs w:val="36"/>
              </w:rPr>
              <w:t>月</w:t>
            </w:r>
            <w:r>
              <w:rPr>
                <w:rFonts w:ascii="標楷體" w:eastAsia="標楷體" w:hAnsi="標楷體" w:cs="新細明體" w:hint="eastAsia"/>
                <w:color w:val="000000"/>
                <w:kern w:val="0"/>
                <w:sz w:val="36"/>
                <w:szCs w:val="36"/>
              </w:rPr>
              <w:t xml:space="preserve"> 28  </w:t>
            </w:r>
            <w:r w:rsidRPr="00087F44">
              <w:rPr>
                <w:rFonts w:ascii="標楷體" w:eastAsia="標楷體" w:hAnsi="標楷體" w:cs="新細明體" w:hint="eastAsia"/>
                <w:color w:val="000000"/>
                <w:kern w:val="0"/>
                <w:sz w:val="36"/>
                <w:szCs w:val="36"/>
              </w:rPr>
              <w:t>日</w:t>
            </w:r>
          </w:p>
          <w:p w:rsidR="00087F44" w:rsidRPr="00087F44" w:rsidRDefault="00087F44" w:rsidP="00087F44">
            <w:pPr>
              <w:widowControl/>
              <w:shd w:val="clear" w:color="auto" w:fill="F3FAF4"/>
              <w:ind w:hanging="3240"/>
              <w:jc w:val="both"/>
              <w:rPr>
                <w:rFonts w:ascii="標楷體" w:eastAsia="標楷體" w:hAnsi="標楷體" w:cs="新細明體" w:hint="eastAsia"/>
                <w:color w:val="000000"/>
                <w:kern w:val="0"/>
                <w:sz w:val="36"/>
                <w:szCs w:val="36"/>
              </w:rPr>
            </w:pPr>
            <w:r w:rsidRPr="00087F44">
              <w:rPr>
                <w:rFonts w:ascii="標楷體" w:eastAsia="標楷體" w:hAnsi="標楷體" w:cs="新細明體" w:hint="eastAsia"/>
                <w:color w:val="000000"/>
                <w:kern w:val="0"/>
                <w:sz w:val="36"/>
                <w:szCs w:val="36"/>
              </w:rPr>
              <w:lastRenderedPageBreak/>
              <w:t xml:space="preserve">                  </w:t>
            </w:r>
            <w:r w:rsidR="00F54862">
              <w:rPr>
                <w:rFonts w:ascii="標楷體" w:eastAsia="標楷體" w:hAnsi="標楷體" w:cs="新細明體"/>
                <w:color w:val="000000"/>
                <w:kern w:val="0"/>
                <w:sz w:val="36"/>
                <w:szCs w:val="36"/>
              </w:rPr>
              <w:t xml:space="preserve">        </w:t>
            </w:r>
            <w:r w:rsidRPr="00087F44">
              <w:rPr>
                <w:rFonts w:ascii="標楷體" w:eastAsia="標楷體" w:hAnsi="標楷體" w:cs="新細明體" w:hint="eastAsia"/>
                <w:color w:val="000000"/>
                <w:kern w:val="0"/>
                <w:sz w:val="36"/>
                <w:szCs w:val="36"/>
              </w:rPr>
              <w:t>刑事第十七庭  審判長法  官  鄭水銓</w:t>
            </w:r>
          </w:p>
          <w:p w:rsidR="00087F44" w:rsidRPr="00087F44" w:rsidRDefault="00087F44" w:rsidP="00087F44">
            <w:pPr>
              <w:widowControl/>
              <w:shd w:val="clear" w:color="auto" w:fill="F3FAF4"/>
              <w:ind w:hanging="6840"/>
              <w:jc w:val="both"/>
              <w:rPr>
                <w:rFonts w:ascii="標楷體" w:eastAsia="標楷體" w:hAnsi="標楷體" w:cs="新細明體" w:hint="eastAsia"/>
                <w:color w:val="000000"/>
                <w:kern w:val="0"/>
                <w:sz w:val="36"/>
                <w:szCs w:val="36"/>
              </w:rPr>
            </w:pPr>
            <w:r w:rsidRPr="00087F44">
              <w:rPr>
                <w:rFonts w:ascii="標楷體" w:eastAsia="標楷體" w:hAnsi="標楷體" w:cs="新細明體" w:hint="eastAsia"/>
                <w:color w:val="000000"/>
                <w:kern w:val="0"/>
                <w:sz w:val="36"/>
                <w:szCs w:val="36"/>
              </w:rPr>
              <w:t xml:space="preserve">                                      </w:t>
            </w:r>
            <w:r w:rsidR="00F54862">
              <w:rPr>
                <w:rFonts w:ascii="標楷體" w:eastAsia="標楷體" w:hAnsi="標楷體" w:cs="新細明體"/>
                <w:color w:val="000000"/>
                <w:kern w:val="0"/>
                <w:sz w:val="36"/>
                <w:szCs w:val="36"/>
              </w:rPr>
              <w:t xml:space="preserve">                            </w:t>
            </w:r>
            <w:r w:rsidRPr="00087F44">
              <w:rPr>
                <w:rFonts w:ascii="標楷體" w:eastAsia="標楷體" w:hAnsi="標楷體" w:cs="新細明體" w:hint="eastAsia"/>
                <w:color w:val="000000"/>
                <w:kern w:val="0"/>
                <w:sz w:val="36"/>
                <w:szCs w:val="36"/>
              </w:rPr>
              <w:t>法  官  孫沅孝</w:t>
            </w:r>
          </w:p>
          <w:p w:rsidR="00087F44" w:rsidRPr="00087F44" w:rsidRDefault="00087F44" w:rsidP="00087F44">
            <w:pPr>
              <w:widowControl/>
              <w:shd w:val="clear" w:color="auto" w:fill="F3FAF4"/>
              <w:ind w:hanging="6840"/>
              <w:jc w:val="both"/>
              <w:rPr>
                <w:rFonts w:ascii="標楷體" w:eastAsia="標楷體" w:hAnsi="標楷體" w:cs="新細明體" w:hint="eastAsia"/>
                <w:color w:val="000000"/>
                <w:kern w:val="0"/>
                <w:sz w:val="36"/>
                <w:szCs w:val="36"/>
              </w:rPr>
            </w:pPr>
            <w:r w:rsidRPr="00087F44">
              <w:rPr>
                <w:rFonts w:ascii="標楷體" w:eastAsia="標楷體" w:hAnsi="標楷體" w:cs="新細明體" w:hint="eastAsia"/>
                <w:color w:val="000000"/>
                <w:kern w:val="0"/>
                <w:sz w:val="36"/>
                <w:szCs w:val="36"/>
              </w:rPr>
              <w:t xml:space="preserve">                                      </w:t>
            </w:r>
            <w:r w:rsidR="00F54862">
              <w:rPr>
                <w:rFonts w:ascii="標楷體" w:eastAsia="標楷體" w:hAnsi="標楷體" w:cs="新細明體"/>
                <w:color w:val="000000"/>
                <w:kern w:val="0"/>
                <w:sz w:val="36"/>
                <w:szCs w:val="36"/>
              </w:rPr>
              <w:t xml:space="preserve">                            </w:t>
            </w:r>
            <w:r w:rsidRPr="00087F44">
              <w:rPr>
                <w:rFonts w:ascii="標楷體" w:eastAsia="標楷體" w:hAnsi="標楷體" w:cs="新細明體" w:hint="eastAsia"/>
                <w:color w:val="000000"/>
                <w:kern w:val="0"/>
                <w:sz w:val="36"/>
                <w:szCs w:val="36"/>
              </w:rPr>
              <w:t>法  官  沈君玲</w:t>
            </w:r>
          </w:p>
          <w:p w:rsidR="00087F44" w:rsidRPr="00087F44" w:rsidRDefault="00087F44" w:rsidP="00087F44">
            <w:pPr>
              <w:widowControl/>
              <w:shd w:val="clear" w:color="auto" w:fill="F3FAF4"/>
              <w:jc w:val="both"/>
              <w:rPr>
                <w:rFonts w:ascii="標楷體" w:eastAsia="標楷體" w:hAnsi="標楷體" w:cs="新細明體" w:hint="eastAsia"/>
                <w:color w:val="000000"/>
                <w:kern w:val="0"/>
                <w:sz w:val="36"/>
                <w:szCs w:val="36"/>
              </w:rPr>
            </w:pPr>
            <w:r w:rsidRPr="00087F44">
              <w:rPr>
                <w:rFonts w:ascii="標楷體" w:eastAsia="標楷體" w:hAnsi="標楷體" w:cs="新細明體" w:hint="eastAsia"/>
                <w:color w:val="000000"/>
                <w:kern w:val="0"/>
                <w:sz w:val="36"/>
                <w:szCs w:val="36"/>
              </w:rPr>
              <w:t>以上正本證明與原本無異。</w:t>
            </w:r>
          </w:p>
          <w:p w:rsidR="00087F44" w:rsidRPr="00087F44" w:rsidRDefault="00087F44" w:rsidP="00087F44">
            <w:pPr>
              <w:widowControl/>
              <w:shd w:val="clear" w:color="auto" w:fill="F3FAF4"/>
              <w:jc w:val="both"/>
              <w:rPr>
                <w:rFonts w:ascii="標楷體" w:eastAsia="標楷體" w:hAnsi="標楷體" w:cs="新細明體" w:hint="eastAsia"/>
                <w:color w:val="000000"/>
                <w:kern w:val="0"/>
                <w:sz w:val="36"/>
                <w:szCs w:val="36"/>
              </w:rPr>
            </w:pPr>
            <w:r w:rsidRPr="00087F44">
              <w:rPr>
                <w:rFonts w:ascii="標楷體" w:eastAsia="標楷體" w:hAnsi="標楷體" w:cs="新細明體" w:hint="eastAsia"/>
                <w:color w:val="000000"/>
                <w:kern w:val="0"/>
                <w:sz w:val="36"/>
                <w:szCs w:val="36"/>
              </w:rPr>
              <w:t>不得抗告。</w:t>
            </w:r>
          </w:p>
          <w:p w:rsidR="00087F44" w:rsidRPr="00087F44" w:rsidRDefault="00087F44" w:rsidP="00087F44">
            <w:pPr>
              <w:widowControl/>
              <w:shd w:val="clear" w:color="auto" w:fill="F3FAF4"/>
              <w:ind w:hanging="7560"/>
              <w:jc w:val="both"/>
              <w:rPr>
                <w:rFonts w:ascii="標楷體" w:eastAsia="標楷體" w:hAnsi="標楷體" w:cs="新細明體" w:hint="eastAsia"/>
                <w:color w:val="000000"/>
                <w:kern w:val="0"/>
                <w:sz w:val="36"/>
                <w:szCs w:val="36"/>
              </w:rPr>
            </w:pPr>
            <w:r w:rsidRPr="00087F44">
              <w:rPr>
                <w:rFonts w:ascii="標楷體" w:eastAsia="標楷體" w:hAnsi="標楷體" w:cs="新細明體" w:hint="eastAsia"/>
                <w:color w:val="000000"/>
                <w:kern w:val="0"/>
                <w:sz w:val="36"/>
                <w:szCs w:val="36"/>
              </w:rPr>
              <w:t>                                      書記</w:t>
            </w:r>
            <w:r w:rsidR="00F54862">
              <w:rPr>
                <w:rFonts w:ascii="標楷體" w:eastAsia="標楷體" w:hAnsi="標楷體" w:cs="新細明體" w:hint="eastAsia"/>
                <w:color w:val="000000"/>
                <w:kern w:val="0"/>
                <w:sz w:val="36"/>
                <w:szCs w:val="36"/>
              </w:rPr>
              <w:t xml:space="preserve"> </w:t>
            </w:r>
            <w:r w:rsidR="00F54862">
              <w:rPr>
                <w:rFonts w:ascii="標楷體" w:eastAsia="標楷體" w:hAnsi="標楷體" w:cs="新細明體"/>
                <w:color w:val="000000"/>
                <w:kern w:val="0"/>
                <w:sz w:val="36"/>
                <w:szCs w:val="36"/>
              </w:rPr>
              <w:t xml:space="preserve">                           </w:t>
            </w:r>
            <w:r w:rsidR="00F54862">
              <w:rPr>
                <w:rFonts w:ascii="標楷體" w:eastAsia="標楷體" w:hAnsi="標楷體" w:cs="新細明體" w:hint="eastAsia"/>
                <w:color w:val="000000"/>
                <w:kern w:val="0"/>
                <w:sz w:val="36"/>
                <w:szCs w:val="36"/>
              </w:rPr>
              <w:t>書記</w:t>
            </w:r>
            <w:r w:rsidRPr="00087F44">
              <w:rPr>
                <w:rFonts w:ascii="標楷體" w:eastAsia="標楷體" w:hAnsi="標楷體" w:cs="新細明體" w:hint="eastAsia"/>
                <w:color w:val="000000"/>
                <w:kern w:val="0"/>
                <w:sz w:val="36"/>
                <w:szCs w:val="36"/>
              </w:rPr>
              <w:t>官  羅敬惟</w:t>
            </w:r>
          </w:p>
          <w:p w:rsidR="00F54862" w:rsidRPr="00087F44" w:rsidRDefault="00F54862" w:rsidP="00F54862">
            <w:pPr>
              <w:widowControl/>
              <w:shd w:val="clear" w:color="auto" w:fill="F3FAF4"/>
              <w:jc w:val="both"/>
              <w:rPr>
                <w:rFonts w:ascii="標楷體" w:eastAsia="標楷體" w:hAnsi="標楷體" w:cs="新細明體"/>
                <w:color w:val="000000"/>
                <w:kern w:val="0"/>
                <w:sz w:val="36"/>
                <w:szCs w:val="36"/>
              </w:rPr>
            </w:pPr>
            <w:r w:rsidRPr="00087F44">
              <w:rPr>
                <w:rFonts w:ascii="標楷體" w:eastAsia="標楷體" w:hAnsi="標楷體" w:cs="新細明體" w:hint="eastAsia"/>
                <w:color w:val="000000"/>
                <w:kern w:val="0"/>
                <w:sz w:val="36"/>
                <w:szCs w:val="36"/>
              </w:rPr>
              <w:t>中</w:t>
            </w:r>
            <w:r>
              <w:rPr>
                <w:rFonts w:ascii="標楷體" w:eastAsia="標楷體" w:hAnsi="標楷體" w:cs="新細明體" w:hint="eastAsia"/>
                <w:color w:val="000000"/>
                <w:kern w:val="0"/>
                <w:sz w:val="36"/>
                <w:szCs w:val="36"/>
              </w:rPr>
              <w:t xml:space="preserve"> </w:t>
            </w:r>
            <w:r w:rsidRPr="00087F44">
              <w:rPr>
                <w:rFonts w:ascii="標楷體" w:eastAsia="標楷體" w:hAnsi="標楷體" w:cs="新細明體" w:hint="eastAsia"/>
                <w:color w:val="000000"/>
                <w:kern w:val="0"/>
                <w:sz w:val="36"/>
                <w:szCs w:val="36"/>
              </w:rPr>
              <w:t>華</w:t>
            </w:r>
            <w:r>
              <w:rPr>
                <w:rFonts w:ascii="標楷體" w:eastAsia="標楷體" w:hAnsi="標楷體" w:cs="新細明體" w:hint="eastAsia"/>
                <w:color w:val="000000"/>
                <w:kern w:val="0"/>
                <w:sz w:val="36"/>
                <w:szCs w:val="36"/>
              </w:rPr>
              <w:t xml:space="preserve"> </w:t>
            </w:r>
            <w:r w:rsidRPr="00087F44">
              <w:rPr>
                <w:rFonts w:ascii="標楷體" w:eastAsia="標楷體" w:hAnsi="標楷體" w:cs="新細明體" w:hint="eastAsia"/>
                <w:color w:val="000000"/>
                <w:kern w:val="0"/>
                <w:sz w:val="36"/>
                <w:szCs w:val="36"/>
              </w:rPr>
              <w:t>民</w:t>
            </w:r>
            <w:r>
              <w:rPr>
                <w:rFonts w:ascii="標楷體" w:eastAsia="標楷體" w:hAnsi="標楷體" w:cs="新細明體" w:hint="eastAsia"/>
                <w:color w:val="000000"/>
                <w:kern w:val="0"/>
                <w:sz w:val="36"/>
                <w:szCs w:val="36"/>
              </w:rPr>
              <w:t xml:space="preserve"> </w:t>
            </w:r>
            <w:r w:rsidRPr="00087F44">
              <w:rPr>
                <w:rFonts w:ascii="標楷體" w:eastAsia="標楷體" w:hAnsi="標楷體" w:cs="新細明體" w:hint="eastAsia"/>
                <w:color w:val="000000"/>
                <w:kern w:val="0"/>
                <w:sz w:val="36"/>
                <w:szCs w:val="36"/>
              </w:rPr>
              <w:t>國</w:t>
            </w:r>
            <w:r>
              <w:rPr>
                <w:rFonts w:ascii="標楷體" w:eastAsia="標楷體" w:hAnsi="標楷體" w:cs="新細明體" w:hint="eastAsia"/>
                <w:color w:val="000000"/>
                <w:kern w:val="0"/>
                <w:sz w:val="36"/>
                <w:szCs w:val="36"/>
              </w:rPr>
              <w:t xml:space="preserve"> </w:t>
            </w:r>
            <w:r>
              <w:rPr>
                <w:rFonts w:ascii="標楷體" w:eastAsia="標楷體" w:hAnsi="標楷體" w:cs="新細明體"/>
                <w:color w:val="000000"/>
                <w:kern w:val="0"/>
                <w:sz w:val="36"/>
                <w:szCs w:val="36"/>
              </w:rPr>
              <w:t xml:space="preserve"> </w:t>
            </w:r>
            <w:r>
              <w:rPr>
                <w:rFonts w:ascii="標楷體" w:eastAsia="標楷體" w:hAnsi="標楷體" w:cs="新細明體" w:hint="eastAsia"/>
                <w:color w:val="000000"/>
                <w:kern w:val="0"/>
                <w:sz w:val="36"/>
                <w:szCs w:val="36"/>
              </w:rPr>
              <w:t>113 </w:t>
            </w:r>
            <w:r w:rsidRPr="00087F44">
              <w:rPr>
                <w:rFonts w:ascii="標楷體" w:eastAsia="標楷體" w:hAnsi="標楷體" w:cs="新細明體" w:hint="eastAsia"/>
                <w:color w:val="000000"/>
                <w:kern w:val="0"/>
                <w:sz w:val="36"/>
                <w:szCs w:val="36"/>
              </w:rPr>
              <w:t>年</w:t>
            </w:r>
            <w:r>
              <w:rPr>
                <w:rFonts w:ascii="標楷體" w:eastAsia="標楷體" w:hAnsi="標楷體" w:cs="新細明體" w:hint="eastAsia"/>
                <w:color w:val="000000"/>
                <w:kern w:val="0"/>
                <w:sz w:val="36"/>
                <w:szCs w:val="36"/>
              </w:rPr>
              <w:t> 11 </w:t>
            </w:r>
            <w:r w:rsidRPr="00087F44">
              <w:rPr>
                <w:rFonts w:ascii="標楷體" w:eastAsia="標楷體" w:hAnsi="標楷體" w:cs="新細明體" w:hint="eastAsia"/>
                <w:color w:val="000000"/>
                <w:kern w:val="0"/>
                <w:sz w:val="36"/>
                <w:szCs w:val="36"/>
              </w:rPr>
              <w:t>月</w:t>
            </w:r>
            <w:r>
              <w:rPr>
                <w:rFonts w:ascii="標楷體" w:eastAsia="標楷體" w:hAnsi="標楷體" w:cs="新細明體" w:hint="eastAsia"/>
                <w:color w:val="000000"/>
                <w:kern w:val="0"/>
                <w:sz w:val="36"/>
                <w:szCs w:val="36"/>
              </w:rPr>
              <w:t xml:space="preserve"> 28  </w:t>
            </w:r>
            <w:r w:rsidRPr="00087F44">
              <w:rPr>
                <w:rFonts w:ascii="標楷體" w:eastAsia="標楷體" w:hAnsi="標楷體" w:cs="新細明體" w:hint="eastAsia"/>
                <w:color w:val="000000"/>
                <w:kern w:val="0"/>
                <w:sz w:val="36"/>
                <w:szCs w:val="36"/>
              </w:rPr>
              <w:t>日</w:t>
            </w:r>
          </w:p>
          <w:p w:rsidR="005D5E33" w:rsidRPr="00874983" w:rsidRDefault="005D5E33" w:rsidP="00874983">
            <w:pPr>
              <w:widowControl/>
              <w:wordWrap w:val="0"/>
              <w:spacing w:line="536" w:lineRule="atLeast"/>
              <w:jc w:val="both"/>
              <w:rPr>
                <w:rFonts w:ascii="標楷體" w:eastAsia="標楷體" w:hAnsi="標楷體" w:cs="新細明體" w:hint="eastAsia"/>
                <w:kern w:val="0"/>
                <w:sz w:val="36"/>
                <w:szCs w:val="36"/>
              </w:rPr>
            </w:pPr>
          </w:p>
        </w:tc>
      </w:tr>
    </w:tbl>
    <w:p w:rsidR="002F5A53" w:rsidRDefault="00C003B5" w:rsidP="00F54862">
      <w:pPr>
        <w:rPr>
          <w:rFonts w:hint="eastAsia"/>
        </w:rPr>
      </w:pPr>
      <w:bookmarkStart w:id="0" w:name="_GoBack"/>
      <w:bookmarkEnd w:id="0"/>
    </w:p>
    <w:sectPr w:rsidR="002F5A53" w:rsidSect="005D5E33">
      <w:footerReference w:type="default" r:id="rId7"/>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3B5" w:rsidRDefault="00C003B5" w:rsidP="000350C4">
      <w:r>
        <w:separator/>
      </w:r>
    </w:p>
  </w:endnote>
  <w:endnote w:type="continuationSeparator" w:id="0">
    <w:p w:rsidR="00C003B5" w:rsidRDefault="00C003B5" w:rsidP="0003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2718170"/>
      <w:docPartObj>
        <w:docPartGallery w:val="Page Numbers (Bottom of Page)"/>
        <w:docPartUnique/>
      </w:docPartObj>
    </w:sdtPr>
    <w:sdtContent>
      <w:p w:rsidR="000350C4" w:rsidRDefault="000350C4">
        <w:pPr>
          <w:pStyle w:val="a5"/>
          <w:jc w:val="center"/>
        </w:pPr>
        <w:r>
          <w:fldChar w:fldCharType="begin"/>
        </w:r>
        <w:r>
          <w:instrText>PAGE   \* MERGEFORMAT</w:instrText>
        </w:r>
        <w:r>
          <w:fldChar w:fldCharType="separate"/>
        </w:r>
        <w:r w:rsidR="00F54862" w:rsidRPr="00F54862">
          <w:rPr>
            <w:noProof/>
            <w:lang w:val="zh-TW"/>
          </w:rPr>
          <w:t>2</w:t>
        </w:r>
        <w:r>
          <w:fldChar w:fldCharType="end"/>
        </w:r>
      </w:p>
    </w:sdtContent>
  </w:sdt>
  <w:p w:rsidR="000350C4" w:rsidRDefault="000350C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3B5" w:rsidRDefault="00C003B5" w:rsidP="000350C4">
      <w:r>
        <w:separator/>
      </w:r>
    </w:p>
  </w:footnote>
  <w:footnote w:type="continuationSeparator" w:id="0">
    <w:p w:rsidR="00C003B5" w:rsidRDefault="00C003B5" w:rsidP="0003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E33"/>
    <w:rsid w:val="000350C4"/>
    <w:rsid w:val="00087F44"/>
    <w:rsid w:val="001A1F04"/>
    <w:rsid w:val="004170B8"/>
    <w:rsid w:val="005D5E33"/>
    <w:rsid w:val="00874983"/>
    <w:rsid w:val="00B57AEB"/>
    <w:rsid w:val="00B7159D"/>
    <w:rsid w:val="00C003B5"/>
    <w:rsid w:val="00F54862"/>
    <w:rsid w:val="00FD63C0"/>
    <w:rsid w:val="00FE30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0943"/>
  <w15:chartTrackingRefBased/>
  <w15:docId w15:val="{C5F6E9C6-6A39-4886-A660-556D571B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
    <w:name w:val="highlight"/>
    <w:basedOn w:val="a0"/>
    <w:rsid w:val="005D5E33"/>
  </w:style>
  <w:style w:type="paragraph" w:styleId="a3">
    <w:name w:val="header"/>
    <w:basedOn w:val="a"/>
    <w:link w:val="a4"/>
    <w:uiPriority w:val="99"/>
    <w:unhideWhenUsed/>
    <w:rsid w:val="000350C4"/>
    <w:pPr>
      <w:tabs>
        <w:tab w:val="center" w:pos="4153"/>
        <w:tab w:val="right" w:pos="8306"/>
      </w:tabs>
      <w:snapToGrid w:val="0"/>
    </w:pPr>
    <w:rPr>
      <w:sz w:val="20"/>
      <w:szCs w:val="20"/>
    </w:rPr>
  </w:style>
  <w:style w:type="character" w:customStyle="1" w:styleId="a4">
    <w:name w:val="頁首 字元"/>
    <w:basedOn w:val="a0"/>
    <w:link w:val="a3"/>
    <w:uiPriority w:val="99"/>
    <w:rsid w:val="000350C4"/>
    <w:rPr>
      <w:sz w:val="20"/>
      <w:szCs w:val="20"/>
    </w:rPr>
  </w:style>
  <w:style w:type="paragraph" w:styleId="a5">
    <w:name w:val="footer"/>
    <w:basedOn w:val="a"/>
    <w:link w:val="a6"/>
    <w:uiPriority w:val="99"/>
    <w:unhideWhenUsed/>
    <w:rsid w:val="000350C4"/>
    <w:pPr>
      <w:tabs>
        <w:tab w:val="center" w:pos="4153"/>
        <w:tab w:val="right" w:pos="8306"/>
      </w:tabs>
      <w:snapToGrid w:val="0"/>
    </w:pPr>
    <w:rPr>
      <w:sz w:val="20"/>
      <w:szCs w:val="20"/>
    </w:rPr>
  </w:style>
  <w:style w:type="character" w:customStyle="1" w:styleId="a6">
    <w:name w:val="頁尾 字元"/>
    <w:basedOn w:val="a0"/>
    <w:link w:val="a5"/>
    <w:uiPriority w:val="99"/>
    <w:rsid w:val="000350C4"/>
    <w:rPr>
      <w:sz w:val="20"/>
      <w:szCs w:val="20"/>
    </w:rPr>
  </w:style>
  <w:style w:type="paragraph" w:styleId="a7">
    <w:name w:val="No Spacing"/>
    <w:uiPriority w:val="1"/>
    <w:qFormat/>
    <w:rsid w:val="00087F44"/>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687">
      <w:bodyDiv w:val="1"/>
      <w:marLeft w:val="0"/>
      <w:marRight w:val="0"/>
      <w:marTop w:val="0"/>
      <w:marBottom w:val="0"/>
      <w:divBdr>
        <w:top w:val="none" w:sz="0" w:space="0" w:color="auto"/>
        <w:left w:val="none" w:sz="0" w:space="0" w:color="auto"/>
        <w:bottom w:val="none" w:sz="0" w:space="0" w:color="auto"/>
        <w:right w:val="none" w:sz="0" w:space="0" w:color="auto"/>
      </w:divBdr>
      <w:divsChild>
        <w:div w:id="1711488715">
          <w:marLeft w:val="0"/>
          <w:marRight w:val="0"/>
          <w:marTop w:val="0"/>
          <w:marBottom w:val="72"/>
          <w:divBdr>
            <w:top w:val="none" w:sz="0" w:space="0" w:color="auto"/>
            <w:left w:val="none" w:sz="0" w:space="0" w:color="auto"/>
            <w:bottom w:val="none" w:sz="0" w:space="0" w:color="auto"/>
            <w:right w:val="none" w:sz="0" w:space="0" w:color="auto"/>
          </w:divBdr>
          <w:divsChild>
            <w:div w:id="493954317">
              <w:marLeft w:val="1275"/>
              <w:marRight w:val="0"/>
              <w:marTop w:val="0"/>
              <w:marBottom w:val="0"/>
              <w:divBdr>
                <w:top w:val="none" w:sz="0" w:space="0" w:color="auto"/>
                <w:left w:val="none" w:sz="0" w:space="0" w:color="auto"/>
                <w:bottom w:val="none" w:sz="0" w:space="0" w:color="auto"/>
                <w:right w:val="none" w:sz="0" w:space="0" w:color="auto"/>
              </w:divBdr>
            </w:div>
          </w:divsChild>
        </w:div>
        <w:div w:id="720859065">
          <w:marLeft w:val="0"/>
          <w:marRight w:val="0"/>
          <w:marTop w:val="0"/>
          <w:marBottom w:val="72"/>
          <w:divBdr>
            <w:top w:val="none" w:sz="0" w:space="0" w:color="auto"/>
            <w:left w:val="none" w:sz="0" w:space="0" w:color="auto"/>
            <w:bottom w:val="none" w:sz="0" w:space="0" w:color="auto"/>
            <w:right w:val="none" w:sz="0" w:space="0" w:color="auto"/>
          </w:divBdr>
          <w:divsChild>
            <w:div w:id="464467796">
              <w:marLeft w:val="1275"/>
              <w:marRight w:val="0"/>
              <w:marTop w:val="0"/>
              <w:marBottom w:val="0"/>
              <w:divBdr>
                <w:top w:val="none" w:sz="0" w:space="0" w:color="auto"/>
                <w:left w:val="none" w:sz="0" w:space="0" w:color="auto"/>
                <w:bottom w:val="none" w:sz="0" w:space="0" w:color="auto"/>
                <w:right w:val="none" w:sz="0" w:space="0" w:color="auto"/>
              </w:divBdr>
            </w:div>
          </w:divsChild>
        </w:div>
        <w:div w:id="1836873755">
          <w:marLeft w:val="0"/>
          <w:marRight w:val="0"/>
          <w:marTop w:val="0"/>
          <w:marBottom w:val="72"/>
          <w:divBdr>
            <w:top w:val="none" w:sz="0" w:space="0" w:color="auto"/>
            <w:left w:val="none" w:sz="0" w:space="0" w:color="auto"/>
            <w:bottom w:val="none" w:sz="0" w:space="0" w:color="auto"/>
            <w:right w:val="none" w:sz="0" w:space="0" w:color="auto"/>
          </w:divBdr>
          <w:divsChild>
            <w:div w:id="883054417">
              <w:marLeft w:val="1275"/>
              <w:marRight w:val="0"/>
              <w:marTop w:val="0"/>
              <w:marBottom w:val="0"/>
              <w:divBdr>
                <w:top w:val="none" w:sz="0" w:space="0" w:color="auto"/>
                <w:left w:val="none" w:sz="0" w:space="0" w:color="auto"/>
                <w:bottom w:val="none" w:sz="0" w:space="0" w:color="auto"/>
                <w:right w:val="none" w:sz="0" w:space="0" w:color="auto"/>
              </w:divBdr>
            </w:div>
          </w:divsChild>
        </w:div>
        <w:div w:id="962928215">
          <w:marLeft w:val="0"/>
          <w:marRight w:val="0"/>
          <w:marTop w:val="0"/>
          <w:marBottom w:val="72"/>
          <w:divBdr>
            <w:top w:val="none" w:sz="0" w:space="0" w:color="auto"/>
            <w:left w:val="none" w:sz="0" w:space="0" w:color="auto"/>
            <w:bottom w:val="none" w:sz="0" w:space="0" w:color="auto"/>
            <w:right w:val="none" w:sz="0" w:space="0" w:color="auto"/>
          </w:divBdr>
          <w:divsChild>
            <w:div w:id="1863129942">
              <w:marLeft w:val="1275"/>
              <w:marRight w:val="0"/>
              <w:marTop w:val="0"/>
              <w:marBottom w:val="0"/>
              <w:divBdr>
                <w:top w:val="none" w:sz="0" w:space="0" w:color="auto"/>
                <w:left w:val="none" w:sz="0" w:space="0" w:color="auto"/>
                <w:bottom w:val="none" w:sz="0" w:space="0" w:color="auto"/>
                <w:right w:val="none" w:sz="0" w:space="0" w:color="auto"/>
              </w:divBdr>
              <w:divsChild>
                <w:div w:id="1424565815">
                  <w:marLeft w:val="0"/>
                  <w:marRight w:val="0"/>
                  <w:marTop w:val="0"/>
                  <w:marBottom w:val="0"/>
                  <w:divBdr>
                    <w:top w:val="none" w:sz="0" w:space="0" w:color="auto"/>
                    <w:left w:val="none" w:sz="0" w:space="0" w:color="auto"/>
                    <w:bottom w:val="none" w:sz="0" w:space="0" w:color="auto"/>
                    <w:right w:val="none" w:sz="0" w:space="0" w:color="auto"/>
                  </w:divBdr>
                </w:div>
                <w:div w:id="227813580">
                  <w:marLeft w:val="0"/>
                  <w:marRight w:val="0"/>
                  <w:marTop w:val="0"/>
                  <w:marBottom w:val="0"/>
                  <w:divBdr>
                    <w:top w:val="none" w:sz="0" w:space="0" w:color="auto"/>
                    <w:left w:val="none" w:sz="0" w:space="0" w:color="auto"/>
                    <w:bottom w:val="none" w:sz="0" w:space="0" w:color="auto"/>
                    <w:right w:val="none" w:sz="0" w:space="0" w:color="auto"/>
                  </w:divBdr>
                </w:div>
                <w:div w:id="775753911">
                  <w:marLeft w:val="0"/>
                  <w:marRight w:val="0"/>
                  <w:marTop w:val="0"/>
                  <w:marBottom w:val="0"/>
                  <w:divBdr>
                    <w:top w:val="none" w:sz="0" w:space="0" w:color="auto"/>
                    <w:left w:val="none" w:sz="0" w:space="0" w:color="auto"/>
                    <w:bottom w:val="none" w:sz="0" w:space="0" w:color="auto"/>
                    <w:right w:val="none" w:sz="0" w:space="0" w:color="auto"/>
                  </w:divBdr>
                </w:div>
                <w:div w:id="1445420783">
                  <w:marLeft w:val="0"/>
                  <w:marRight w:val="0"/>
                  <w:marTop w:val="0"/>
                  <w:marBottom w:val="0"/>
                  <w:divBdr>
                    <w:top w:val="none" w:sz="0" w:space="0" w:color="auto"/>
                    <w:left w:val="none" w:sz="0" w:space="0" w:color="auto"/>
                    <w:bottom w:val="none" w:sz="0" w:space="0" w:color="auto"/>
                    <w:right w:val="none" w:sz="0" w:space="0" w:color="auto"/>
                  </w:divBdr>
                </w:div>
                <w:div w:id="755132871">
                  <w:marLeft w:val="0"/>
                  <w:marRight w:val="0"/>
                  <w:marTop w:val="0"/>
                  <w:marBottom w:val="0"/>
                  <w:divBdr>
                    <w:top w:val="none" w:sz="0" w:space="0" w:color="auto"/>
                    <w:left w:val="none" w:sz="0" w:space="0" w:color="auto"/>
                    <w:bottom w:val="none" w:sz="0" w:space="0" w:color="auto"/>
                    <w:right w:val="none" w:sz="0" w:space="0" w:color="auto"/>
                  </w:divBdr>
                </w:div>
                <w:div w:id="712971352">
                  <w:marLeft w:val="0"/>
                  <w:marRight w:val="0"/>
                  <w:marTop w:val="0"/>
                  <w:marBottom w:val="0"/>
                  <w:divBdr>
                    <w:top w:val="none" w:sz="0" w:space="0" w:color="auto"/>
                    <w:left w:val="none" w:sz="0" w:space="0" w:color="auto"/>
                    <w:bottom w:val="none" w:sz="0" w:space="0" w:color="auto"/>
                    <w:right w:val="none" w:sz="0" w:space="0" w:color="auto"/>
                  </w:divBdr>
                </w:div>
                <w:div w:id="275914862">
                  <w:marLeft w:val="0"/>
                  <w:marRight w:val="0"/>
                  <w:marTop w:val="0"/>
                  <w:marBottom w:val="0"/>
                  <w:divBdr>
                    <w:top w:val="none" w:sz="0" w:space="0" w:color="auto"/>
                    <w:left w:val="none" w:sz="0" w:space="0" w:color="auto"/>
                    <w:bottom w:val="none" w:sz="0" w:space="0" w:color="auto"/>
                    <w:right w:val="none" w:sz="0" w:space="0" w:color="auto"/>
                  </w:divBdr>
                </w:div>
                <w:div w:id="479880159">
                  <w:marLeft w:val="0"/>
                  <w:marRight w:val="0"/>
                  <w:marTop w:val="0"/>
                  <w:marBottom w:val="0"/>
                  <w:divBdr>
                    <w:top w:val="none" w:sz="0" w:space="0" w:color="auto"/>
                    <w:left w:val="none" w:sz="0" w:space="0" w:color="auto"/>
                    <w:bottom w:val="none" w:sz="0" w:space="0" w:color="auto"/>
                    <w:right w:val="none" w:sz="0" w:space="0" w:color="auto"/>
                  </w:divBdr>
                </w:div>
                <w:div w:id="300111039">
                  <w:marLeft w:val="0"/>
                  <w:marRight w:val="0"/>
                  <w:marTop w:val="0"/>
                  <w:marBottom w:val="0"/>
                  <w:divBdr>
                    <w:top w:val="none" w:sz="0" w:space="0" w:color="auto"/>
                    <w:left w:val="none" w:sz="0" w:space="0" w:color="auto"/>
                    <w:bottom w:val="none" w:sz="0" w:space="0" w:color="auto"/>
                    <w:right w:val="none" w:sz="0" w:space="0" w:color="auto"/>
                  </w:divBdr>
                </w:div>
                <w:div w:id="1424951784">
                  <w:marLeft w:val="0"/>
                  <w:marRight w:val="0"/>
                  <w:marTop w:val="0"/>
                  <w:marBottom w:val="0"/>
                  <w:divBdr>
                    <w:top w:val="none" w:sz="0" w:space="0" w:color="auto"/>
                    <w:left w:val="none" w:sz="0" w:space="0" w:color="auto"/>
                    <w:bottom w:val="none" w:sz="0" w:space="0" w:color="auto"/>
                    <w:right w:val="none" w:sz="0" w:space="0" w:color="auto"/>
                  </w:divBdr>
                </w:div>
                <w:div w:id="487089825">
                  <w:marLeft w:val="0"/>
                  <w:marRight w:val="0"/>
                  <w:marTop w:val="0"/>
                  <w:marBottom w:val="0"/>
                  <w:divBdr>
                    <w:top w:val="none" w:sz="0" w:space="0" w:color="auto"/>
                    <w:left w:val="none" w:sz="0" w:space="0" w:color="auto"/>
                    <w:bottom w:val="none" w:sz="0" w:space="0" w:color="auto"/>
                    <w:right w:val="none" w:sz="0" w:space="0" w:color="auto"/>
                  </w:divBdr>
                </w:div>
                <w:div w:id="1180972973">
                  <w:marLeft w:val="0"/>
                  <w:marRight w:val="0"/>
                  <w:marTop w:val="0"/>
                  <w:marBottom w:val="0"/>
                  <w:divBdr>
                    <w:top w:val="none" w:sz="0" w:space="0" w:color="auto"/>
                    <w:left w:val="none" w:sz="0" w:space="0" w:color="auto"/>
                    <w:bottom w:val="none" w:sz="0" w:space="0" w:color="auto"/>
                    <w:right w:val="none" w:sz="0" w:space="0" w:color="auto"/>
                  </w:divBdr>
                </w:div>
                <w:div w:id="291332089">
                  <w:marLeft w:val="0"/>
                  <w:marRight w:val="0"/>
                  <w:marTop w:val="0"/>
                  <w:marBottom w:val="0"/>
                  <w:divBdr>
                    <w:top w:val="none" w:sz="0" w:space="0" w:color="auto"/>
                    <w:left w:val="none" w:sz="0" w:space="0" w:color="auto"/>
                    <w:bottom w:val="none" w:sz="0" w:space="0" w:color="auto"/>
                    <w:right w:val="none" w:sz="0" w:space="0" w:color="auto"/>
                  </w:divBdr>
                </w:div>
                <w:div w:id="18999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01515">
      <w:bodyDiv w:val="1"/>
      <w:marLeft w:val="0"/>
      <w:marRight w:val="0"/>
      <w:marTop w:val="0"/>
      <w:marBottom w:val="0"/>
      <w:divBdr>
        <w:top w:val="none" w:sz="0" w:space="0" w:color="auto"/>
        <w:left w:val="none" w:sz="0" w:space="0" w:color="auto"/>
        <w:bottom w:val="none" w:sz="0" w:space="0" w:color="auto"/>
        <w:right w:val="none" w:sz="0" w:space="0" w:color="auto"/>
      </w:divBdr>
    </w:div>
    <w:div w:id="1460756532">
      <w:bodyDiv w:val="1"/>
      <w:marLeft w:val="0"/>
      <w:marRight w:val="0"/>
      <w:marTop w:val="0"/>
      <w:marBottom w:val="0"/>
      <w:divBdr>
        <w:top w:val="none" w:sz="0" w:space="0" w:color="auto"/>
        <w:left w:val="none" w:sz="0" w:space="0" w:color="auto"/>
        <w:bottom w:val="none" w:sz="0" w:space="0" w:color="auto"/>
        <w:right w:val="none" w:sz="0" w:space="0" w:color="auto"/>
      </w:divBdr>
    </w:div>
    <w:div w:id="1754546390">
      <w:bodyDiv w:val="1"/>
      <w:marLeft w:val="0"/>
      <w:marRight w:val="0"/>
      <w:marTop w:val="0"/>
      <w:marBottom w:val="0"/>
      <w:divBdr>
        <w:top w:val="none" w:sz="0" w:space="0" w:color="auto"/>
        <w:left w:val="none" w:sz="0" w:space="0" w:color="auto"/>
        <w:bottom w:val="none" w:sz="0" w:space="0" w:color="auto"/>
        <w:right w:val="none" w:sz="0" w:space="0" w:color="auto"/>
      </w:divBdr>
    </w:div>
    <w:div w:id="205955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89B1A-C888-4C10-9388-AD7CD9548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YC Huang(黃逸傑)</dc:creator>
  <cp:keywords/>
  <dc:description/>
  <cp:lastModifiedBy>Roger YC Huang(黃逸傑)</cp:lastModifiedBy>
  <cp:revision>7</cp:revision>
  <dcterms:created xsi:type="dcterms:W3CDTF">2025-03-26T03:15:00Z</dcterms:created>
  <dcterms:modified xsi:type="dcterms:W3CDTF">2025-03-26T03:35:00Z</dcterms:modified>
</cp:coreProperties>
</file>