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Rogerio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i w:val="1"/>
          <w:color w:val="ff0000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i w:val="1"/>
          <w:color w:val="ff0000"/>
          <w:sz w:val="26"/>
          <w:szCs w:val="26"/>
          <w:rtl w:val="0"/>
        </w:rPr>
        <w:t xml:space="preserve">Alencar Filho </w:t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color w:val="6d9eeb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6d9eeb"/>
          <w:sz w:val="72"/>
          <w:szCs w:val="72"/>
          <w:rtl w:val="0"/>
        </w:rPr>
        <w:t xml:space="preserve">+55 (81) 12342-2344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lorem lorem lorem lorem lorem lorem lorem lorem lorem lorem lorem lorem lorem lorem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