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1C1A" w14:textId="77777777" w:rsidR="001E08F9" w:rsidRDefault="00DA0319">
      <w:pPr>
        <w:shd w:val="clear" w:color="auto" w:fill="1B2A4A"/>
        <w:spacing w:before="1440" w:after="80"/>
      </w:pPr>
      <w:r>
        <w:rPr>
          <w:b/>
          <w:bCs/>
          <w:caps/>
          <w:color w:val="C8A84B"/>
          <w:sz w:val="20"/>
          <w:szCs w:val="20"/>
        </w:rPr>
        <w:t xml:space="preserve">  BUSINESS REQUIREMENTS DOCUMENT  </w:t>
      </w:r>
    </w:p>
    <w:p w14:paraId="7709E3F0" w14:textId="77777777" w:rsidR="001E08F9" w:rsidRDefault="00DA0319">
      <w:pPr>
        <w:spacing w:before="80" w:after="80"/>
      </w:pPr>
      <w:r>
        <w:rPr>
          <w:b/>
          <w:bCs/>
          <w:color w:val="1B2A4A"/>
          <w:sz w:val="52"/>
          <w:szCs w:val="52"/>
        </w:rPr>
        <w:t>RG Enterprise Consulting LLC</w:t>
      </w:r>
    </w:p>
    <w:p w14:paraId="517A6DDD" w14:textId="77777777" w:rsidR="001E08F9" w:rsidRDefault="00DA0319">
      <w:pPr>
        <w:spacing w:before="40" w:after="80"/>
      </w:pPr>
      <w:r>
        <w:rPr>
          <w:color w:val="555555"/>
          <w:sz w:val="36"/>
          <w:szCs w:val="36"/>
        </w:rPr>
        <w:t>Website &amp; Client Platform — Complete Overhaul</w:t>
      </w:r>
    </w:p>
    <w:p w14:paraId="60D5A4E7" w14:textId="77777777" w:rsidR="001E08F9" w:rsidRDefault="001E08F9">
      <w:pPr>
        <w:pBdr>
          <w:bottom w:val="single" w:sz="4" w:space="1" w:color="C8A84B"/>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1E08F9" w14:paraId="17CCC6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F242827" w14:textId="77777777" w:rsidR="001E08F9" w:rsidRDefault="00DA0319">
            <w:r>
              <w:rPr>
                <w:b/>
                <w:bCs/>
                <w:color w:val="1B2A4A"/>
              </w:rPr>
              <w:t>Document Version</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9255223" w14:textId="77777777" w:rsidR="001E08F9" w:rsidRDefault="00DA0319">
            <w:r>
              <w:rPr>
                <w:color w:val="555555"/>
              </w:rPr>
              <w:t>2.7 — Phase 3 Complete: Portfolio, Case Studies, Insights Blog, Mobile Responsive</w:t>
            </w:r>
          </w:p>
        </w:tc>
      </w:tr>
      <w:tr w:rsidR="001E08F9" w14:paraId="7CEAAD59"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5F4A31C" w14:textId="77777777" w:rsidR="001E08F9" w:rsidRDefault="00DA0319">
            <w:r>
              <w:rPr>
                <w:b/>
                <w:bCs/>
                <w:color w:val="1B2A4A"/>
              </w:rPr>
              <w:t>Date</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52238D2" w14:textId="77777777" w:rsidR="001E08F9" w:rsidRDefault="00DA0319">
            <w:r>
              <w:rPr>
                <w:color w:val="555555"/>
              </w:rPr>
              <w:t>June 2026</w:t>
            </w:r>
          </w:p>
        </w:tc>
      </w:tr>
      <w:tr w:rsidR="001E08F9" w14:paraId="6EB3AED5"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52092019" w14:textId="77777777" w:rsidR="001E08F9" w:rsidRDefault="00DA0319">
            <w:r>
              <w:rPr>
                <w:b/>
                <w:bCs/>
                <w:color w:val="1B2A4A"/>
              </w:rPr>
              <w:t>Author</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3214728" w14:textId="77777777" w:rsidR="001E08F9" w:rsidRDefault="00DA0319">
            <w:r>
              <w:rPr>
                <w:color w:val="555555"/>
              </w:rPr>
              <w:t>Rogerio Laureano Gomes, Owner &amp; Principal Consultant</w:t>
            </w:r>
          </w:p>
        </w:tc>
      </w:tr>
      <w:tr w:rsidR="001E08F9" w14:paraId="6B3D736C"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7E471165" w14:textId="77777777" w:rsidR="001E08F9" w:rsidRDefault="00DA0319">
            <w:r>
              <w:rPr>
                <w:b/>
                <w:bCs/>
                <w:color w:val="1B2A4A"/>
              </w:rPr>
              <w:t>Status</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7733ED0" w14:textId="77777777" w:rsidR="001E08F9" w:rsidRDefault="00DA0319">
            <w:r>
              <w:rPr>
                <w:color w:val="555555"/>
              </w:rPr>
              <w:t>ACTIVE — Phase 3 Complete, Phase 4 (Higgsfield Visuals) Next</w:t>
            </w:r>
          </w:p>
        </w:tc>
      </w:tr>
      <w:tr w:rsidR="001E08F9" w14:paraId="1DCFEB78"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F5F5F5"/>
            <w:tcMar>
              <w:top w:w="80" w:type="dxa"/>
              <w:left w:w="120" w:type="dxa"/>
              <w:bottom w:w="80" w:type="dxa"/>
              <w:right w:w="120" w:type="dxa"/>
            </w:tcMar>
          </w:tcPr>
          <w:p w14:paraId="2F81E97A" w14:textId="77777777" w:rsidR="001E08F9" w:rsidRDefault="00DA0319">
            <w:r>
              <w:rPr>
                <w:b/>
                <w:bCs/>
                <w:color w:val="1B2A4A"/>
              </w:rPr>
              <w:t>Confidentiality</w:t>
            </w:r>
          </w:p>
        </w:tc>
        <w:tc>
          <w:tcPr>
            <w:tcW w:w="70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5E6AEE2" w14:textId="77777777" w:rsidR="001E08F9" w:rsidRDefault="00DA0319">
            <w:r>
              <w:rPr>
                <w:color w:val="555555"/>
              </w:rPr>
              <w:t>Confidential — Internal Use Only</w:t>
            </w:r>
          </w:p>
        </w:tc>
      </w:tr>
    </w:tbl>
    <w:p w14:paraId="4C892C7D" w14:textId="77777777" w:rsidR="001E08F9" w:rsidRDefault="00DA0319">
      <w:r>
        <w:br w:type="page"/>
      </w:r>
    </w:p>
    <w:p w14:paraId="457CA5B4" w14:textId="77777777" w:rsidR="001E08F9" w:rsidRDefault="00DA0319">
      <w:pPr>
        <w:pStyle w:val="Heading1"/>
      </w:pPr>
      <w:bookmarkStart w:id="0" w:name="_Toc231636702"/>
      <w:r>
        <w:lastRenderedPageBreak/>
        <w:t>Table of Contents</w:t>
      </w:r>
      <w:bookmarkEnd w:id="0"/>
    </w:p>
    <w:sdt>
      <w:sdtPr>
        <w:alias w:val="Table of Contents"/>
        <w:id w:val="-525557164"/>
      </w:sdtPr>
      <w:sdtEndPr/>
      <w:sdtContent>
        <w:p w14:paraId="59EDD29D" w14:textId="77777777" w:rsidR="00E879B7" w:rsidRDefault="00DA0319">
          <w:pPr>
            <w:pStyle w:val="TOC1"/>
            <w:tabs>
              <w:tab w:val="right" w:leader="dot" w:pos="9350"/>
            </w:tabs>
            <w:rPr>
              <w:noProof/>
            </w:rPr>
          </w:pPr>
          <w:r>
            <w:fldChar w:fldCharType="begin"/>
            <w:instrText>TOC \h \o "1-3" \t "Heading 1,1,Heading 2,2,Heading 3,3"</w:instrText>
            <w:fldChar w:fldCharType="separate"/>
          </w:r>
          <w:hyperlink w:anchor="_Toc231636702" w:history="1">
            <w:r>
              <w:rPr>
                <w:rStyle w:val="Hyperlink"/>
                <w:noProof/>
              </w:rPr>
              <w:t>Table of Contents</w:t>
            </w:r>
            <w:r>
              <w:rPr>
                <w:noProof/>
              </w:rPr>
              <w:tab/>
              <w:fldChar w:fldCharType="begin"/>
              <w:instrText xml:space="preserve"> PAGEREF _Toc231636702 \h </w:instrText>
              <w:fldChar w:fldCharType="separate"/>
              <w:t>2</w:t>
              <w:fldChar w:fldCharType="end"/>
            </w:r>
          </w:hyperlink>
        </w:p>
        <w:p w14:paraId="13B5C447" w14:textId="77777777" w:rsidR="00E879B7" w:rsidRDefault="00E879B7">
          <w:pPr>
            <w:pStyle w:val="TOC1"/>
            <w:tabs>
              <w:tab w:val="right" w:leader="dot" w:pos="9350"/>
            </w:tabs>
            <w:rPr>
              <w:noProof/>
            </w:rPr>
          </w:pPr>
          <w:hyperlink w:anchor="_Toc231636703" w:history="1">
            <w:r>
              <w:rPr>
                <w:rStyle w:val="Hyperlink"/>
                <w:noProof/>
              </w:rPr>
              <w:t>1. Executive Summary</w:t>
            </w:r>
            <w:r>
              <w:rPr>
                <w:noProof/>
              </w:rPr>
              <w:tab/>
              <w:fldChar w:fldCharType="begin"/>
              <w:instrText xml:space="preserve"> PAGEREF _Toc231636703 \h </w:instrText>
              <w:fldChar w:fldCharType="separate"/>
              <w:t>4</w:t>
              <w:fldChar w:fldCharType="end"/>
            </w:r>
          </w:hyperlink>
        </w:p>
        <w:p w14:paraId="3F379935" w14:textId="77777777" w:rsidR="00E879B7" w:rsidRDefault="00E879B7">
          <w:pPr>
            <w:pStyle w:val="TOC2"/>
            <w:tabs>
              <w:tab w:val="right" w:leader="dot" w:pos="9350"/>
            </w:tabs>
            <w:rPr>
              <w:noProof/>
            </w:rPr>
          </w:pPr>
          <w:hyperlink w:anchor="_Toc231636704" w:history="1">
            <w:r>
              <w:rPr>
                <w:rStyle w:val="Hyperlink"/>
                <w:noProof/>
              </w:rPr>
              <w:t>1.1 Business Goals</w:t>
            </w:r>
            <w:r>
              <w:rPr>
                <w:noProof/>
              </w:rPr>
              <w:tab/>
              <w:fldChar w:fldCharType="begin"/>
              <w:instrText xml:space="preserve"> PAGEREF _Toc231636704 \h </w:instrText>
              <w:fldChar w:fldCharType="separate"/>
              <w:t>4</w:t>
              <w:fldChar w:fldCharType="end"/>
            </w:r>
          </w:hyperlink>
        </w:p>
        <w:p w14:paraId="52FD4FAF" w14:textId="77777777" w:rsidR="00E879B7" w:rsidRDefault="00E879B7">
          <w:pPr>
            <w:pStyle w:val="TOC2"/>
            <w:tabs>
              <w:tab w:val="right" w:leader="dot" w:pos="9350"/>
            </w:tabs>
            <w:rPr>
              <w:noProof/>
            </w:rPr>
          </w:pPr>
          <w:hyperlink w:anchor="_Toc231636705" w:history="1">
            <w:r>
              <w:rPr>
                <w:rStyle w:val="Hyperlink"/>
                <w:noProof/>
              </w:rPr>
              <w:t>1.2 Current State Problems</w:t>
            </w:r>
            <w:r>
              <w:rPr>
                <w:noProof/>
              </w:rPr>
              <w:tab/>
              <w:fldChar w:fldCharType="begin"/>
              <w:instrText xml:space="preserve"> PAGEREF _Toc231636705 \h </w:instrText>
              <w:fldChar w:fldCharType="separate"/>
              <w:t>4</w:t>
              <w:fldChar w:fldCharType="end"/>
            </w:r>
          </w:hyperlink>
        </w:p>
        <w:p w14:paraId="5AE6C6B6" w14:textId="77777777" w:rsidR="00E879B7" w:rsidRDefault="00E879B7">
          <w:pPr>
            <w:pStyle w:val="TOC1"/>
            <w:tabs>
              <w:tab w:val="right" w:leader="dot" w:pos="9350"/>
            </w:tabs>
            <w:rPr>
              <w:noProof/>
            </w:rPr>
          </w:pPr>
          <w:hyperlink w:anchor="_Toc231636706" w:history="1">
            <w:r>
              <w:rPr>
                <w:rStyle w:val="Hyperlink"/>
                <w:noProof/>
              </w:rPr>
              <w:t>2. Market Research &amp; Competitive Landscape</w:t>
            </w:r>
            <w:r>
              <w:rPr>
                <w:noProof/>
              </w:rPr>
              <w:tab/>
              <w:fldChar w:fldCharType="begin"/>
              <w:instrText xml:space="preserve"> PAGEREF _Toc231636706 \h </w:instrText>
              <w:fldChar w:fldCharType="separate"/>
              <w:t>6</w:t>
              <w:fldChar w:fldCharType="end"/>
            </w:r>
          </w:hyperlink>
        </w:p>
        <w:p w14:paraId="626221A9" w14:textId="77777777" w:rsidR="00E879B7" w:rsidRDefault="00E879B7">
          <w:pPr>
            <w:pStyle w:val="TOC2"/>
            <w:tabs>
              <w:tab w:val="right" w:leader="dot" w:pos="9350"/>
            </w:tabs>
            <w:rPr>
              <w:noProof/>
            </w:rPr>
          </w:pPr>
          <w:hyperlink w:anchor="_Toc231636707" w:history="1">
            <w:r>
              <w:rPr>
                <w:rStyle w:val="Hyperlink"/>
                <w:noProof/>
              </w:rPr>
              <w:t>2.1 Benchmark Firms Analyzed</w:t>
            </w:r>
            <w:r>
              <w:rPr>
                <w:noProof/>
              </w:rPr>
              <w:tab/>
              <w:fldChar w:fldCharType="begin"/>
              <w:instrText xml:space="preserve"> PAGEREF _Toc231636707 \h </w:instrText>
              <w:fldChar w:fldCharType="separate"/>
              <w:t>6</w:t>
              <w:fldChar w:fldCharType="end"/>
            </w:r>
          </w:hyperlink>
        </w:p>
        <w:p w14:paraId="69B23FA9" w14:textId="77777777" w:rsidR="00E879B7" w:rsidRDefault="00E879B7">
          <w:pPr>
            <w:pStyle w:val="TOC3"/>
            <w:tabs>
              <w:tab w:val="right" w:leader="dot" w:pos="9350"/>
            </w:tabs>
            <w:rPr>
              <w:noProof/>
            </w:rPr>
          </w:pPr>
          <w:hyperlink w:anchor="_Toc231636708" w:history="1">
            <w:r>
              <w:rPr>
                <w:rStyle w:val="Hyperlink"/>
                <w:noProof/>
              </w:rPr>
              <w:t>Stonehill Innovation (stonehillinnovation.com)</w:t>
            </w:r>
            <w:r>
              <w:rPr>
                <w:noProof/>
              </w:rPr>
              <w:tab/>
              <w:fldChar w:fldCharType="begin"/>
              <w:instrText xml:space="preserve"> PAGEREF _Toc231636708 \h </w:instrText>
              <w:fldChar w:fldCharType="separate"/>
              <w:t>6</w:t>
              <w:fldChar w:fldCharType="end"/>
            </w:r>
          </w:hyperlink>
        </w:p>
        <w:p w14:paraId="76412C7B" w14:textId="77777777" w:rsidR="00E879B7" w:rsidRDefault="00E879B7">
          <w:pPr>
            <w:pStyle w:val="TOC3"/>
            <w:tabs>
              <w:tab w:val="right" w:leader="dot" w:pos="9350"/>
            </w:tabs>
            <w:rPr>
              <w:noProof/>
            </w:rPr>
          </w:pPr>
          <w:hyperlink w:anchor="_Toc231636709" w:history="1">
            <w:r>
              <w:rPr>
                <w:rStyle w:val="Hyperlink"/>
                <w:noProof/>
              </w:rPr>
              <w:t>Airiodion Group Consulting (airiodion.com)</w:t>
            </w:r>
            <w:r>
              <w:rPr>
                <w:noProof/>
              </w:rPr>
              <w:tab/>
              <w:fldChar w:fldCharType="begin"/>
              <w:instrText xml:space="preserve"> PAGEREF _Toc231636709 \h </w:instrText>
              <w:fldChar w:fldCharType="separate"/>
              <w:t>6</w:t>
              <w:fldChar w:fldCharType="end"/>
            </w:r>
          </w:hyperlink>
        </w:p>
        <w:p w14:paraId="3D544EB7" w14:textId="77777777" w:rsidR="00E879B7" w:rsidRDefault="00E879B7">
          <w:pPr>
            <w:pStyle w:val="TOC3"/>
            <w:tabs>
              <w:tab w:val="right" w:leader="dot" w:pos="9350"/>
            </w:tabs>
            <w:rPr>
              <w:noProof/>
            </w:rPr>
          </w:pPr>
          <w:hyperlink w:anchor="_Toc231636710" w:history="1">
            <w:r>
              <w:rPr>
                <w:rStyle w:val="Hyperlink"/>
                <w:noProof/>
              </w:rPr>
              <w:t>733Park (733park.com)</w:t>
            </w:r>
            <w:r>
              <w:rPr>
                <w:noProof/>
              </w:rPr>
              <w:tab/>
              <w:fldChar w:fldCharType="begin"/>
              <w:instrText xml:space="preserve"> PAGEREF _Toc231636710 \h </w:instrText>
              <w:fldChar w:fldCharType="separate"/>
              <w:t>6</w:t>
              <w:fldChar w:fldCharType="end"/>
            </w:r>
          </w:hyperlink>
        </w:p>
        <w:p w14:paraId="665C88D6" w14:textId="77777777" w:rsidR="00E879B7" w:rsidRDefault="00E879B7">
          <w:pPr>
            <w:pStyle w:val="TOC3"/>
            <w:tabs>
              <w:tab w:val="right" w:leader="dot" w:pos="9350"/>
            </w:tabs>
            <w:rPr>
              <w:noProof/>
            </w:rPr>
          </w:pPr>
          <w:hyperlink w:anchor="_Toc231636711" w:history="1">
            <w:r>
              <w:rPr>
                <w:rStyle w:val="Hyperlink"/>
                <w:noProof/>
              </w:rPr>
              <w:t>AGC / OCM Solution</w:t>
            </w:r>
            <w:r>
              <w:rPr>
                <w:noProof/>
              </w:rPr>
              <w:tab/>
              <w:fldChar w:fldCharType="begin"/>
              <w:instrText xml:space="preserve"> PAGEREF _Toc231636711 \h </w:instrText>
              <w:fldChar w:fldCharType="separate"/>
              <w:t>7</w:t>
              <w:fldChar w:fldCharType="end"/>
            </w:r>
          </w:hyperlink>
        </w:p>
        <w:p w14:paraId="06FA6917" w14:textId="77777777" w:rsidR="00E879B7" w:rsidRDefault="00E879B7">
          <w:pPr>
            <w:pStyle w:val="TOC2"/>
            <w:tabs>
              <w:tab w:val="right" w:leader="dot" w:pos="9350"/>
            </w:tabs>
            <w:rPr>
              <w:noProof/>
            </w:rPr>
          </w:pPr>
          <w:hyperlink w:anchor="_Toc231636712" w:history="1">
            <w:r>
              <w:rPr>
                <w:rStyle w:val="Hyperlink"/>
                <w:noProof/>
              </w:rPr>
              <w:t>2.2 Market Trends Relevant to RG Enterprise Consulting</w:t>
            </w:r>
            <w:r>
              <w:rPr>
                <w:noProof/>
              </w:rPr>
              <w:tab/>
              <w:fldChar w:fldCharType="begin"/>
              <w:instrText xml:space="preserve"> PAGEREF _Toc231636712 \h </w:instrText>
              <w:fldChar w:fldCharType="separate"/>
              <w:t>7</w:t>
              <w:fldChar w:fldCharType="end"/>
            </w:r>
          </w:hyperlink>
        </w:p>
        <w:p w14:paraId="4F9E47AF" w14:textId="77777777" w:rsidR="00E879B7" w:rsidRDefault="00E879B7">
          <w:pPr>
            <w:pStyle w:val="TOC2"/>
            <w:tabs>
              <w:tab w:val="right" w:leader="dot" w:pos="9350"/>
            </w:tabs>
            <w:rPr>
              <w:noProof/>
            </w:rPr>
          </w:pPr>
          <w:hyperlink w:anchor="_Toc231636713" w:history="1">
            <w:r>
              <w:rPr>
                <w:rStyle w:val="Hyperlink"/>
                <w:noProof/>
              </w:rPr>
              <w:t>2.3 Key Website Features Observed in Benchmark Firms</w:t>
            </w:r>
            <w:r>
              <w:rPr>
                <w:noProof/>
              </w:rPr>
              <w:tab/>
              <w:fldChar w:fldCharType="begin"/>
              <w:instrText xml:space="preserve"> PAGEREF _Toc231636713 \h </w:instrText>
              <w:fldChar w:fldCharType="separate"/>
              <w:t>7</w:t>
              <w:fldChar w:fldCharType="end"/>
            </w:r>
          </w:hyperlink>
        </w:p>
        <w:p w14:paraId="0630E47C" w14:textId="77777777" w:rsidR="00E879B7" w:rsidRDefault="00E879B7">
          <w:pPr>
            <w:pStyle w:val="TOC1"/>
            <w:tabs>
              <w:tab w:val="right" w:leader="dot" w:pos="9350"/>
            </w:tabs>
            <w:rPr>
              <w:noProof/>
            </w:rPr>
          </w:pPr>
          <w:hyperlink w:anchor="_Toc231636714" w:history="1">
            <w:r>
              <w:rPr>
                <w:rStyle w:val="Hyperlink"/>
                <w:noProof/>
              </w:rPr>
              <w:t>3. Service Portfolio Definition</w:t>
            </w:r>
            <w:r>
              <w:rPr>
                <w:noProof/>
              </w:rPr>
              <w:tab/>
              <w:fldChar w:fldCharType="begin"/>
              <w:instrText xml:space="preserve"> PAGEREF _Toc231636714 \h </w:instrText>
              <w:fldChar w:fldCharType="separate"/>
              <w:t>9</w:t>
              <w:fldChar w:fldCharType="end"/>
            </w:r>
          </w:hyperlink>
        </w:p>
        <w:p w14:paraId="1CBA2FB5" w14:textId="77777777" w:rsidR="00E879B7" w:rsidRDefault="00E879B7">
          <w:pPr>
            <w:pStyle w:val="TOC2"/>
            <w:tabs>
              <w:tab w:val="right" w:leader="dot" w:pos="9350"/>
            </w:tabs>
            <w:rPr>
              <w:noProof/>
            </w:rPr>
          </w:pPr>
          <w:hyperlink w:anchor="_Toc231636715" w:history="1">
            <w:r>
              <w:rPr>
                <w:rStyle w:val="Hyperlink"/>
                <w:noProof/>
              </w:rPr>
              <w:t>3.1 Post-Merger Integration (PMI) — M&amp;A Integration Consulting</w:t>
            </w:r>
            <w:r>
              <w:rPr>
                <w:noProof/>
              </w:rPr>
              <w:tab/>
              <w:fldChar w:fldCharType="begin"/>
              <w:instrText xml:space="preserve"> PAGEREF _Toc231636715 \h </w:instrText>
              <w:fldChar w:fldCharType="separate"/>
              <w:t>9</w:t>
              <w:fldChar w:fldCharType="end"/>
            </w:r>
          </w:hyperlink>
        </w:p>
        <w:p w14:paraId="2DC4F13F" w14:textId="77777777" w:rsidR="00E879B7" w:rsidRDefault="00E879B7">
          <w:pPr>
            <w:pStyle w:val="TOC2"/>
            <w:tabs>
              <w:tab w:val="right" w:leader="dot" w:pos="9350"/>
            </w:tabs>
            <w:rPr>
              <w:noProof/>
            </w:rPr>
          </w:pPr>
          <w:hyperlink w:anchor="_Toc231636716" w:history="1">
            <w:r>
              <w:rPr>
                <w:rStyle w:val="Hyperlink"/>
                <w:noProof/>
              </w:rPr>
              <w:t>3.2 AI Readiness &amp; Corporate AI Strategy</w:t>
            </w:r>
            <w:r>
              <w:rPr>
                <w:noProof/>
              </w:rPr>
              <w:tab/>
              <w:fldChar w:fldCharType="begin"/>
              <w:instrText xml:space="preserve"> PAGEREF _Toc231636716 \h </w:instrText>
              <w:fldChar w:fldCharType="separate"/>
              <w:t>9</w:t>
              <w:fldChar w:fldCharType="end"/>
            </w:r>
          </w:hyperlink>
        </w:p>
        <w:p w14:paraId="7767C417" w14:textId="77777777" w:rsidR="00E879B7" w:rsidRDefault="00E879B7">
          <w:pPr>
            <w:pStyle w:val="TOC2"/>
            <w:tabs>
              <w:tab w:val="right" w:leader="dot" w:pos="9350"/>
            </w:tabs>
            <w:rPr>
              <w:noProof/>
            </w:rPr>
          </w:pPr>
          <w:hyperlink w:anchor="_Toc231636717" w:history="1">
            <w:r>
              <w:rPr>
                <w:rStyle w:val="Hyperlink"/>
                <w:noProof/>
              </w:rPr>
              <w:t>3.3 Digital Transformation &amp; Technology Integration</w:t>
            </w:r>
            <w:r>
              <w:rPr>
                <w:noProof/>
              </w:rPr>
              <w:tab/>
              <w:fldChar w:fldCharType="begin"/>
              <w:instrText xml:space="preserve"> PAGEREF _Toc231636717 \h </w:instrText>
              <w:fldChar w:fldCharType="separate"/>
              <w:t>9</w:t>
              <w:fldChar w:fldCharType="end"/>
            </w:r>
          </w:hyperlink>
        </w:p>
        <w:p w14:paraId="62DAAE20" w14:textId="77777777" w:rsidR="00E879B7" w:rsidRDefault="00E879B7">
          <w:pPr>
            <w:pStyle w:val="TOC2"/>
            <w:tabs>
              <w:tab w:val="right" w:leader="dot" w:pos="9350"/>
            </w:tabs>
            <w:rPr>
              <w:noProof/>
            </w:rPr>
          </w:pPr>
          <w:hyperlink w:anchor="_Toc231636718" w:history="1">
            <w:r>
              <w:rPr>
                <w:rStyle w:val="Hyperlink"/>
                <w:noProof/>
              </w:rPr>
              <w:t>3.4 Business Transformation &amp; Organizational Strategy</w:t>
            </w:r>
            <w:r>
              <w:rPr>
                <w:noProof/>
              </w:rPr>
              <w:tab/>
              <w:fldChar w:fldCharType="begin"/>
              <w:instrText xml:space="preserve"> PAGEREF _Toc231636718 \h </w:instrText>
              <w:fldChar w:fldCharType="separate"/>
              <w:t>10</w:t>
              <w:fldChar w:fldCharType="end"/>
            </w:r>
          </w:hyperlink>
        </w:p>
        <w:p w14:paraId="7A56E08E" w14:textId="77777777" w:rsidR="00E879B7" w:rsidRDefault="00E879B7">
          <w:pPr>
            <w:pStyle w:val="TOC2"/>
            <w:tabs>
              <w:tab w:val="right" w:leader="dot" w:pos="9350"/>
            </w:tabs>
            <w:rPr>
              <w:noProof/>
            </w:rPr>
          </w:pPr>
          <w:hyperlink w:anchor="_Toc231636719" w:history="1">
            <w:r>
              <w:rPr>
                <w:rStyle w:val="Hyperlink"/>
                <w:noProof/>
              </w:rPr>
              <w:t>3.5 Service Positioning Matrix</w:t>
            </w:r>
            <w:r>
              <w:rPr>
                <w:noProof/>
              </w:rPr>
              <w:tab/>
              <w:fldChar w:fldCharType="begin"/>
              <w:instrText xml:space="preserve"> PAGEREF _Toc231636719 \h </w:instrText>
              <w:fldChar w:fldCharType="separate"/>
              <w:t>10</w:t>
              <w:fldChar w:fldCharType="end"/>
            </w:r>
          </w:hyperlink>
        </w:p>
        <w:p w14:paraId="71F1AD1B" w14:textId="77777777" w:rsidR="00E879B7" w:rsidRDefault="00E879B7">
          <w:pPr>
            <w:pStyle w:val="TOC1"/>
            <w:tabs>
              <w:tab w:val="right" w:leader="dot" w:pos="9350"/>
            </w:tabs>
            <w:rPr>
              <w:noProof/>
            </w:rPr>
          </w:pPr>
          <w:hyperlink w:anchor="_Toc231636720" w:history="1">
            <w:r>
              <w:rPr>
                <w:rStyle w:val="Hyperlink"/>
                <w:noProof/>
              </w:rPr>
              <w:t>4. Current System Audit — Version 1.4</w:t>
            </w:r>
            <w:r>
              <w:rPr>
                <w:noProof/>
              </w:rPr>
              <w:tab/>
              <w:fldChar w:fldCharType="begin"/>
              <w:instrText xml:space="preserve"> PAGEREF _Toc231636720 \h </w:instrText>
              <w:fldChar w:fldCharType="separate"/>
              <w:t>11</w:t>
              <w:fldChar w:fldCharType="end"/>
            </w:r>
          </w:hyperlink>
        </w:p>
        <w:p w14:paraId="5F8AD905" w14:textId="77777777" w:rsidR="00E879B7" w:rsidRDefault="00E879B7">
          <w:pPr>
            <w:pStyle w:val="TOC2"/>
            <w:tabs>
              <w:tab w:val="right" w:leader="dot" w:pos="9350"/>
            </w:tabs>
            <w:rPr>
              <w:noProof/>
            </w:rPr>
          </w:pPr>
          <w:hyperlink w:anchor="_Toc231636721" w:history="1">
            <w:r>
              <w:rPr>
                <w:rStyle w:val="Hyperlink"/>
                <w:noProof/>
              </w:rPr>
              <w:t>4.1 Public Website — Critical Issues</w:t>
            </w:r>
            <w:r>
              <w:rPr>
                <w:noProof/>
              </w:rPr>
              <w:tab/>
              <w:fldChar w:fldCharType="begin"/>
              <w:instrText xml:space="preserve"> PAGEREF _Toc231636721 \h </w:instrText>
              <w:fldChar w:fldCharType="separate"/>
              <w:t>11</w:t>
              <w:fldChar w:fldCharType="end"/>
            </w:r>
          </w:hyperlink>
        </w:p>
        <w:p w14:paraId="6CB48A87" w14:textId="77777777" w:rsidR="00E879B7" w:rsidRDefault="00E879B7">
          <w:pPr>
            <w:pStyle w:val="TOC2"/>
            <w:tabs>
              <w:tab w:val="right" w:leader="dot" w:pos="9350"/>
            </w:tabs>
            <w:rPr>
              <w:noProof/>
            </w:rPr>
          </w:pPr>
          <w:hyperlink w:anchor="_Toc231636722" w:history="1">
            <w:r>
              <w:rPr>
                <w:rStyle w:val="Hyperlink"/>
                <w:noProof/>
              </w:rPr>
              <w:t>4.2 Client Portal — Current State</w:t>
            </w:r>
            <w:r>
              <w:rPr>
                <w:noProof/>
              </w:rPr>
              <w:tab/>
              <w:fldChar w:fldCharType="begin"/>
              <w:instrText xml:space="preserve"> PAGEREF _Toc231636722 \h </w:instrText>
              <w:fldChar w:fldCharType="separate"/>
              <w:t>12</w:t>
              <w:fldChar w:fldCharType="end"/>
            </w:r>
          </w:hyperlink>
        </w:p>
        <w:p w14:paraId="65334498" w14:textId="77777777" w:rsidR="00E879B7" w:rsidRDefault="00E879B7">
          <w:pPr>
            <w:pStyle w:val="TOC2"/>
            <w:tabs>
              <w:tab w:val="right" w:leader="dot" w:pos="9350"/>
            </w:tabs>
            <w:rPr>
              <w:noProof/>
            </w:rPr>
          </w:pPr>
          <w:hyperlink w:anchor="_Toc231636723" w:history="1">
            <w:r>
              <w:rPr>
                <w:rStyle w:val="Hyperlink"/>
                <w:noProof/>
              </w:rPr>
              <w:t>4.3 Infrastructure &amp; DevOps</w:t>
            </w:r>
            <w:r>
              <w:rPr>
                <w:noProof/>
              </w:rPr>
              <w:tab/>
              <w:fldChar w:fldCharType="begin"/>
              <w:instrText xml:space="preserve"> PAGEREF _Toc231636723 \h </w:instrText>
              <w:fldChar w:fldCharType="separate"/>
              <w:t>13</w:t>
              <w:fldChar w:fldCharType="end"/>
            </w:r>
          </w:hyperlink>
        </w:p>
        <w:p w14:paraId="7ADB5641" w14:textId="77777777" w:rsidR="00E879B7" w:rsidRDefault="00E879B7">
          <w:pPr>
            <w:pStyle w:val="TOC1"/>
            <w:tabs>
              <w:tab w:val="right" w:leader="dot" w:pos="9350"/>
            </w:tabs>
            <w:rPr>
              <w:noProof/>
            </w:rPr>
          </w:pPr>
          <w:hyperlink w:anchor="_Toc231636724" w:history="1">
            <w:r>
              <w:rPr>
                <w:rStyle w:val="Hyperlink"/>
                <w:noProof/>
              </w:rPr>
              <w:t>5. Project Phases — Build Plan</w:t>
            </w:r>
            <w:r>
              <w:rPr>
                <w:noProof/>
              </w:rPr>
              <w:tab/>
              <w:fldChar w:fldCharType="begin"/>
              <w:instrText xml:space="preserve"> PAGEREF _Toc231636724 \h </w:instrText>
              <w:fldChar w:fldCharType="separate"/>
              <w:t>14</w:t>
              <w:fldChar w:fldCharType="end"/>
            </w:r>
          </w:hyperlink>
        </w:p>
        <w:p w14:paraId="4B88F00D" w14:textId="77777777" w:rsidR="00E879B7" w:rsidRDefault="00E879B7">
          <w:pPr>
            <w:pStyle w:val="TOC2"/>
            <w:tabs>
              <w:tab w:val="right" w:leader="dot" w:pos="9350"/>
            </w:tabs>
            <w:rPr>
              <w:noProof/>
            </w:rPr>
          </w:pPr>
          <w:hyperlink w:anchor="_Toc231636725" w:history="1">
            <w:r>
              <w:rPr>
                <w:rStyle w:val="Hyperlink"/>
                <w:noProof/>
              </w:rPr>
              <w:t>5.1 Phase 1 — Brand &amp; Design System</w:t>
            </w:r>
            <w:r>
              <w:rPr>
                <w:noProof/>
              </w:rPr>
              <w:tab/>
              <w:fldChar w:fldCharType="begin"/>
              <w:instrText xml:space="preserve"> PAGEREF _Toc231636725 \h </w:instrText>
              <w:fldChar w:fldCharType="separate"/>
              <w:t>14</w:t>
              <w:fldChar w:fldCharType="end"/>
            </w:r>
          </w:hyperlink>
        </w:p>
        <w:p w14:paraId="5F6E070D" w14:textId="77777777" w:rsidR="00E879B7" w:rsidRDefault="00E879B7">
          <w:pPr>
            <w:pStyle w:val="TOC3"/>
            <w:tabs>
              <w:tab w:val="right" w:leader="dot" w:pos="9350"/>
            </w:tabs>
            <w:rPr>
              <w:noProof/>
            </w:rPr>
          </w:pPr>
          <w:hyperlink w:anchor="_Toc231636726" w:history="1">
            <w:r>
              <w:rPr>
                <w:rStyle w:val="Hyperlink"/>
                <w:noProof/>
              </w:rPr>
              <w:t>1.1 Design Token System</w:t>
            </w:r>
            <w:r>
              <w:rPr>
                <w:noProof/>
              </w:rPr>
              <w:tab/>
              <w:fldChar w:fldCharType="begin"/>
              <w:instrText xml:space="preserve"> PAGEREF _Toc231636726 \h </w:instrText>
              <w:fldChar w:fldCharType="separate"/>
              <w:t>14</w:t>
              <w:fldChar w:fldCharType="end"/>
            </w:r>
          </w:hyperlink>
        </w:p>
        <w:p w14:paraId="1B115FE2" w14:textId="77777777" w:rsidR="00E879B7" w:rsidRDefault="00E879B7">
          <w:pPr>
            <w:pStyle w:val="TOC3"/>
            <w:tabs>
              <w:tab w:val="right" w:leader="dot" w:pos="9350"/>
            </w:tabs>
            <w:rPr>
              <w:noProof/>
            </w:rPr>
          </w:pPr>
          <w:hyperlink w:anchor="_Toc231636727" w:history="1">
            <w:r>
              <w:rPr>
                <w:rStyle w:val="Hyperlink"/>
                <w:noProof/>
              </w:rPr>
              <w:t>1.2 Homepage Redesign</w:t>
            </w:r>
            <w:r>
              <w:rPr>
                <w:noProof/>
              </w:rPr>
              <w:tab/>
              <w:fldChar w:fldCharType="begin"/>
              <w:instrText xml:space="preserve"> PAGEREF _Toc231636727 \h </w:instrText>
              <w:fldChar w:fldCharType="separate"/>
              <w:t>15</w:t>
              <w:fldChar w:fldCharType="end"/>
            </w:r>
          </w:hyperlink>
        </w:p>
        <w:p w14:paraId="049812A2" w14:textId="77777777" w:rsidR="00E879B7" w:rsidRDefault="00E879B7">
          <w:pPr>
            <w:pStyle w:val="TOC3"/>
            <w:tabs>
              <w:tab w:val="right" w:leader="dot" w:pos="9350"/>
            </w:tabs>
            <w:rPr>
              <w:noProof/>
            </w:rPr>
          </w:pPr>
          <w:hyperlink w:anchor="_Toc231636728" w:history="1">
            <w:r>
              <w:rPr>
                <w:rStyle w:val="Hyperlink"/>
                <w:noProof/>
              </w:rPr>
              <w:t>1.3 Navigation v2</w:t>
            </w:r>
            <w:r>
              <w:rPr>
                <w:noProof/>
              </w:rPr>
              <w:tab/>
              <w:fldChar w:fldCharType="begin"/>
              <w:instrText xml:space="preserve"> PAGEREF _Toc231636728 \h </w:instrText>
              <w:fldChar w:fldCharType="separate"/>
              <w:t>15</w:t>
              <w:fldChar w:fldCharType="end"/>
            </w:r>
          </w:hyperlink>
        </w:p>
        <w:p w14:paraId="590F86CC" w14:textId="77777777" w:rsidR="00E879B7" w:rsidRDefault="00E879B7">
          <w:pPr>
            <w:pStyle w:val="TOC3"/>
            <w:tabs>
              <w:tab w:val="right" w:leader="dot" w:pos="9350"/>
            </w:tabs>
            <w:rPr>
              <w:noProof/>
            </w:rPr>
          </w:pPr>
          <w:hyperlink w:anchor="_Toc231636729" w:history="1">
            <w:r>
              <w:rPr>
                <w:rStyle w:val="Hyperlink"/>
                <w:noProof/>
              </w:rPr>
              <w:t>1.4 About Page Redesign</w:t>
            </w:r>
            <w:r>
              <w:rPr>
                <w:noProof/>
              </w:rPr>
              <w:tab/>
              <w:fldChar w:fldCharType="begin"/>
              <w:instrText xml:space="preserve"> PAGEREF _Toc231636729 \h </w:instrText>
              <w:fldChar w:fldCharType="separate"/>
              <w:t>15</w:t>
              <w:fldChar w:fldCharType="end"/>
            </w:r>
          </w:hyperlink>
        </w:p>
        <w:p w14:paraId="43B337EB" w14:textId="77777777" w:rsidR="00E879B7" w:rsidRDefault="00E879B7">
          <w:pPr>
            <w:pStyle w:val="TOC2"/>
            <w:tabs>
              <w:tab w:val="right" w:leader="dot" w:pos="9350"/>
            </w:tabs>
            <w:rPr>
              <w:noProof/>
            </w:rPr>
          </w:pPr>
          <w:hyperlink w:anchor="_Toc231636730" w:history="1">
            <w:r>
              <w:rPr>
                <w:rStyle w:val="Hyperlink"/>
                <w:noProof/>
              </w:rPr>
              <w:t>5.2 Phase 2 — Services &amp; Lead Generation</w:t>
            </w:r>
            <w:r>
              <w:rPr>
                <w:noProof/>
              </w:rPr>
              <w:tab/>
              <w:fldChar w:fldCharType="begin"/>
              <w:instrText xml:space="preserve"> PAGEREF _Toc231636730 \h </w:instrText>
              <w:fldChar w:fldCharType="separate"/>
              <w:t>15</w:t>
              <w:fldChar w:fldCharType="end"/>
            </w:r>
          </w:hyperlink>
        </w:p>
        <w:p w14:paraId="4D751D38" w14:textId="77777777" w:rsidR="00E879B7" w:rsidRDefault="00E879B7">
          <w:pPr>
            <w:pStyle w:val="TOC3"/>
            <w:tabs>
              <w:tab w:val="right" w:leader="dot" w:pos="9350"/>
            </w:tabs>
            <w:rPr>
              <w:noProof/>
            </w:rPr>
          </w:pPr>
          <w:hyperlink w:anchor="_Toc231636731" w:history="1">
            <w:r>
              <w:rPr>
                <w:rStyle w:val="Hyperlink"/>
                <w:noProof/>
              </w:rPr>
              <w:t>2.1 Contact Form Fix (Critical)</w:t>
            </w:r>
            <w:r>
              <w:rPr>
                <w:noProof/>
              </w:rPr>
              <w:tab/>
              <w:fldChar w:fldCharType="begin"/>
              <w:instrText xml:space="preserve"> PAGEREF _Toc231636731 \h </w:instrText>
              <w:fldChar w:fldCharType="separate"/>
              <w:t>15</w:t>
              <w:fldChar w:fldCharType="end"/>
            </w:r>
          </w:hyperlink>
        </w:p>
        <w:p w14:paraId="20EEC7EF" w14:textId="77777777" w:rsidR="00E879B7" w:rsidRDefault="00E879B7">
          <w:pPr>
            <w:pStyle w:val="TOC3"/>
            <w:tabs>
              <w:tab w:val="right" w:leader="dot" w:pos="9350"/>
            </w:tabs>
            <w:rPr>
              <w:noProof/>
            </w:rPr>
          </w:pPr>
          <w:hyperlink w:anchor="_Toc231636732" w:history="1">
            <w:r>
              <w:rPr>
                <w:rStyle w:val="Hyperlink"/>
                <w:noProof/>
              </w:rPr>
              <w:t>2.2 Enriched Lead Form</w:t>
            </w:r>
            <w:r>
              <w:rPr>
                <w:noProof/>
              </w:rPr>
              <w:tab/>
              <w:fldChar w:fldCharType="begin"/>
              <w:instrText xml:space="preserve"> PAGEREF _Toc231636732 \h </w:instrText>
              <w:fldChar w:fldCharType="separate"/>
              <w:t>16</w:t>
              <w:fldChar w:fldCharType="end"/>
            </w:r>
          </w:hyperlink>
        </w:p>
        <w:p w14:paraId="0378E675" w14:textId="77777777" w:rsidR="00E879B7" w:rsidRDefault="00E879B7">
          <w:pPr>
            <w:pStyle w:val="TOC3"/>
            <w:tabs>
              <w:tab w:val="right" w:leader="dot" w:pos="9350"/>
            </w:tabs>
            <w:rPr>
              <w:noProof/>
            </w:rPr>
          </w:pPr>
          <w:hyperlink w:anchor="_Toc231636733" w:history="1">
            <w:r>
              <w:rPr>
                <w:rStyle w:val="Hyperlink"/>
                <w:noProof/>
              </w:rPr>
              <w:t>2.3 Services Pages v2</w:t>
            </w:r>
            <w:r>
              <w:rPr>
                <w:noProof/>
              </w:rPr>
              <w:tab/>
              <w:fldChar w:fldCharType="begin"/>
              <w:instrText xml:space="preserve"> PAGEREF _Toc231636733 \h </w:instrText>
              <w:fldChar w:fldCharType="separate"/>
              <w:t>16</w:t>
              <w:fldChar w:fldCharType="end"/>
            </w:r>
          </w:hyperlink>
        </w:p>
        <w:p w14:paraId="502DC6AF" w14:textId="77777777" w:rsidR="00E879B7" w:rsidRDefault="00E879B7">
          <w:pPr>
            <w:pStyle w:val="TOC2"/>
            <w:tabs>
              <w:tab w:val="right" w:leader="dot" w:pos="9350"/>
            </w:tabs>
            <w:rPr>
              <w:noProof/>
            </w:rPr>
          </w:pPr>
          <w:hyperlink w:anchor="_Toc231636734" w:history="1">
            <w:r>
              <w:rPr>
                <w:rStyle w:val="Hyperlink"/>
                <w:noProof/>
              </w:rPr>
              <w:t>5.3 Phase 3 — Case Studies &amp; Portfolio</w:t>
            </w:r>
            <w:r>
              <w:rPr>
                <w:noProof/>
              </w:rPr>
              <w:tab/>
              <w:fldChar w:fldCharType="begin"/>
              <w:instrText xml:space="preserve"> PAGEREF _Toc231636734 \h </w:instrText>
              <w:fldChar w:fldCharType="separate"/>
              <w:t>16</w:t>
              <w:fldChar w:fldCharType="end"/>
            </w:r>
          </w:hyperlink>
        </w:p>
        <w:p w14:paraId="072BF98D" w14:textId="77777777" w:rsidR="00E879B7" w:rsidRDefault="00E879B7">
          <w:pPr>
            <w:pStyle w:val="TOC3"/>
            <w:tabs>
              <w:tab w:val="right" w:leader="dot" w:pos="9350"/>
            </w:tabs>
            <w:rPr>
              <w:noProof/>
            </w:rPr>
          </w:pPr>
          <w:hyperlink w:anchor="_Toc231636735" w:history="1">
            <w:r>
              <w:rPr>
                <w:rStyle w:val="Hyperlink"/>
                <w:noProof/>
              </w:rPr>
              <w:t>3.1 Case Study Structure</w:t>
            </w:r>
            <w:r>
              <w:rPr>
                <w:noProof/>
              </w:rPr>
              <w:tab/>
              <w:fldChar w:fldCharType="begin"/>
              <w:instrText xml:space="preserve"> PAGEREF _Toc231636735 \h </w:instrText>
              <w:fldChar w:fldCharType="separate"/>
              <w:t>16</w:t>
              <w:fldChar w:fldCharType="end"/>
            </w:r>
          </w:hyperlink>
        </w:p>
        <w:p w14:paraId="3D113EC2" w14:textId="77777777" w:rsidR="00E879B7" w:rsidRDefault="00E879B7">
          <w:pPr>
            <w:pStyle w:val="TOC3"/>
            <w:tabs>
              <w:tab w:val="right" w:leader="dot" w:pos="9350"/>
            </w:tabs>
            <w:rPr>
              <w:noProof/>
            </w:rPr>
          </w:pPr>
          <w:hyperlink w:anchor="_Toc231636736" w:history="1">
            <w:r>
              <w:rPr>
                <w:rStyle w:val="Hyperlink"/>
                <w:noProof/>
              </w:rPr>
              <w:t>3.2 Initial Case Studies (3 recommended)</w:t>
            </w:r>
            <w:r>
              <w:rPr>
                <w:noProof/>
              </w:rPr>
              <w:tab/>
              <w:fldChar w:fldCharType="begin"/>
              <w:instrText xml:space="preserve"> PAGEREF _Toc231636736 \h </w:instrText>
              <w:fldChar w:fldCharType="separate"/>
              <w:t>16</w:t>
              <w:fldChar w:fldCharType="end"/>
            </w:r>
          </w:hyperlink>
        </w:p>
        <w:p w14:paraId="59A17C94" w14:textId="77777777" w:rsidR="00E879B7" w:rsidRDefault="00E879B7">
          <w:pPr>
            <w:pStyle w:val="TOC2"/>
            <w:tabs>
              <w:tab w:val="right" w:leader="dot" w:pos="9350"/>
            </w:tabs>
            <w:rPr>
              <w:noProof/>
            </w:rPr>
          </w:pPr>
          <w:hyperlink w:anchor="_Toc231636737" w:history="1">
            <w:r>
              <w:rPr>
                <w:rStyle w:val="Hyperlink"/>
                <w:noProof/>
              </w:rPr>
              <w:t>5.4 Phase 4 — Insights Platform &amp; SEO</w:t>
            </w:r>
            <w:r>
              <w:rPr>
                <w:noProof/>
              </w:rPr>
              <w:tab/>
              <w:fldChar w:fldCharType="begin"/>
              <w:instrText xml:space="preserve"> PAGEREF _Toc231636737 \h </w:instrText>
              <w:fldChar w:fldCharType="separate"/>
              <w:t>16</w:t>
              <w:fldChar w:fldCharType="end"/>
            </w:r>
          </w:hyperlink>
        </w:p>
        <w:p w14:paraId="23352D62" w14:textId="77777777" w:rsidR="00E879B7" w:rsidRDefault="00E879B7">
          <w:pPr>
            <w:pStyle w:val="TOC3"/>
            <w:tabs>
              <w:tab w:val="right" w:leader="dot" w:pos="9350"/>
            </w:tabs>
            <w:rPr>
              <w:noProof/>
            </w:rPr>
          </w:pPr>
          <w:hyperlink w:anchor="_Toc231636738" w:history="1">
            <w:r>
              <w:rPr>
                <w:rStyle w:val="Hyperlink"/>
                <w:noProof/>
              </w:rPr>
              <w:t>4.1 Insights / Blog Section</w:t>
            </w:r>
            <w:r>
              <w:rPr>
                <w:noProof/>
              </w:rPr>
              <w:tab/>
              <w:fldChar w:fldCharType="begin"/>
              <w:instrText xml:space="preserve"> PAGEREF _Toc231636738 \h </w:instrText>
              <w:fldChar w:fldCharType="separate"/>
              <w:t>16</w:t>
              <w:fldChar w:fldCharType="end"/>
            </w:r>
          </w:hyperlink>
        </w:p>
        <w:p w14:paraId="4A1AC67E" w14:textId="77777777" w:rsidR="00E879B7" w:rsidRDefault="00E879B7">
          <w:pPr>
            <w:pStyle w:val="TOC3"/>
            <w:tabs>
              <w:tab w:val="right" w:leader="dot" w:pos="9350"/>
            </w:tabs>
            <w:rPr>
              <w:noProof/>
            </w:rPr>
          </w:pPr>
          <w:hyperlink w:anchor="_Toc231636739" w:history="1">
            <w:r>
              <w:rPr>
                <w:rStyle w:val="Hyperlink"/>
                <w:noProof/>
              </w:rPr>
              <w:t>4.2 AI Content Agent</w:t>
            </w:r>
            <w:r>
              <w:rPr>
                <w:noProof/>
              </w:rPr>
              <w:tab/>
              <w:fldChar w:fldCharType="begin"/>
              <w:instrText xml:space="preserve"> PAGEREF _Toc231636739 \h </w:instrText>
              <w:fldChar w:fldCharType="separate"/>
              <w:t>17</w:t>
              <w:fldChar w:fldCharType="end"/>
            </w:r>
          </w:hyperlink>
        </w:p>
        <w:p w14:paraId="003DAAF7" w14:textId="77777777" w:rsidR="00E879B7" w:rsidRDefault="00E879B7">
          <w:pPr>
            <w:pStyle w:val="TOC3"/>
            <w:tabs>
              <w:tab w:val="right" w:leader="dot" w:pos="9350"/>
            </w:tabs>
            <w:rPr>
              <w:noProof/>
            </w:rPr>
          </w:pPr>
          <w:hyperlink w:anchor="_Toc231636740" w:history="1">
            <w:r>
              <w:rPr>
                <w:rStyle w:val="Hyperlink"/>
                <w:noProof/>
              </w:rPr>
              <w:t>4.3 SEO Foundation</w:t>
            </w:r>
            <w:r>
              <w:rPr>
                <w:noProof/>
              </w:rPr>
              <w:tab/>
              <w:fldChar w:fldCharType="begin"/>
              <w:instrText xml:space="preserve"> PAGEREF _Toc231636740 \h </w:instrText>
              <w:fldChar w:fldCharType="separate"/>
              <w:t>17</w:t>
              <w:fldChar w:fldCharType="end"/>
            </w:r>
          </w:hyperlink>
        </w:p>
        <w:p w14:paraId="58D47B61" w14:textId="77777777" w:rsidR="00E879B7" w:rsidRDefault="00E879B7">
          <w:pPr>
            <w:pStyle w:val="TOC2"/>
            <w:tabs>
              <w:tab w:val="right" w:leader="dot" w:pos="9350"/>
            </w:tabs>
            <w:rPr>
              <w:noProof/>
            </w:rPr>
          </w:pPr>
          <w:hyperlink w:anchor="_Toc231636741" w:history="1">
            <w:r>
              <w:rPr>
                <w:rStyle w:val="Hyperlink"/>
                <w:noProof/>
              </w:rPr>
              <w:t>5.5 Phase 5 — Client Portal v2</w:t>
            </w:r>
            <w:r>
              <w:rPr>
                <w:noProof/>
              </w:rPr>
              <w:tab/>
              <w:fldChar w:fldCharType="begin"/>
              <w:instrText xml:space="preserve"> PAGEREF _Toc231636741 \h </w:instrText>
              <w:fldChar w:fldCharType="separate"/>
              <w:t>17</w:t>
              <w:fldChar w:fldCharType="end"/>
            </w:r>
          </w:hyperlink>
        </w:p>
        <w:p w14:paraId="6A8E142D" w14:textId="77777777" w:rsidR="00E879B7" w:rsidRDefault="00E879B7">
          <w:pPr>
            <w:pStyle w:val="TOC3"/>
            <w:tabs>
              <w:tab w:val="right" w:leader="dot" w:pos="9350"/>
            </w:tabs>
            <w:rPr>
              <w:noProof/>
            </w:rPr>
          </w:pPr>
          <w:hyperlink w:anchor="_Toc231636742" w:history="1">
            <w:r>
              <w:rPr>
                <w:rStyle w:val="Hyperlink"/>
                <w:noProof/>
              </w:rPr>
              <w:t>5.1 Role &amp; Access Model</w:t>
            </w:r>
            <w:r>
              <w:rPr>
                <w:noProof/>
              </w:rPr>
              <w:tab/>
              <w:fldChar w:fldCharType="begin"/>
              <w:instrText xml:space="preserve"> PAGEREF _Toc231636742 \h </w:instrText>
              <w:fldChar w:fldCharType="separate"/>
              <w:t>17</w:t>
              <w:fldChar w:fldCharType="end"/>
            </w:r>
          </w:hyperlink>
        </w:p>
        <w:p w14:paraId="67A8E5B3" w14:textId="77777777" w:rsidR="00E879B7" w:rsidRDefault="00E879B7">
          <w:pPr>
            <w:pStyle w:val="TOC3"/>
            <w:tabs>
              <w:tab w:val="right" w:leader="dot" w:pos="9350"/>
            </w:tabs>
            <w:rPr>
              <w:noProof/>
            </w:rPr>
          </w:pPr>
          <w:hyperlink w:anchor="_Toc231636743" w:history="1">
            <w:r>
              <w:rPr>
                <w:rStyle w:val="Hyperlink"/>
                <w:noProof/>
              </w:rPr>
              <w:t>5.2 Admin Dashboard Rebuild</w:t>
            </w:r>
            <w:r>
              <w:rPr>
                <w:noProof/>
              </w:rPr>
              <w:tab/>
              <w:fldChar w:fldCharType="begin"/>
              <w:instrText xml:space="preserve"> PAGEREF _Toc231636743 \h </w:instrText>
              <w:fldChar w:fldCharType="separate"/>
              <w:t>17</w:t>
              <w:fldChar w:fldCharType="end"/>
            </w:r>
          </w:hyperlink>
        </w:p>
        <w:p w14:paraId="5580FEAF" w14:textId="77777777" w:rsidR="00E879B7" w:rsidRDefault="00E879B7">
          <w:pPr>
            <w:pStyle w:val="TOC3"/>
            <w:tabs>
              <w:tab w:val="right" w:leader="dot" w:pos="9350"/>
            </w:tabs>
            <w:rPr>
              <w:noProof/>
            </w:rPr>
          </w:pPr>
          <w:hyperlink w:anchor="_Toc231636744" w:history="1">
            <w:r>
              <w:rPr>
                <w:rStyle w:val="Hyperlink"/>
                <w:noProof/>
              </w:rPr>
              <w:t>5.3 Client Portal Improvements</w:t>
            </w:r>
            <w:r>
              <w:rPr>
                <w:noProof/>
              </w:rPr>
              <w:tab/>
              <w:fldChar w:fldCharType="begin"/>
              <w:instrText xml:space="preserve"> PAGEREF _Toc231636744 \h </w:instrText>
              <w:fldChar w:fldCharType="separate"/>
              <w:t>17</w:t>
              <w:fldChar w:fldCharType="end"/>
            </w:r>
          </w:hyperlink>
        </w:p>
        <w:p w14:paraId="50B766AD" w14:textId="77777777" w:rsidR="00E879B7" w:rsidRDefault="00E879B7">
          <w:pPr>
            <w:pStyle w:val="TOC2"/>
            <w:tabs>
              <w:tab w:val="right" w:leader="dot" w:pos="9350"/>
            </w:tabs>
            <w:rPr>
              <w:noProof/>
            </w:rPr>
          </w:pPr>
          <w:hyperlink w:anchor="_Toc231636745" w:history="1">
            <w:r>
              <w:rPr>
                <w:rStyle w:val="Hyperlink"/>
                <w:noProof/>
              </w:rPr>
              <w:t>5.6 Phase 6 — Super-Admin CMS &amp; Setup</w:t>
            </w:r>
            <w:r>
              <w:rPr>
                <w:noProof/>
              </w:rPr>
              <w:tab/>
              <w:fldChar w:fldCharType="begin"/>
              <w:instrText xml:space="preserve"> PAGEREF _Toc231636745 \h </w:instrText>
              <w:fldChar w:fldCharType="separate"/>
              <w:t>18</w:t>
              <w:fldChar w:fldCharType="end"/>
            </w:r>
          </w:hyperlink>
        </w:p>
        <w:p w14:paraId="26EAD24A" w14:textId="77777777" w:rsidR="00E879B7" w:rsidRDefault="00E879B7">
          <w:pPr>
            <w:pStyle w:val="TOC3"/>
            <w:tabs>
              <w:tab w:val="right" w:leader="dot" w:pos="9350"/>
            </w:tabs>
            <w:rPr>
              <w:noProof/>
            </w:rPr>
          </w:pPr>
          <w:hyperlink w:anchor="_Toc231636746" w:history="1">
            <w:r>
              <w:rPr>
                <w:rStyle w:val="Hyperlink"/>
                <w:noProof/>
              </w:rPr>
              <w:t>6.1 Content Management Panel</w:t>
            </w:r>
            <w:r>
              <w:rPr>
                <w:noProof/>
              </w:rPr>
              <w:tab/>
              <w:fldChar w:fldCharType="begin"/>
              <w:instrText xml:space="preserve"> PAGEREF _Toc231636746 \h </w:instrText>
              <w:fldChar w:fldCharType="separate"/>
              <w:t>18</w:t>
              <w:fldChar w:fldCharType="end"/>
            </w:r>
          </w:hyperlink>
        </w:p>
        <w:p w14:paraId="199239C0" w14:textId="77777777" w:rsidR="00E879B7" w:rsidRDefault="00E879B7">
          <w:pPr>
            <w:pStyle w:val="TOC3"/>
            <w:tabs>
              <w:tab w:val="right" w:leader="dot" w:pos="9350"/>
            </w:tabs>
            <w:rPr>
              <w:noProof/>
            </w:rPr>
          </w:pPr>
          <w:hyperlink w:anchor="_Toc231636747" w:history="1">
            <w:r>
              <w:rPr>
                <w:rStyle w:val="Hyperlink"/>
                <w:noProof/>
              </w:rPr>
              <w:t>6.2 Configuration Wizard</w:t>
            </w:r>
            <w:r>
              <w:rPr>
                <w:noProof/>
              </w:rPr>
              <w:tab/>
              <w:fldChar w:fldCharType="begin"/>
              <w:instrText xml:space="preserve"> PAGEREF _Toc231636747 \h </w:instrText>
              <w:fldChar w:fldCharType="separate"/>
              <w:t>18</w:t>
              <w:fldChar w:fldCharType="end"/>
            </w:r>
          </w:hyperlink>
        </w:p>
        <w:p w14:paraId="19BE3E90" w14:textId="77777777" w:rsidR="00E879B7" w:rsidRDefault="00E879B7">
          <w:pPr>
            <w:pStyle w:val="TOC1"/>
            <w:tabs>
              <w:tab w:val="right" w:leader="dot" w:pos="9350"/>
            </w:tabs>
            <w:rPr>
              <w:noProof/>
            </w:rPr>
          </w:pPr>
          <w:hyperlink w:anchor="_Toc231636748" w:history="1">
            <w:r>
              <w:rPr>
                <w:rStyle w:val="Hyperlink"/>
                <w:noProof/>
              </w:rPr>
              <w:t>6. Non-Functional Requirements</w:t>
            </w:r>
            <w:r>
              <w:rPr>
                <w:noProof/>
              </w:rPr>
              <w:tab/>
              <w:fldChar w:fldCharType="begin"/>
              <w:instrText xml:space="preserve"> PAGEREF _Toc231636748 \h </w:instrText>
              <w:fldChar w:fldCharType="separate"/>
              <w:t>19</w:t>
              <w:fldChar w:fldCharType="end"/>
            </w:r>
          </w:hyperlink>
        </w:p>
        <w:p w14:paraId="3272DC8D" w14:textId="77777777" w:rsidR="00E879B7" w:rsidRDefault="00E879B7">
          <w:pPr>
            <w:pStyle w:val="TOC2"/>
            <w:tabs>
              <w:tab w:val="right" w:leader="dot" w:pos="9350"/>
            </w:tabs>
            <w:rPr>
              <w:noProof/>
            </w:rPr>
          </w:pPr>
          <w:hyperlink w:anchor="_Toc231636749" w:history="1">
            <w:r>
              <w:rPr>
                <w:rStyle w:val="Hyperlink"/>
                <w:noProof/>
              </w:rPr>
              <w:t>6.1 Performance</w:t>
            </w:r>
            <w:r>
              <w:rPr>
                <w:noProof/>
              </w:rPr>
              <w:tab/>
              <w:fldChar w:fldCharType="begin"/>
              <w:instrText xml:space="preserve"> PAGEREF _Toc231636749 \h </w:instrText>
              <w:fldChar w:fldCharType="separate"/>
              <w:t>19</w:t>
              <w:fldChar w:fldCharType="end"/>
            </w:r>
          </w:hyperlink>
        </w:p>
        <w:p w14:paraId="7B83D693" w14:textId="77777777" w:rsidR="00E879B7" w:rsidRDefault="00E879B7">
          <w:pPr>
            <w:pStyle w:val="TOC2"/>
            <w:tabs>
              <w:tab w:val="right" w:leader="dot" w:pos="9350"/>
            </w:tabs>
            <w:rPr>
              <w:noProof/>
            </w:rPr>
          </w:pPr>
          <w:hyperlink w:anchor="_Toc231636750" w:history="1">
            <w:r>
              <w:rPr>
                <w:rStyle w:val="Hyperlink"/>
                <w:noProof/>
              </w:rPr>
              <w:t>6.2 Security</w:t>
            </w:r>
            <w:r>
              <w:rPr>
                <w:noProof/>
              </w:rPr>
              <w:tab/>
              <w:fldChar w:fldCharType="begin"/>
              <w:instrText xml:space="preserve"> PAGEREF _Toc231636750 \h </w:instrText>
              <w:fldChar w:fldCharType="separate"/>
              <w:t>19</w:t>
              <w:fldChar w:fldCharType="end"/>
            </w:r>
          </w:hyperlink>
        </w:p>
        <w:p w14:paraId="0BCBBEF1" w14:textId="77777777" w:rsidR="00E879B7" w:rsidRDefault="00E879B7">
          <w:pPr>
            <w:pStyle w:val="TOC2"/>
            <w:tabs>
              <w:tab w:val="right" w:leader="dot" w:pos="9350"/>
            </w:tabs>
            <w:rPr>
              <w:noProof/>
            </w:rPr>
          </w:pPr>
          <w:hyperlink w:anchor="_Toc231636751" w:history="1">
            <w:r>
              <w:rPr>
                <w:rStyle w:val="Hyperlink"/>
                <w:noProof/>
              </w:rPr>
              <w:t>6.3 Accessibility</w:t>
            </w:r>
            <w:r>
              <w:rPr>
                <w:noProof/>
              </w:rPr>
              <w:tab/>
              <w:fldChar w:fldCharType="begin"/>
              <w:instrText xml:space="preserve"> PAGEREF _Toc231636751 \h </w:instrText>
              <w:fldChar w:fldCharType="separate"/>
              <w:t>19</w:t>
              <w:fldChar w:fldCharType="end"/>
            </w:r>
          </w:hyperlink>
        </w:p>
        <w:p w14:paraId="2268C8A4" w14:textId="77777777" w:rsidR="00E879B7" w:rsidRDefault="00E879B7">
          <w:pPr>
            <w:pStyle w:val="TOC2"/>
            <w:tabs>
              <w:tab w:val="right" w:leader="dot" w:pos="9350"/>
            </w:tabs>
            <w:rPr>
              <w:noProof/>
            </w:rPr>
          </w:pPr>
          <w:hyperlink w:anchor="_Toc231636752" w:history="1">
            <w:r>
              <w:rPr>
                <w:rStyle w:val="Hyperlink"/>
                <w:noProof/>
              </w:rPr>
              <w:t>6.4 Scalability</w:t>
            </w:r>
            <w:r>
              <w:rPr>
                <w:noProof/>
              </w:rPr>
              <w:tab/>
              <w:fldChar w:fldCharType="begin"/>
              <w:instrText xml:space="preserve"> PAGEREF _Toc231636752 \h </w:instrText>
              <w:fldChar w:fldCharType="separate"/>
              <w:t>19</w:t>
              <w:fldChar w:fldCharType="end"/>
            </w:r>
          </w:hyperlink>
        </w:p>
        <w:p w14:paraId="28E6120C" w14:textId="77777777" w:rsidR="00E879B7" w:rsidRDefault="00E879B7">
          <w:pPr>
            <w:pStyle w:val="TOC2"/>
            <w:tabs>
              <w:tab w:val="right" w:leader="dot" w:pos="9350"/>
            </w:tabs>
            <w:rPr>
              <w:noProof/>
            </w:rPr>
          </w:pPr>
          <w:hyperlink w:anchor="_Toc231636753" w:history="1">
            <w:r>
              <w:rPr>
                <w:rStyle w:val="Hyperlink"/>
                <w:noProof/>
              </w:rPr>
              <w:t>6.5 Browser &amp; Device Support</w:t>
            </w:r>
            <w:r>
              <w:rPr>
                <w:noProof/>
              </w:rPr>
              <w:tab/>
              <w:fldChar w:fldCharType="begin"/>
              <w:instrText xml:space="preserve"> PAGEREF _Toc231636753 \h </w:instrText>
              <w:fldChar w:fldCharType="separate"/>
              <w:t>19</w:t>
              <w:fldChar w:fldCharType="end"/>
            </w:r>
          </w:hyperlink>
        </w:p>
        <w:p w14:paraId="1D4F215D" w14:textId="77777777" w:rsidR="00E879B7" w:rsidRDefault="00E879B7">
          <w:pPr>
            <w:pStyle w:val="TOC1"/>
            <w:tabs>
              <w:tab w:val="right" w:leader="dot" w:pos="9350"/>
            </w:tabs>
            <w:rPr>
              <w:noProof/>
            </w:rPr>
          </w:pPr>
          <w:hyperlink w:anchor="_Toc231636754" w:history="1">
            <w:r>
              <w:rPr>
                <w:rStyle w:val="Hyperlink"/>
                <w:noProof/>
              </w:rPr>
              <w:t>7. Technology Stack</w:t>
            </w:r>
            <w:r>
              <w:rPr>
                <w:noProof/>
              </w:rPr>
              <w:tab/>
              <w:fldChar w:fldCharType="begin"/>
              <w:instrText xml:space="preserve"> PAGEREF _Toc231636754 \h </w:instrText>
              <w:fldChar w:fldCharType="separate"/>
              <w:t>20</w:t>
              <w:fldChar w:fldCharType="end"/>
            </w:r>
          </w:hyperlink>
        </w:p>
        <w:p w14:paraId="7FBFBFCD" w14:textId="77777777" w:rsidR="00E879B7" w:rsidRDefault="00E879B7">
          <w:pPr>
            <w:pStyle w:val="TOC1"/>
            <w:tabs>
              <w:tab w:val="right" w:leader="dot" w:pos="9350"/>
            </w:tabs>
            <w:rPr>
              <w:noProof/>
            </w:rPr>
          </w:pPr>
          <w:hyperlink w:anchor="_Toc231636755" w:history="1">
            <w:r>
              <w:rPr>
                <w:rStyle w:val="Hyperlink"/>
                <w:noProof/>
              </w:rPr>
              <w:t>8. Open Questions — Requiring Your Input</w:t>
            </w:r>
            <w:r>
              <w:rPr>
                <w:noProof/>
              </w:rPr>
              <w:tab/>
              <w:fldChar w:fldCharType="begin"/>
              <w:instrText xml:space="preserve"> PAGEREF _Toc231636755 \h </w:instrText>
              <w:fldChar w:fldCharType="separate"/>
              <w:t>21</w:t>
              <w:fldChar w:fldCharType="end"/>
            </w:r>
          </w:hyperlink>
        </w:p>
        <w:p w14:paraId="7A2E2590" w14:textId="77777777" w:rsidR="00E879B7" w:rsidRDefault="00E879B7">
          <w:pPr>
            <w:pStyle w:val="TOC1"/>
            <w:tabs>
              <w:tab w:val="right" w:leader="dot" w:pos="9350"/>
            </w:tabs>
            <w:rPr>
              <w:noProof/>
            </w:rPr>
          </w:pPr>
          <w:hyperlink w:anchor="_Toc231636756" w:history="1">
            <w:r>
              <w:rPr>
                <w:rStyle w:val="Hyperlink"/>
                <w:noProof/>
              </w:rPr>
              <w:t>9. Success Metrics &amp; KPIs</w:t>
            </w:r>
            <w:r>
              <w:rPr>
                <w:noProof/>
              </w:rPr>
              <w:tab/>
              <w:fldChar w:fldCharType="begin"/>
              <w:instrText xml:space="preserve"> PAGEREF _Toc231636756 \h </w:instrText>
              <w:fldChar w:fldCharType="separate"/>
              <w:t>22</w:t>
              <w:fldChar w:fldCharType="end"/>
            </w:r>
          </w:hyperlink>
        </w:p>
        <w:p w14:paraId="5763FC86" w14:textId="77777777" w:rsidR="001E08F9" w:rsidRDefault="00DA0319">
          <w:r>
            <w:fldChar w:fldCharType="end"/>
          </w:r>
        </w:p>
      </w:sdtContent>
    </w:sdt>
    <w:p w14:paraId="31DB7A38" w14:textId="77777777" w:rsidR="001E08F9" w:rsidRDefault="00DA0319">
      <w:r>
        <w:br w:type="page"/>
      </w:r>
    </w:p>
    <w:p w14:paraId="4BEC9281" w14:textId="77777777" w:rsidR="001E08F9" w:rsidRDefault="00DA0319">
      <w:pPr>
        <w:shd w:val="clear" w:color="auto" w:fill="1B2A4A"/>
        <w:spacing w:before="320" w:after="80"/>
      </w:pPr>
      <w:r>
        <w:rPr>
          <w:b/>
          <w:bCs/>
          <w:caps/>
          <w:color w:val="FFFFFF"/>
          <w:sz w:val="18"/>
          <w:szCs w:val="18"/>
        </w:rPr>
        <w:lastRenderedPageBreak/>
        <w:t xml:space="preserve">  Section 1  </w:t>
      </w:r>
    </w:p>
    <w:p w14:paraId="4DBD48BD" w14:textId="77777777" w:rsidR="001E08F9" w:rsidRDefault="00DA0319">
      <w:pPr>
        <w:pStyle w:val="Heading1"/>
      </w:pPr>
      <w:bookmarkStart w:id="1" w:name="_Toc231636703"/>
      <w:r>
        <w:t>1. Executive Summary</w:t>
      </w:r>
      <w:bookmarkEnd w:id="1"/>
    </w:p>
    <w:p w14:paraId="719C4762" w14:textId="77777777" w:rsidR="001E08F9" w:rsidRDefault="00DA0319">
      <w:pPr>
        <w:spacing w:before="80" w:after="80"/>
      </w:pPr>
      <w:r>
        <w:rPr>
          <w:color w:val="555555"/>
        </w:rPr>
        <w:t>RG Enterprise Consulting LLC is a boutique management consulting agency founded and led by Rogerio Laureano Gomes, a 15+ year veteran of enterprise transformation, post-merger integration, and technology strategy. Rogerio holds executive education credentials from Wharton (M&amp;A and Corporate Development), Georgia Tech (Business Analytics), and Stanford (Leadership), and has led multi-million-dollar programs for global companies including Vistra Group, Equifax, Datavant, and Verifone.</w:t>
      </w:r>
    </w:p>
    <w:p w14:paraId="136B7ACF" w14:textId="77777777" w:rsidR="001E08F9" w:rsidRDefault="00DA0319">
      <w:pPr>
        <w:spacing w:before="80" w:after="80"/>
      </w:pPr>
      <w:r>
        <w:rPr>
          <w:color w:val="555555"/>
        </w:rPr>
        <w:t>The firm currently operates a version 1.4 website (React + Vite + Tailwind + Firebase, hosted via Firebase Hosting) that was built in late 2024. While the technical foundation is sound, the website underperforms significantly as a marketing, lead generation, and client management tool. This BRD defines requirements for a complete overhaul — Version 2.0 — structured across five phases to transform the website from a static brochure into a scalable, SEO-optimized, lead-generating consulting platform.</w:t>
      </w:r>
    </w:p>
    <w:p w14:paraId="1D530296" w14:textId="77777777" w:rsidR="001E08F9" w:rsidRDefault="00DA0319">
      <w:pPr>
        <w:pStyle w:val="Heading2"/>
      </w:pPr>
      <w:bookmarkStart w:id="2" w:name="_Toc231636704"/>
      <w:r>
        <w:t>1.1 Business Goals</w:t>
      </w:r>
      <w:bookmarkEnd w:id="2"/>
    </w:p>
    <w:p w14:paraId="1496EE7D" w14:textId="77777777" w:rsidR="001E08F9" w:rsidRDefault="00DA0319">
      <w:pPr>
        <w:pStyle w:val="ListParagraph"/>
        <w:numPr>
          <w:ilvl w:val="0"/>
          <w:numId w:val="2"/>
        </w:numPr>
        <w:spacing w:before="40" w:after="40"/>
      </w:pPr>
      <w:r>
        <w:rPr>
          <w:color w:val="555555"/>
        </w:rPr>
        <w:t>Grow from a single-project solo consultant to a multi-project boutique agency with an on-demand consultant network</w:t>
      </w:r>
    </w:p>
    <w:p w14:paraId="7D47FB83" w14:textId="77777777" w:rsidR="001E08F9" w:rsidRDefault="00DA0319">
      <w:pPr>
        <w:pStyle w:val="ListParagraph"/>
        <w:numPr>
          <w:ilvl w:val="0"/>
          <w:numId w:val="2"/>
        </w:numPr>
        <w:spacing w:before="40" w:after="40"/>
      </w:pPr>
      <w:r>
        <w:rPr>
          <w:color w:val="555555"/>
        </w:rPr>
        <w:t>Generate inbound leads through SEO, content marketing, and a compelling value proposition</w:t>
      </w:r>
    </w:p>
    <w:p w14:paraId="4D88C314" w14:textId="77777777" w:rsidR="001E08F9" w:rsidRDefault="00DA0319">
      <w:pPr>
        <w:pStyle w:val="ListParagraph"/>
        <w:numPr>
          <w:ilvl w:val="0"/>
          <w:numId w:val="2"/>
        </w:numPr>
        <w:spacing w:before="40" w:after="40"/>
      </w:pPr>
      <w:r>
        <w:rPr>
          <w:color w:val="555555"/>
        </w:rPr>
        <w:t>Position RG Enterprise Consulting as a premium, credible brand in M&amp;A Integration, AI Readiness, Digital Transformation, and Business Strategy</w:t>
      </w:r>
    </w:p>
    <w:p w14:paraId="12B0C516" w14:textId="77777777" w:rsidR="001E08F9" w:rsidRDefault="00DA0319">
      <w:pPr>
        <w:pStyle w:val="ListParagraph"/>
        <w:numPr>
          <w:ilvl w:val="0"/>
          <w:numId w:val="2"/>
        </w:numPr>
        <w:spacing w:before="40" w:after="40"/>
      </w:pPr>
      <w:r>
        <w:rPr>
          <w:color w:val="555555"/>
        </w:rPr>
        <w:t>Build a platform that supports the firm's growth without requiring full developer engagement for every content update</w:t>
      </w:r>
    </w:p>
    <w:p w14:paraId="2285A945" w14:textId="77777777" w:rsidR="001E08F9" w:rsidRDefault="00DA0319">
      <w:pPr>
        <w:pStyle w:val="ListParagraph"/>
        <w:numPr>
          <w:ilvl w:val="0"/>
          <w:numId w:val="2"/>
        </w:numPr>
        <w:spacing w:before="40" w:after="40"/>
      </w:pPr>
      <w:r>
        <w:rPr>
          <w:color w:val="555555"/>
        </w:rPr>
        <w:t>Establish a scalable client management system that can handle multiple simultaneous engagements</w:t>
      </w:r>
    </w:p>
    <w:p w14:paraId="7CBB9275" w14:textId="77777777" w:rsidR="001E08F9" w:rsidRDefault="00DA0319">
      <w:pPr>
        <w:pStyle w:val="Heading2"/>
      </w:pPr>
      <w:bookmarkStart w:id="3" w:name="_Toc231636705"/>
      <w:r>
        <w:t>1.2 Current State Problems</w:t>
      </w:r>
      <w:bookmarkEnd w:id="3"/>
    </w:p>
    <w:p w14:paraId="42EE7CE7" w14:textId="77777777" w:rsidR="001E08F9" w:rsidRDefault="00DA0319">
      <w:pPr>
        <w:pStyle w:val="ListParagraph"/>
        <w:numPr>
          <w:ilvl w:val="0"/>
          <w:numId w:val="2"/>
        </w:numPr>
        <w:spacing w:before="40" w:after="40"/>
      </w:pPr>
      <w:r>
        <w:rPr>
          <w:color w:val="555555"/>
        </w:rPr>
        <w:t>Design: Dark-mode-only, generic developer template aesthetic — not consistent with a premium management consulting brand</w:t>
      </w:r>
    </w:p>
    <w:p w14:paraId="523A810F" w14:textId="77777777" w:rsidR="001E08F9" w:rsidRDefault="00DA0319">
      <w:pPr>
        <w:pStyle w:val="ListParagraph"/>
        <w:numPr>
          <w:ilvl w:val="0"/>
          <w:numId w:val="2"/>
        </w:numPr>
        <w:spacing w:before="40" w:after="40"/>
      </w:pPr>
      <w:r>
        <w:rPr>
          <w:color w:val="555555"/>
        </w:rPr>
        <w:t>SEO: Zero meta tags, no structured data, no sitemap, no robots.txt — site is essentially invisible to search engines</w:t>
      </w:r>
    </w:p>
    <w:p w14:paraId="2975FFCE" w14:textId="77777777" w:rsidR="001E08F9" w:rsidRDefault="00DA0319">
      <w:pPr>
        <w:pStyle w:val="ListParagraph"/>
        <w:numPr>
          <w:ilvl w:val="0"/>
          <w:numId w:val="2"/>
        </w:numPr>
        <w:spacing w:before="40" w:after="40"/>
      </w:pPr>
      <w:r>
        <w:rPr>
          <w:color w:val="555555"/>
        </w:rPr>
        <w:t>Lead Form: Contact form submits to a placeholder endpoint ('/api/sendContactEmail') that was never wired to Firebase Functions — leads are silently lost</w:t>
      </w:r>
    </w:p>
    <w:p w14:paraId="2EE35622" w14:textId="77777777" w:rsidR="001E08F9" w:rsidRDefault="00DA0319">
      <w:pPr>
        <w:pStyle w:val="ListParagraph"/>
        <w:numPr>
          <w:ilvl w:val="0"/>
          <w:numId w:val="2"/>
        </w:numPr>
        <w:spacing w:before="40" w:after="40"/>
      </w:pPr>
      <w:r>
        <w:rPr>
          <w:color w:val="555555"/>
        </w:rPr>
        <w:t>Services Content: Generic, thin copy; dropdown options in the form do not match the firm's actual services</w:t>
      </w:r>
    </w:p>
    <w:p w14:paraId="626C1716" w14:textId="77777777" w:rsidR="001E08F9" w:rsidRDefault="00DA0319">
      <w:pPr>
        <w:pStyle w:val="ListParagraph"/>
        <w:numPr>
          <w:ilvl w:val="0"/>
          <w:numId w:val="2"/>
        </w:numPr>
        <w:spacing w:before="40" w:after="40"/>
      </w:pPr>
      <w:r>
        <w:rPr>
          <w:color w:val="555555"/>
        </w:rPr>
        <w:t>Client Portal: Admin and client dashboards exist but are not structured for multi-project governance, scope control, or executive visibility</w:t>
      </w:r>
    </w:p>
    <w:p w14:paraId="67BEA4CB" w14:textId="77777777" w:rsidR="001E08F9" w:rsidRDefault="00DA0319">
      <w:pPr>
        <w:pStyle w:val="ListParagraph"/>
        <w:numPr>
          <w:ilvl w:val="0"/>
          <w:numId w:val="2"/>
        </w:numPr>
        <w:spacing w:before="40" w:after="40"/>
      </w:pPr>
      <w:r>
        <w:rPr>
          <w:color w:val="555555"/>
        </w:rPr>
        <w:t>Content Platform: No blog, no articles, no thought leadership — no mechanism to build content authority or support SEO</w:t>
      </w:r>
    </w:p>
    <w:p w14:paraId="17C4FEFA" w14:textId="77777777" w:rsidR="001E08F9" w:rsidRDefault="00DA0319">
      <w:pPr>
        <w:pStyle w:val="ListParagraph"/>
        <w:numPr>
          <w:ilvl w:val="0"/>
          <w:numId w:val="2"/>
        </w:numPr>
        <w:spacing w:before="40" w:after="40"/>
      </w:pPr>
      <w:r>
        <w:rPr>
          <w:color w:val="555555"/>
        </w:rPr>
        <w:t>Theming: Colors, typography, and content are hard-coded throughout — any update requires developer changes</w:t>
      </w:r>
    </w:p>
    <w:p w14:paraId="7B7680A1" w14:textId="77777777" w:rsidR="001E08F9" w:rsidRDefault="00DA0319">
      <w:pPr>
        <w:pStyle w:val="ListParagraph"/>
        <w:numPr>
          <w:ilvl w:val="0"/>
          <w:numId w:val="2"/>
        </w:numPr>
        <w:spacing w:before="40" w:after="40"/>
      </w:pPr>
      <w:r>
        <w:rPr>
          <w:color w:val="555555"/>
        </w:rPr>
        <w:t>Scalability: No content management, no super-admin configuration panel, no easy way to update logos, images, or articles</w:t>
      </w:r>
    </w:p>
    <w:p w14:paraId="0C318917" w14:textId="77777777" w:rsidR="001E08F9" w:rsidRDefault="00DA0319">
      <w:r>
        <w:lastRenderedPageBreak/>
        <w:br w:type="page"/>
      </w:r>
    </w:p>
    <w:p w14:paraId="636500B5" w14:textId="77777777" w:rsidR="001E08F9" w:rsidRDefault="00DA0319">
      <w:pPr>
        <w:shd w:val="clear" w:color="auto" w:fill="1B2A4A"/>
        <w:spacing w:before="320" w:after="80"/>
      </w:pPr>
      <w:r>
        <w:rPr>
          <w:b/>
          <w:bCs/>
          <w:caps/>
          <w:color w:val="FFFFFF"/>
          <w:sz w:val="18"/>
          <w:szCs w:val="18"/>
        </w:rPr>
        <w:lastRenderedPageBreak/>
        <w:t xml:space="preserve">  Section 2  </w:t>
      </w:r>
    </w:p>
    <w:p w14:paraId="34D9194A" w14:textId="77777777" w:rsidR="001E08F9" w:rsidRDefault="00DA0319">
      <w:pPr>
        <w:pStyle w:val="Heading1"/>
      </w:pPr>
      <w:bookmarkStart w:id="4" w:name="_Toc231636706"/>
      <w:r>
        <w:t>2. Market Research &amp; Competitive Landscape</w:t>
      </w:r>
      <w:bookmarkEnd w:id="4"/>
    </w:p>
    <w:p w14:paraId="07ABF731" w14:textId="77777777" w:rsidR="001E08F9" w:rsidRDefault="00DA0319">
      <w:pPr>
        <w:spacing w:before="80" w:after="80"/>
      </w:pPr>
      <w:r>
        <w:rPr>
          <w:color w:val="555555"/>
        </w:rPr>
        <w:t>Research was conducted across boutique consulting firms operating in the same service verticals as RG Enterprise Consulting. The following firms were identified as the most relevant benchmarks — all operating in the small-to-mid market, founder-led or small-team model, and competing in M&amp;A integration, AI transformation, and digital/business transformation consulting.</w:t>
      </w:r>
    </w:p>
    <w:p w14:paraId="6B36B4F7" w14:textId="77777777" w:rsidR="001E08F9" w:rsidRDefault="00DA0319">
      <w:pPr>
        <w:pStyle w:val="Heading2"/>
      </w:pPr>
      <w:bookmarkStart w:id="5" w:name="_Toc231636707"/>
      <w:r>
        <w:t>2.1 Benchmark Firms Analyzed</w:t>
      </w:r>
      <w:bookmarkEnd w:id="5"/>
    </w:p>
    <w:p w14:paraId="2CC96157" w14:textId="77777777" w:rsidR="001E08F9" w:rsidRDefault="00DA0319">
      <w:pPr>
        <w:pStyle w:val="Heading3"/>
      </w:pPr>
      <w:bookmarkStart w:id="6" w:name="_Toc231636708"/>
      <w:r>
        <w:t>Stonehill Innovation (stonehillinnovation.com)</w:t>
      </w:r>
      <w:bookmarkEnd w:id="6"/>
    </w:p>
    <w:p w14:paraId="44A818F4" w14:textId="77777777" w:rsidR="001E08F9" w:rsidRDefault="00DA0319">
      <w:pPr>
        <w:spacing w:before="80" w:after="80"/>
      </w:pPr>
      <w:r>
        <w:rPr>
          <w:color w:val="555555"/>
        </w:rPr>
        <w:t>A Tampa-based boutique strategy and PMI consulting firm recognized as one of America's Top 100 Small Businesses by the US Chamber of Commerce. Stonehill positions itself as the leading middle-market PMI firm, offering post-merger integration, carve-outs, PMO setup, and design thinking services for PE-backed companies and mid-market enterprises.</w:t>
      </w:r>
    </w:p>
    <w:p w14:paraId="7FD21404" w14:textId="77777777" w:rsidR="001E08F9" w:rsidRDefault="00DA0319">
      <w:pPr>
        <w:pStyle w:val="ListParagraph"/>
        <w:numPr>
          <w:ilvl w:val="0"/>
          <w:numId w:val="2"/>
        </w:numPr>
        <w:spacing w:before="40" w:after="40"/>
      </w:pPr>
      <w:r>
        <w:rPr>
          <w:color w:val="555555"/>
        </w:rPr>
        <w:t>Positioning: 'Big firm experience, boutique flexibility'</w:t>
      </w:r>
    </w:p>
    <w:p w14:paraId="3956D351" w14:textId="77777777" w:rsidR="001E08F9" w:rsidRDefault="00DA0319">
      <w:pPr>
        <w:pStyle w:val="ListParagraph"/>
        <w:numPr>
          <w:ilvl w:val="0"/>
          <w:numId w:val="2"/>
        </w:numPr>
        <w:spacing w:before="40" w:after="40"/>
      </w:pPr>
      <w:r>
        <w:rPr>
          <w:color w:val="555555"/>
        </w:rPr>
        <w:t>Content Strategy: Active blog, free downloadable resources (PMI Checklist), press releases — strong content-driven SEO</w:t>
      </w:r>
    </w:p>
    <w:p w14:paraId="52F599A0" w14:textId="77777777" w:rsidR="001E08F9" w:rsidRDefault="00DA0319">
      <w:pPr>
        <w:pStyle w:val="ListParagraph"/>
        <w:numPr>
          <w:ilvl w:val="0"/>
          <w:numId w:val="2"/>
        </w:numPr>
        <w:spacing w:before="40" w:after="40"/>
      </w:pPr>
      <w:r>
        <w:rPr>
          <w:color w:val="555555"/>
        </w:rPr>
        <w:t>Website Design: Professional, light/white design with strategic use of color; clear service pages with case studies</w:t>
      </w:r>
    </w:p>
    <w:p w14:paraId="331368BE" w14:textId="77777777" w:rsidR="001E08F9" w:rsidRDefault="00DA0319">
      <w:pPr>
        <w:pStyle w:val="ListParagraph"/>
        <w:numPr>
          <w:ilvl w:val="0"/>
          <w:numId w:val="2"/>
        </w:numPr>
        <w:spacing w:before="40" w:after="40"/>
      </w:pPr>
      <w:r>
        <w:rPr>
          <w:color w:val="555555"/>
        </w:rPr>
        <w:t>Lead Generation: Free resource downloads (gated), contact forms with service-specific routing, clear CTAs</w:t>
      </w:r>
    </w:p>
    <w:p w14:paraId="0AA5FDCB" w14:textId="77777777" w:rsidR="001E08F9" w:rsidRDefault="00DA0319">
      <w:pPr>
        <w:pStyle w:val="ListParagraph"/>
        <w:numPr>
          <w:ilvl w:val="0"/>
          <w:numId w:val="2"/>
        </w:numPr>
        <w:spacing w:before="40" w:after="40"/>
      </w:pPr>
      <w:r>
        <w:rPr>
          <w:color w:val="555555"/>
        </w:rPr>
        <w:t>Key Differentiator: Strong thought leadership and award recognition build credibility — uses media mentions as social proof</w:t>
      </w:r>
    </w:p>
    <w:p w14:paraId="1D061423" w14:textId="77777777" w:rsidR="001E08F9" w:rsidRDefault="00DA0319">
      <w:pPr>
        <w:pStyle w:val="ListParagraph"/>
        <w:numPr>
          <w:ilvl w:val="0"/>
          <w:numId w:val="2"/>
        </w:numPr>
        <w:spacing w:before="40" w:after="40"/>
      </w:pPr>
      <w:r>
        <w:rPr>
          <w:color w:val="555555"/>
        </w:rPr>
        <w:t>Relevance to RG: Direct competitor in M&amp;A/PMI space; their content marketing and gated resources model is worth emulating</w:t>
      </w:r>
    </w:p>
    <w:p w14:paraId="0D3F4FD2" w14:textId="77777777" w:rsidR="001E08F9" w:rsidRDefault="00DA0319">
      <w:pPr>
        <w:pStyle w:val="Heading3"/>
      </w:pPr>
      <w:bookmarkStart w:id="7" w:name="_Toc231636709"/>
      <w:r>
        <w:t>Airiodion Group Consulting (airiodion.com)</w:t>
      </w:r>
      <w:bookmarkEnd w:id="7"/>
    </w:p>
    <w:p w14:paraId="50E5DB3E" w14:textId="77777777" w:rsidR="001E08F9" w:rsidRDefault="00DA0319">
      <w:pPr>
        <w:spacing w:before="80" w:after="80"/>
      </w:pPr>
      <w:r>
        <w:rPr>
          <w:color w:val="555555"/>
        </w:rPr>
        <w:t>A boutique change management and transformation consulting firm led by founder Ogbe Airiodion, with a strong personal brand. Airiodion Group has built significant SEO authority through hundreds of articles, frameworks, and rankings pages targeting consulting-related keywords.</w:t>
      </w:r>
    </w:p>
    <w:p w14:paraId="1D18BCF5" w14:textId="77777777" w:rsidR="001E08F9" w:rsidRDefault="00DA0319">
      <w:pPr>
        <w:pStyle w:val="ListParagraph"/>
        <w:numPr>
          <w:ilvl w:val="0"/>
          <w:numId w:val="2"/>
        </w:numPr>
        <w:spacing w:before="40" w:after="40"/>
      </w:pPr>
      <w:r>
        <w:rPr>
          <w:color w:val="555555"/>
        </w:rPr>
        <w:t>Positioning: 'Top change management consultancy' — the founder's name and credentials are central to the brand</w:t>
      </w:r>
    </w:p>
    <w:p w14:paraId="5915B7E7" w14:textId="77777777" w:rsidR="001E08F9" w:rsidRDefault="00DA0319">
      <w:pPr>
        <w:pStyle w:val="ListParagraph"/>
        <w:numPr>
          <w:ilvl w:val="0"/>
          <w:numId w:val="2"/>
        </w:numPr>
        <w:spacing w:before="40" w:after="40"/>
      </w:pPr>
      <w:r>
        <w:rPr>
          <w:color w:val="555555"/>
        </w:rPr>
        <w:t>Content Strategy: Extremely prolific — articles, rankings, frameworks, guides. Estimated to rank for thousands of long-tail consulting keywords</w:t>
      </w:r>
    </w:p>
    <w:p w14:paraId="313CFBE6" w14:textId="77777777" w:rsidR="001E08F9" w:rsidRDefault="00DA0319">
      <w:pPr>
        <w:pStyle w:val="ListParagraph"/>
        <w:numPr>
          <w:ilvl w:val="0"/>
          <w:numId w:val="2"/>
        </w:numPr>
        <w:spacing w:before="40" w:after="40"/>
      </w:pPr>
      <w:r>
        <w:rPr>
          <w:color w:val="555555"/>
        </w:rPr>
        <w:t>Website Design: Content-heavy, functional but not design-forward; compensates with credibility signals (awards, credentials)</w:t>
      </w:r>
    </w:p>
    <w:p w14:paraId="0B987E60" w14:textId="77777777" w:rsidR="001E08F9" w:rsidRDefault="00DA0319">
      <w:pPr>
        <w:pStyle w:val="ListParagraph"/>
        <w:numPr>
          <w:ilvl w:val="0"/>
          <w:numId w:val="2"/>
        </w:numPr>
        <w:spacing w:before="40" w:after="40"/>
      </w:pPr>
      <w:r>
        <w:rPr>
          <w:color w:val="555555"/>
        </w:rPr>
        <w:t>Lead Generation: Contact-first CTAs, proprietary framework as a differentiator, strong LinkedIn presence</w:t>
      </w:r>
    </w:p>
    <w:p w14:paraId="7434D7DA" w14:textId="77777777" w:rsidR="001E08F9" w:rsidRDefault="00DA0319">
      <w:pPr>
        <w:pStyle w:val="ListParagraph"/>
        <w:numPr>
          <w:ilvl w:val="0"/>
          <w:numId w:val="2"/>
        </w:numPr>
        <w:spacing w:before="40" w:after="40"/>
      </w:pPr>
      <w:r>
        <w:rPr>
          <w:color w:val="555555"/>
        </w:rPr>
        <w:t>Key Differentiator: Personal brand + content volume = dominant organic search presence</w:t>
      </w:r>
    </w:p>
    <w:p w14:paraId="2A49C221" w14:textId="77777777" w:rsidR="001E08F9" w:rsidRDefault="00DA0319">
      <w:pPr>
        <w:pStyle w:val="ListParagraph"/>
        <w:numPr>
          <w:ilvl w:val="0"/>
          <w:numId w:val="2"/>
        </w:numPr>
        <w:spacing w:before="40" w:after="40"/>
      </w:pPr>
      <w:r>
        <w:rPr>
          <w:color w:val="555555"/>
        </w:rPr>
        <w:t>Relevance to RG: Demonstrates that a solo-to-boutique firm CAN compete on SEO with a content-first strategy; Rogerio's credentials are equally strong</w:t>
      </w:r>
    </w:p>
    <w:p w14:paraId="6AA9303F" w14:textId="77777777" w:rsidR="001E08F9" w:rsidRDefault="00DA0319">
      <w:pPr>
        <w:pStyle w:val="Heading3"/>
      </w:pPr>
      <w:bookmarkStart w:id="8" w:name="_Toc231636710"/>
      <w:r>
        <w:t>733Park (733park.com)</w:t>
      </w:r>
      <w:bookmarkEnd w:id="8"/>
    </w:p>
    <w:p w14:paraId="77ACCCEE" w14:textId="77777777" w:rsidR="001E08F9" w:rsidRDefault="00DA0319">
      <w:pPr>
        <w:spacing w:before="80" w:after="80"/>
      </w:pPr>
      <w:r>
        <w:rPr>
          <w:color w:val="555555"/>
        </w:rPr>
        <w:lastRenderedPageBreak/>
        <w:t>A boutique M&amp;A advisory firm specializing in AI, fintech, SaaS, and payments sectors. Based in Brookline, MA.</w:t>
      </w:r>
    </w:p>
    <w:p w14:paraId="3B3EC3D1" w14:textId="77777777" w:rsidR="001E08F9" w:rsidRDefault="00DA0319">
      <w:pPr>
        <w:pStyle w:val="ListParagraph"/>
        <w:numPr>
          <w:ilvl w:val="0"/>
          <w:numId w:val="2"/>
        </w:numPr>
        <w:spacing w:before="40" w:after="40"/>
      </w:pPr>
      <w:r>
        <w:rPr>
          <w:color w:val="555555"/>
        </w:rPr>
        <w:t>Positioning: Sector-specialized M&amp;A advisory — 'we know your industry'</w:t>
      </w:r>
    </w:p>
    <w:p w14:paraId="71EAFE6B" w14:textId="77777777" w:rsidR="001E08F9" w:rsidRDefault="00DA0319">
      <w:pPr>
        <w:pStyle w:val="ListParagraph"/>
        <w:numPr>
          <w:ilvl w:val="0"/>
          <w:numId w:val="2"/>
        </w:numPr>
        <w:spacing w:before="40" w:after="40"/>
      </w:pPr>
      <w:r>
        <w:rPr>
          <w:color w:val="555555"/>
        </w:rPr>
        <w:t>Website Design: Clean, minimal, professional — light background with strong typography</w:t>
      </w:r>
    </w:p>
    <w:p w14:paraId="5F2F3260" w14:textId="77777777" w:rsidR="001E08F9" w:rsidRDefault="00DA0319">
      <w:pPr>
        <w:pStyle w:val="ListParagraph"/>
        <w:numPr>
          <w:ilvl w:val="0"/>
          <w:numId w:val="2"/>
        </w:numPr>
        <w:spacing w:before="40" w:after="40"/>
      </w:pPr>
      <w:r>
        <w:rPr>
          <w:color w:val="555555"/>
        </w:rPr>
        <w:t>Lead Generation: Direct phone and email CTAs, clear specialization reduces friction</w:t>
      </w:r>
    </w:p>
    <w:p w14:paraId="30AC6F1B" w14:textId="77777777" w:rsidR="001E08F9" w:rsidRDefault="00DA0319">
      <w:pPr>
        <w:pStyle w:val="ListParagraph"/>
        <w:numPr>
          <w:ilvl w:val="0"/>
          <w:numId w:val="2"/>
        </w:numPr>
        <w:spacing w:before="40" w:after="40"/>
      </w:pPr>
      <w:r>
        <w:rPr>
          <w:color w:val="555555"/>
        </w:rPr>
        <w:t>Relevance to RG: Similar sector focus (fintech/SaaS/technology); demonstrates value of industry specificity in messaging</w:t>
      </w:r>
    </w:p>
    <w:p w14:paraId="622F3DAB" w14:textId="77777777" w:rsidR="001E08F9" w:rsidRDefault="00DA0319">
      <w:pPr>
        <w:pStyle w:val="Heading3"/>
      </w:pPr>
      <w:bookmarkStart w:id="9" w:name="_Toc231636711"/>
      <w:r>
        <w:t>AGC / OCM Solution</w:t>
      </w:r>
      <w:bookmarkEnd w:id="9"/>
    </w:p>
    <w:p w14:paraId="495DA150" w14:textId="77777777" w:rsidR="001E08F9" w:rsidRDefault="00DA0319">
      <w:pPr>
        <w:spacing w:before="80" w:after="80"/>
      </w:pPr>
      <w:r>
        <w:rPr>
          <w:color w:val="555555"/>
        </w:rPr>
        <w:t>Multi-brand content strategy — founder runs several properties (airiodion.com, ocmsolution.com, etc.) that cross-link and amplify each other's SEO.</w:t>
      </w:r>
    </w:p>
    <w:p w14:paraId="28024BE3" w14:textId="77777777" w:rsidR="001E08F9" w:rsidRDefault="00DA0319">
      <w:pPr>
        <w:pStyle w:val="ListParagraph"/>
        <w:numPr>
          <w:ilvl w:val="0"/>
          <w:numId w:val="2"/>
        </w:numPr>
        <w:spacing w:before="40" w:after="40"/>
      </w:pPr>
      <w:r>
        <w:rPr>
          <w:color w:val="555555"/>
        </w:rPr>
        <w:t>Relevance to RG: Future consideration — building a content ecosystem, not just a website</w:t>
      </w:r>
    </w:p>
    <w:p w14:paraId="7B26046D" w14:textId="77777777" w:rsidR="001E08F9" w:rsidRDefault="00DA0319">
      <w:pPr>
        <w:pStyle w:val="Heading2"/>
      </w:pPr>
      <w:bookmarkStart w:id="10" w:name="_Toc231636712"/>
      <w:r>
        <w:t>2.2 Market Trends Relevant to RG Enterprise Consulting</w:t>
      </w:r>
      <w:bookmarkEnd w:id="10"/>
    </w:p>
    <w:p w14:paraId="7C84B5F1" w14:textId="77777777" w:rsidR="001E08F9" w:rsidRDefault="00DA0319">
      <w:pPr>
        <w:pStyle w:val="ListParagraph"/>
        <w:numPr>
          <w:ilvl w:val="0"/>
          <w:numId w:val="2"/>
        </w:numPr>
        <w:spacing w:before="40" w:after="40"/>
      </w:pPr>
      <w:r>
        <w:rPr>
          <w:color w:val="555555"/>
        </w:rPr>
        <w:t>AI Readiness is the hottest emerging service: Only 1% of companies reach AI maturity despite investment; the gap between strategy and execution creates massive demand for hands-on consultants — exactly RG's profile</w:t>
      </w:r>
    </w:p>
    <w:p w14:paraId="0A44D192" w14:textId="77777777" w:rsidR="001E08F9" w:rsidRDefault="00DA0319">
      <w:pPr>
        <w:pStyle w:val="ListParagraph"/>
        <w:numPr>
          <w:ilvl w:val="0"/>
          <w:numId w:val="2"/>
        </w:numPr>
        <w:spacing w:before="40" w:after="40"/>
      </w:pPr>
      <w:r>
        <w:rPr>
          <w:color w:val="555555"/>
        </w:rPr>
        <w:t>SME AI market growing at 25.7% CAGR: Mid-sized companies 10–20 years old with fragmented tech stacks are the ideal target for Rogerio's AI readiness + digital transformation services</w:t>
      </w:r>
    </w:p>
    <w:p w14:paraId="0D287AA0" w14:textId="77777777" w:rsidR="001E08F9" w:rsidRDefault="00DA0319">
      <w:pPr>
        <w:pStyle w:val="ListParagraph"/>
        <w:numPr>
          <w:ilvl w:val="0"/>
          <w:numId w:val="2"/>
        </w:numPr>
        <w:spacing w:before="40" w:after="40"/>
      </w:pPr>
      <w:r>
        <w:rPr>
          <w:color w:val="555555"/>
        </w:rPr>
        <w:t>Boutique vs. Big 4: 65% of businesses now prefer boutiques that 'actively participate in implementation' over firms that only provide strategy — this is RG's competitive advantage</w:t>
      </w:r>
    </w:p>
    <w:p w14:paraId="64F50285" w14:textId="77777777" w:rsidR="001E08F9" w:rsidRDefault="00DA0319">
      <w:pPr>
        <w:pStyle w:val="ListParagraph"/>
        <w:numPr>
          <w:ilvl w:val="0"/>
          <w:numId w:val="2"/>
        </w:numPr>
        <w:spacing w:before="40" w:after="40"/>
      </w:pPr>
      <w:r>
        <w:rPr>
          <w:color w:val="555555"/>
        </w:rPr>
        <w:t>Content-driven SEO is the primary lead generation channel for boutique consulting firms without large sales teams</w:t>
      </w:r>
    </w:p>
    <w:p w14:paraId="266EA393" w14:textId="77777777" w:rsidR="001E08F9" w:rsidRDefault="00DA0319">
      <w:pPr>
        <w:pStyle w:val="ListParagraph"/>
        <w:numPr>
          <w:ilvl w:val="0"/>
          <w:numId w:val="2"/>
        </w:numPr>
        <w:spacing w:before="40" w:after="40"/>
      </w:pPr>
      <w:r>
        <w:rPr>
          <w:color w:val="555555"/>
        </w:rPr>
        <w:t>M&amp;A deal volume continues to drive demand for post-merger integration specialists, particularly for technology integration workstreams</w:t>
      </w:r>
    </w:p>
    <w:p w14:paraId="7D861085" w14:textId="77777777" w:rsidR="001E08F9" w:rsidRDefault="00DA0319">
      <w:pPr>
        <w:pStyle w:val="ListParagraph"/>
        <w:numPr>
          <w:ilvl w:val="0"/>
          <w:numId w:val="2"/>
        </w:numPr>
        <w:spacing w:before="40" w:after="40"/>
      </w:pPr>
      <w:r>
        <w:rPr>
          <w:color w:val="555555"/>
        </w:rPr>
        <w:t>The 'on-demand consultant network' model (hiring consultants per project) is standard and credible — RG should position this as a strength, not a limitation</w:t>
      </w:r>
    </w:p>
    <w:p w14:paraId="1B34C185" w14:textId="77777777" w:rsidR="001E08F9" w:rsidRDefault="00DA0319">
      <w:pPr>
        <w:pStyle w:val="Heading2"/>
      </w:pPr>
      <w:bookmarkStart w:id="11" w:name="_Toc231636713"/>
      <w:r>
        <w:t>2.3 Key Website Features Observed in Benchmark Firms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E08F9" w14:paraId="48DECE3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1F0C0E4" w14:textId="77777777" w:rsidR="001E08F9" w:rsidRDefault="00DA0319">
            <w:r>
              <w:rPr>
                <w:b/>
                <w:bCs/>
                <w:color w:val="FFFFFF"/>
                <w:sz w:val="20"/>
                <w:szCs w:val="20"/>
              </w:rPr>
              <w:t>Observed in Benchmarks (Implement Now)</w:t>
            </w:r>
          </w:p>
        </w:tc>
        <w:tc>
          <w:tcPr>
            <w:tcW w:w="46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C24BFCD" w14:textId="77777777" w:rsidR="001E08F9" w:rsidRDefault="00DA0319">
            <w:r>
              <w:rPr>
                <w:b/>
                <w:bCs/>
                <w:color w:val="FFFFFF"/>
                <w:sz w:val="20"/>
                <w:szCs w:val="20"/>
              </w:rPr>
              <w:t>Advanced / Future Roadmap Features</w:t>
            </w:r>
          </w:p>
        </w:tc>
      </w:tr>
      <w:tr w:rsidR="001E08F9" w14:paraId="2982FC5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533F" w14:textId="77777777" w:rsidR="001E08F9" w:rsidRDefault="00DA0319">
            <w:r>
              <w:rPr>
                <w:color w:val="555555"/>
                <w:sz w:val="20"/>
                <w:szCs w:val="20"/>
              </w:rPr>
              <w:t>Clean, professional light-theme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B4DC2" w14:textId="77777777" w:rsidR="001E08F9" w:rsidRDefault="00DA0319">
            <w:r>
              <w:rPr>
                <w:color w:val="555555"/>
                <w:sz w:val="20"/>
                <w:szCs w:val="20"/>
              </w:rPr>
              <w:t>Super-admin CMS for content management</w:t>
            </w:r>
          </w:p>
        </w:tc>
      </w:tr>
      <w:tr w:rsidR="001E08F9" w14:paraId="2B2A2C6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69E66" w14:textId="77777777" w:rsidR="001E08F9" w:rsidRDefault="00DA0319">
            <w:r>
              <w:rPr>
                <w:color w:val="555555"/>
                <w:sz w:val="20"/>
                <w:szCs w:val="20"/>
              </w:rPr>
              <w:t>Strong founder/personal brand on About page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762E7" w14:textId="77777777" w:rsidR="001E08F9" w:rsidRDefault="00DA0319">
            <w:r>
              <w:rPr>
                <w:color w:val="555555"/>
                <w:sz w:val="20"/>
                <w:szCs w:val="20"/>
              </w:rPr>
              <w:t>Client portal with project dashboards</w:t>
            </w:r>
          </w:p>
        </w:tc>
      </w:tr>
      <w:tr w:rsidR="001E08F9" w14:paraId="4B2B167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76330" w14:textId="77777777" w:rsidR="001E08F9" w:rsidRDefault="00DA0319">
            <w:r>
              <w:rPr>
                <w:color w:val="555555"/>
                <w:sz w:val="20"/>
                <w:szCs w:val="20"/>
              </w:rPr>
              <w:t>Service pages with sub-service breakdowns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4D924" w14:textId="77777777" w:rsidR="001E08F9" w:rsidRDefault="00DA0319">
            <w:r>
              <w:rPr>
                <w:color w:val="555555"/>
                <w:sz w:val="20"/>
                <w:szCs w:val="20"/>
              </w:rPr>
              <w:t>Scope control and change request workflow</w:t>
            </w:r>
          </w:p>
        </w:tc>
      </w:tr>
      <w:tr w:rsidR="001E08F9" w14:paraId="5467DE1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9ABA5" w14:textId="77777777" w:rsidR="001E08F9" w:rsidRDefault="00DA0319">
            <w:r>
              <w:rPr>
                <w:color w:val="555555"/>
                <w:sz w:val="20"/>
                <w:szCs w:val="20"/>
              </w:rPr>
              <w:t>Case studies with metrics and outcomes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ABFAB" w14:textId="77777777" w:rsidR="001E08F9" w:rsidRDefault="00DA0319">
            <w:r>
              <w:rPr>
                <w:color w:val="555555"/>
                <w:sz w:val="20"/>
                <w:szCs w:val="20"/>
              </w:rPr>
              <w:t>AI-powered content publishing</w:t>
            </w:r>
          </w:p>
        </w:tc>
      </w:tr>
      <w:tr w:rsidR="001E08F9" w14:paraId="790F6F7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FB91A" w14:textId="77777777" w:rsidR="001E08F9" w:rsidRDefault="00DA0319">
            <w:r>
              <w:rPr>
                <w:color w:val="555555"/>
                <w:sz w:val="20"/>
                <w:szCs w:val="20"/>
              </w:rPr>
              <w:t>Gated resources (checklists, templates)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DC61" w14:textId="77777777" w:rsidR="001E08F9" w:rsidRDefault="00DA0319">
            <w:r>
              <w:rPr>
                <w:color w:val="555555"/>
                <w:sz w:val="20"/>
                <w:szCs w:val="20"/>
              </w:rPr>
              <w:t>Weekly insights newsletter / email capture</w:t>
            </w:r>
          </w:p>
        </w:tc>
      </w:tr>
      <w:tr w:rsidR="001E08F9" w14:paraId="578A7E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34C11" w14:textId="77777777" w:rsidR="001E08F9" w:rsidRDefault="00DA0319">
            <w:r>
              <w:rPr>
                <w:color w:val="555555"/>
                <w:sz w:val="20"/>
                <w:szCs w:val="20"/>
              </w:rPr>
              <w:t>Active blog / insights section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187F" w14:textId="77777777" w:rsidR="001E08F9" w:rsidRDefault="00DA0319">
            <w:r>
              <w:rPr>
                <w:color w:val="555555"/>
                <w:sz w:val="20"/>
                <w:szCs w:val="20"/>
              </w:rPr>
              <w:t>Multi-language support</w:t>
            </w:r>
          </w:p>
        </w:tc>
      </w:tr>
      <w:tr w:rsidR="001E08F9" w14:paraId="343BF2A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2D36" w14:textId="77777777" w:rsidR="001E08F9" w:rsidRDefault="00DA0319">
            <w:r>
              <w:rPr>
                <w:color w:val="555555"/>
                <w:sz w:val="20"/>
                <w:szCs w:val="20"/>
              </w:rPr>
              <w:t>Clear 'Schedule a Call' CTA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C6282" w14:textId="77777777" w:rsidR="001E08F9" w:rsidRDefault="00DA0319">
            <w:r>
              <w:rPr>
                <w:color w:val="555555"/>
                <w:sz w:val="20"/>
                <w:szCs w:val="20"/>
              </w:rPr>
              <w:t>Industry-specific landing pages</w:t>
            </w:r>
          </w:p>
        </w:tc>
      </w:tr>
      <w:tr w:rsidR="001E08F9" w14:paraId="237038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92AA3" w14:textId="77777777" w:rsidR="001E08F9" w:rsidRDefault="00DA0319">
            <w:r>
              <w:rPr>
                <w:color w:val="555555"/>
                <w:sz w:val="20"/>
                <w:szCs w:val="20"/>
              </w:rPr>
              <w:t>Credentialing and award logos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5A8F8" w14:textId="77777777" w:rsidR="001E08F9" w:rsidRDefault="00DA0319">
            <w:r>
              <w:rPr>
                <w:color w:val="555555"/>
                <w:sz w:val="20"/>
                <w:szCs w:val="20"/>
              </w:rPr>
              <w:t>Proposal/SoW generation tools</w:t>
            </w:r>
          </w:p>
        </w:tc>
      </w:tr>
      <w:tr w:rsidR="001E08F9" w14:paraId="3D36F2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D943C" w14:textId="77777777" w:rsidR="001E08F9" w:rsidRDefault="00DA0319">
            <w:r>
              <w:rPr>
                <w:color w:val="555555"/>
                <w:sz w:val="20"/>
                <w:szCs w:val="20"/>
              </w:rPr>
              <w:lastRenderedPageBreak/>
              <w:t>LinkedIn integration and social proof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C9904" w14:textId="77777777" w:rsidR="001E08F9" w:rsidRDefault="00DA0319">
            <w:r>
              <w:rPr>
                <w:color w:val="555555"/>
                <w:sz w:val="20"/>
                <w:szCs w:val="20"/>
              </w:rPr>
              <w:t>On-demand consultant profile directory</w:t>
            </w:r>
          </w:p>
        </w:tc>
      </w:tr>
      <w:tr w:rsidR="001E08F9" w14:paraId="1D8081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E9CAD" w14:textId="77777777" w:rsidR="001E08F9" w:rsidRDefault="00DA0319">
            <w:r>
              <w:rPr>
                <w:color w:val="555555"/>
                <w:sz w:val="20"/>
                <w:szCs w:val="20"/>
              </w:rPr>
              <w:t>Mobile-first responsive design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DA6AF" w14:textId="77777777" w:rsidR="001E08F9" w:rsidRDefault="00DA0319">
            <w:r>
              <w:rPr>
                <w:color w:val="555555"/>
                <w:sz w:val="20"/>
                <w:szCs w:val="20"/>
              </w:rPr>
              <w:t>Integration with CRM (e.g. HubSpot/Salesforce)</w:t>
            </w:r>
          </w:p>
        </w:tc>
      </w:tr>
    </w:tbl>
    <w:p w14:paraId="6605790D" w14:textId="77777777" w:rsidR="001E08F9" w:rsidRDefault="00DA0319">
      <w:r>
        <w:br w:type="page"/>
      </w:r>
    </w:p>
    <w:p w14:paraId="7B01CFA5" w14:textId="77777777" w:rsidR="001E08F9" w:rsidRDefault="00DA0319">
      <w:pPr>
        <w:shd w:val="clear" w:color="auto" w:fill="1B2A4A"/>
        <w:spacing w:before="320" w:after="80"/>
      </w:pPr>
      <w:r>
        <w:rPr>
          <w:b/>
          <w:bCs/>
          <w:caps/>
          <w:color w:val="FFFFFF"/>
          <w:sz w:val="18"/>
          <w:szCs w:val="18"/>
        </w:rPr>
        <w:lastRenderedPageBreak/>
        <w:t xml:space="preserve">  Section 3  </w:t>
      </w:r>
    </w:p>
    <w:p w14:paraId="0F87EAAD" w14:textId="77777777" w:rsidR="001E08F9" w:rsidRDefault="00DA0319">
      <w:pPr>
        <w:pStyle w:val="Heading1"/>
      </w:pPr>
      <w:bookmarkStart w:id="12" w:name="_Toc231636714"/>
      <w:r>
        <w:t>3. Service Portfolio Definition</w:t>
      </w:r>
      <w:bookmarkEnd w:id="12"/>
    </w:p>
    <w:p w14:paraId="6C429A87" w14:textId="77777777" w:rsidR="001E08F9" w:rsidRDefault="00DA0319">
      <w:pPr>
        <w:spacing w:before="80" w:after="80"/>
      </w:pPr>
      <w:r>
        <w:rPr>
          <w:color w:val="555555"/>
        </w:rPr>
        <w:t>Based on Rogerio's resume, current engagements, and market positioning research, the following four service lines are recommended as the core offering of RG Enterprise Consulting v2.0. These replace the current vague three-service structure and are purpose-built for SEO, lead targeting, and storytelling.</w:t>
      </w:r>
    </w:p>
    <w:p w14:paraId="522F2946" w14:textId="77777777" w:rsidR="001E08F9" w:rsidRDefault="00DA0319">
      <w:pPr>
        <w:pStyle w:val="Heading2"/>
      </w:pPr>
      <w:bookmarkStart w:id="13" w:name="_Toc231636715"/>
      <w:r>
        <w:t>3.1 Post-Merger Integration (PMI) — M&amp;A Integration Consulting</w:t>
      </w:r>
      <w:bookmarkEnd w:id="13"/>
    </w:p>
    <w:p w14:paraId="764F428F" w14:textId="77777777" w:rsidR="001E08F9" w:rsidRDefault="00DA0319">
      <w:pPr>
        <w:spacing w:before="80" w:after="80"/>
      </w:pPr>
      <w:r>
        <w:rPr>
          <w:color w:val="555555"/>
        </w:rPr>
        <w:t>Primary anchor service. Rogerio's most validated, highest-value expertise based on active engagements at Vistra, Equifax/Datavant, and Verifone.</w:t>
      </w:r>
    </w:p>
    <w:p w14:paraId="59B969E0" w14:textId="77777777" w:rsidR="001E08F9" w:rsidRDefault="00DA0319">
      <w:pPr>
        <w:pStyle w:val="ListParagraph"/>
        <w:numPr>
          <w:ilvl w:val="0"/>
          <w:numId w:val="2"/>
        </w:numPr>
        <w:spacing w:before="40" w:after="40"/>
      </w:pPr>
      <w:r>
        <w:rPr>
          <w:color w:val="555555"/>
        </w:rPr>
        <w:t>Target Clients: PE-backed acquirers, mid-market strategic acquirers, corporate development teams</w:t>
      </w:r>
    </w:p>
    <w:p w14:paraId="391F8F04" w14:textId="77777777" w:rsidR="001E08F9" w:rsidRDefault="00DA0319">
      <w:pPr>
        <w:pStyle w:val="ListParagraph"/>
        <w:numPr>
          <w:ilvl w:val="0"/>
          <w:numId w:val="2"/>
        </w:numPr>
        <w:spacing w:before="40" w:after="40"/>
      </w:pPr>
      <w:r>
        <w:rPr>
          <w:color w:val="555555"/>
        </w:rPr>
        <w:t>Sub-services: Full Integration Management Office (IMO) leadership, technology integration workstreams (cloud, ERP, HRIS, CRM migrations), operating model alignment, governance and reporting frameworks, Day-1 readiness planning, synergy realization tracking</w:t>
      </w:r>
    </w:p>
    <w:p w14:paraId="0ABE61BA" w14:textId="77777777" w:rsidR="001E08F9" w:rsidRDefault="00DA0319">
      <w:pPr>
        <w:pStyle w:val="ListParagraph"/>
        <w:numPr>
          <w:ilvl w:val="0"/>
          <w:numId w:val="2"/>
        </w:numPr>
        <w:spacing w:before="40" w:after="40"/>
      </w:pPr>
      <w:r>
        <w:rPr>
          <w:color w:val="555555"/>
        </w:rPr>
        <w:t>Proof Points: Vistra/BizLatinHub (13 workstreams, 15 LatAm markets), Datavant ($10M+ portfolio post-merger), Verifone ($6M savings achieved)</w:t>
      </w:r>
    </w:p>
    <w:p w14:paraId="44B7C4CF" w14:textId="77777777" w:rsidR="001E08F9" w:rsidRDefault="00DA0319">
      <w:pPr>
        <w:pStyle w:val="ListParagraph"/>
        <w:numPr>
          <w:ilvl w:val="0"/>
          <w:numId w:val="2"/>
        </w:numPr>
        <w:spacing w:before="40" w:after="40"/>
      </w:pPr>
      <w:r>
        <w:rPr>
          <w:color w:val="555555"/>
        </w:rPr>
        <w:t>SEO Keywords: post-merger integration consultant, M&amp;A integration consulting, PMI consulting firm, technology M&amp;A integration, M&amp;A IT integration</w:t>
      </w:r>
    </w:p>
    <w:p w14:paraId="5906016E" w14:textId="77777777" w:rsidR="001E08F9" w:rsidRDefault="00DA0319">
      <w:pPr>
        <w:pStyle w:val="Heading2"/>
      </w:pPr>
      <w:bookmarkStart w:id="14" w:name="_Toc231636716"/>
      <w:r>
        <w:t>3.2 AI Readiness &amp; Corporate AI Strategy</w:t>
      </w:r>
      <w:bookmarkEnd w:id="14"/>
    </w:p>
    <w:p w14:paraId="5671B6B2" w14:textId="77777777" w:rsidR="001E08F9" w:rsidRDefault="00DA0319">
      <w:pPr>
        <w:spacing w:before="80" w:after="80"/>
      </w:pPr>
      <w:r>
        <w:rPr>
          <w:color w:val="555555"/>
        </w:rPr>
        <w:t>Fastest-growing service opportunity. Targets mid-sized companies (10–20 years old, $20M–$500M revenue) with fragmented data, legacy ERP/CRM stacks, and aspirations to leverage AI but no clear path.</w:t>
      </w:r>
    </w:p>
    <w:p w14:paraId="637AAD6B" w14:textId="77777777" w:rsidR="001E08F9" w:rsidRDefault="00DA0319">
      <w:pPr>
        <w:pStyle w:val="ListParagraph"/>
        <w:numPr>
          <w:ilvl w:val="0"/>
          <w:numId w:val="2"/>
        </w:numPr>
        <w:spacing w:before="40" w:after="40"/>
      </w:pPr>
      <w:r>
        <w:rPr>
          <w:color w:val="555555"/>
        </w:rPr>
        <w:t>Target Clients: Mid-market companies with 50–2,000 employees, multiple legacy systems, no cohesive data strategy</w:t>
      </w:r>
    </w:p>
    <w:p w14:paraId="745BCB24" w14:textId="77777777" w:rsidR="001E08F9" w:rsidRDefault="00DA0319">
      <w:pPr>
        <w:pStyle w:val="ListParagraph"/>
        <w:numPr>
          <w:ilvl w:val="0"/>
          <w:numId w:val="2"/>
        </w:numPr>
        <w:spacing w:before="40" w:after="40"/>
      </w:pPr>
      <w:r>
        <w:rPr>
          <w:color w:val="555555"/>
        </w:rPr>
        <w:t>Sub-services: AI Maturity Assessment, Data Architecture Audit and Readiness Roadmap, LLM Integration Planning, AI Governance Framework, Change Management for AI adoption</w:t>
      </w:r>
    </w:p>
    <w:p w14:paraId="008D2C27" w14:textId="77777777" w:rsidR="001E08F9" w:rsidRDefault="00DA0319">
      <w:pPr>
        <w:pStyle w:val="ListParagraph"/>
        <w:numPr>
          <w:ilvl w:val="0"/>
          <w:numId w:val="2"/>
        </w:numPr>
        <w:spacing w:before="40" w:after="40"/>
      </w:pPr>
      <w:r>
        <w:rPr>
          <w:color w:val="555555"/>
        </w:rPr>
        <w:t>Partner Angle: Rogerio has a specialist AI partner for implementation — RG leads strategy and program management; partner delivers technical execution (note: joint go-to-market messaging needed)</w:t>
      </w:r>
    </w:p>
    <w:p w14:paraId="42E38240" w14:textId="77777777" w:rsidR="001E08F9" w:rsidRDefault="00DA0319">
      <w:pPr>
        <w:pStyle w:val="ListParagraph"/>
        <w:numPr>
          <w:ilvl w:val="0"/>
          <w:numId w:val="2"/>
        </w:numPr>
        <w:spacing w:before="40" w:after="40"/>
      </w:pPr>
      <w:r>
        <w:rPr>
          <w:color w:val="555555"/>
        </w:rPr>
        <w:t>Differentiation: Unlike pure AI vendors, RG brings program management rigor and change management expertise to AI deployments — addressing the #1 reason AI projects fail</w:t>
      </w:r>
    </w:p>
    <w:p w14:paraId="2D089FED" w14:textId="77777777" w:rsidR="001E08F9" w:rsidRDefault="00DA0319">
      <w:pPr>
        <w:pStyle w:val="ListParagraph"/>
        <w:numPr>
          <w:ilvl w:val="0"/>
          <w:numId w:val="2"/>
        </w:numPr>
        <w:spacing w:before="40" w:after="40"/>
      </w:pPr>
      <w:r>
        <w:rPr>
          <w:color w:val="555555"/>
        </w:rPr>
        <w:t>SEO Keywords: AI readiness assessment, corporate AI strategy consulting, AI transformation for mid-market, AI data readiness consulting</w:t>
      </w:r>
    </w:p>
    <w:p w14:paraId="3EEC21C3" w14:textId="77777777" w:rsidR="001E08F9" w:rsidRDefault="00DA0319">
      <w:pPr>
        <w:pStyle w:val="Heading2"/>
      </w:pPr>
      <w:bookmarkStart w:id="15" w:name="_Toc231636717"/>
      <w:r>
        <w:t>3.3 Digital Transformation &amp; Technology Integration</w:t>
      </w:r>
      <w:bookmarkEnd w:id="15"/>
    </w:p>
    <w:p w14:paraId="03D80771" w14:textId="77777777" w:rsidR="001E08F9" w:rsidRDefault="00DA0319">
      <w:pPr>
        <w:spacing w:before="80" w:after="80"/>
      </w:pPr>
      <w:r>
        <w:rPr>
          <w:color w:val="555555"/>
        </w:rPr>
        <w:t>This service addresses technology modernization, cloud migration, system integration (ERP, CRM, HRIS), and data platform upgrades. This is both a standalone service and a frequent component of M&amp;A integrations and AI readiness engagements.</w:t>
      </w:r>
    </w:p>
    <w:p w14:paraId="11A2261D" w14:textId="77777777" w:rsidR="001E08F9" w:rsidRDefault="00DA0319">
      <w:pPr>
        <w:pStyle w:val="ListParagraph"/>
        <w:numPr>
          <w:ilvl w:val="0"/>
          <w:numId w:val="2"/>
        </w:numPr>
        <w:spacing w:before="40" w:after="40"/>
      </w:pPr>
      <w:r>
        <w:rPr>
          <w:color w:val="555555"/>
        </w:rPr>
        <w:lastRenderedPageBreak/>
        <w:t>Target Clients: Companies modernizing legacy infrastructure, undergoing cloud migration, or integrating newly acquired technology stacks</w:t>
      </w:r>
    </w:p>
    <w:p w14:paraId="149CD285" w14:textId="77777777" w:rsidR="001E08F9" w:rsidRDefault="00DA0319">
      <w:pPr>
        <w:pStyle w:val="ListParagraph"/>
        <w:numPr>
          <w:ilvl w:val="0"/>
          <w:numId w:val="2"/>
        </w:numPr>
        <w:spacing w:before="40" w:after="40"/>
      </w:pPr>
      <w:r>
        <w:rPr>
          <w:color w:val="555555"/>
        </w:rPr>
        <w:t>Sub-services: Cloud migration program management (GCP, Azure, AWS), ERP/CRM/HRIS integration and cutover, data platform modernization, technology roadmap development, vendor selection and management</w:t>
      </w:r>
    </w:p>
    <w:p w14:paraId="5F4503B1" w14:textId="77777777" w:rsidR="001E08F9" w:rsidRDefault="00DA0319">
      <w:pPr>
        <w:pStyle w:val="ListParagraph"/>
        <w:numPr>
          <w:ilvl w:val="0"/>
          <w:numId w:val="2"/>
        </w:numPr>
        <w:spacing w:before="40" w:after="40"/>
      </w:pPr>
      <w:r>
        <w:rPr>
          <w:color w:val="555555"/>
        </w:rPr>
        <w:t>Proof Points: SQL Server to GCP migration with AI-assisted automation saving 1,000+ man-hours (Equifax); Google Workspace to Microsoft 365 migration (Datavant, Vistra); data center consolidation (Datavant)</w:t>
      </w:r>
    </w:p>
    <w:p w14:paraId="75AB9329" w14:textId="77777777" w:rsidR="001E08F9" w:rsidRDefault="00DA0319">
      <w:pPr>
        <w:pStyle w:val="ListParagraph"/>
        <w:numPr>
          <w:ilvl w:val="0"/>
          <w:numId w:val="2"/>
        </w:numPr>
        <w:spacing w:before="40" w:after="40"/>
      </w:pPr>
      <w:r>
        <w:rPr>
          <w:color w:val="555555"/>
        </w:rPr>
        <w:t>SEO Keywords: digital transformation consulting, technology integration consulting, cloud migration program management, ERP integration consultant</w:t>
      </w:r>
    </w:p>
    <w:p w14:paraId="52398162" w14:textId="77777777" w:rsidR="001E08F9" w:rsidRDefault="00DA0319">
      <w:pPr>
        <w:pStyle w:val="Heading2"/>
      </w:pPr>
      <w:bookmarkStart w:id="16" w:name="_Toc231636718"/>
      <w:r>
        <w:t>3.4 Business Transformation &amp; Organizational Strategy</w:t>
      </w:r>
      <w:bookmarkEnd w:id="16"/>
    </w:p>
    <w:p w14:paraId="03255F40" w14:textId="77777777" w:rsidR="001E08F9" w:rsidRDefault="00DA0319">
      <w:pPr>
        <w:spacing w:before="80" w:after="80"/>
      </w:pPr>
      <w:r>
        <w:rPr>
          <w:color w:val="555555"/>
        </w:rPr>
        <w:t>Strategic advisory service for SMBs undergoing significant organizational change — restructuring, scaling, entering new markets, or preparing for M&amp;A. This is differentiated from the above by focusing on people, org design, and operating model — not technology.</w:t>
      </w:r>
    </w:p>
    <w:p w14:paraId="4BC3DB23" w14:textId="77777777" w:rsidR="001E08F9" w:rsidRDefault="00DA0319">
      <w:pPr>
        <w:pStyle w:val="ListParagraph"/>
        <w:numPr>
          <w:ilvl w:val="0"/>
          <w:numId w:val="2"/>
        </w:numPr>
        <w:spacing w:before="40" w:after="40"/>
      </w:pPr>
      <w:r>
        <w:rPr>
          <w:color w:val="555555"/>
        </w:rPr>
        <w:t>Target Clients: SMBs ($5M–$200M revenue) navigating growth inflections, ownership transitions, or market expansion</w:t>
      </w:r>
    </w:p>
    <w:p w14:paraId="33BAB319" w14:textId="77777777" w:rsidR="001E08F9" w:rsidRDefault="00DA0319">
      <w:pPr>
        <w:pStyle w:val="ListParagraph"/>
        <w:numPr>
          <w:ilvl w:val="0"/>
          <w:numId w:val="2"/>
        </w:numPr>
        <w:spacing w:before="40" w:after="40"/>
      </w:pPr>
      <w:r>
        <w:rPr>
          <w:color w:val="555555"/>
        </w:rPr>
        <w:t>Sub-services: Operating model design, organizational restructuring, PMO setup and governance, business strategy development, change management and communications, executive alignment facilitation</w:t>
      </w:r>
    </w:p>
    <w:p w14:paraId="1C758759" w14:textId="77777777" w:rsidR="001E08F9" w:rsidRDefault="00DA0319">
      <w:pPr>
        <w:pStyle w:val="ListParagraph"/>
        <w:numPr>
          <w:ilvl w:val="0"/>
          <w:numId w:val="2"/>
        </w:numPr>
        <w:spacing w:before="40" w:after="40"/>
      </w:pPr>
      <w:r>
        <w:rPr>
          <w:color w:val="555555"/>
        </w:rPr>
        <w:t>Messaging Note: Position as 'the consulting partner that bridges strategy and execution' — many firms give advice; RG delivers results</w:t>
      </w:r>
    </w:p>
    <w:p w14:paraId="63D61CD3" w14:textId="77777777" w:rsidR="001E08F9" w:rsidRDefault="00DA0319">
      <w:pPr>
        <w:pStyle w:val="ListParagraph"/>
        <w:numPr>
          <w:ilvl w:val="0"/>
          <w:numId w:val="2"/>
        </w:numPr>
        <w:spacing w:before="40" w:after="40"/>
      </w:pPr>
      <w:r>
        <w:rPr>
          <w:color w:val="555555"/>
        </w:rPr>
        <w:t>SEO Keywords: business transformation consulting, organizational change management, PMO consulting, operating model design, SMB strategy consulting</w:t>
      </w:r>
    </w:p>
    <w:p w14:paraId="281CAD09" w14:textId="77777777" w:rsidR="001E08F9" w:rsidRDefault="00DA0319">
      <w:pPr>
        <w:pStyle w:val="Heading2"/>
      </w:pPr>
      <w:bookmarkStart w:id="17" w:name="_Toc231636719"/>
      <w:r>
        <w:t>3.5 Service Positioning Matrix</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872"/>
        <w:gridCol w:w="1872"/>
        <w:gridCol w:w="1872"/>
        <w:gridCol w:w="1404"/>
      </w:tblGrid>
      <w:tr w:rsidR="001E08F9" w14:paraId="0C4B1A2E"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F26F8B3" w14:textId="77777777" w:rsidR="001E08F9" w:rsidRDefault="00DA0319">
            <w:r>
              <w:rPr>
                <w:b/>
                <w:bCs/>
                <w:color w:val="FFFFFF"/>
                <w:sz w:val="20"/>
                <w:szCs w:val="20"/>
              </w:rPr>
              <w:t>Service Line</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51FE157" w14:textId="77777777" w:rsidR="001E08F9" w:rsidRDefault="00DA0319">
            <w:r>
              <w:rPr>
                <w:b/>
                <w:bCs/>
                <w:color w:val="FFFFFF"/>
                <w:sz w:val="20"/>
                <w:szCs w:val="20"/>
              </w:rPr>
              <w:t>Target Client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149940" w14:textId="77777777" w:rsidR="001E08F9" w:rsidRDefault="00DA0319">
            <w:r>
              <w:rPr>
                <w:b/>
                <w:bCs/>
                <w:color w:val="FFFFFF"/>
                <w:sz w:val="20"/>
                <w:szCs w:val="20"/>
              </w:rPr>
              <w:t>Avg. Engagement</w:t>
            </w:r>
          </w:p>
        </w:tc>
        <w:tc>
          <w:tcPr>
            <w:tcW w:w="187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8481380" w14:textId="77777777" w:rsidR="001E08F9" w:rsidRDefault="00DA0319">
            <w:r>
              <w:rPr>
                <w:b/>
                <w:bCs/>
                <w:color w:val="FFFFFF"/>
                <w:sz w:val="20"/>
                <w:szCs w:val="20"/>
              </w:rPr>
              <w:t>Revenue Potential</w:t>
            </w:r>
          </w:p>
        </w:tc>
        <w:tc>
          <w:tcPr>
            <w:tcW w:w="1404"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020FB08" w14:textId="77777777" w:rsidR="001E08F9" w:rsidRDefault="00DA0319">
            <w:r>
              <w:rPr>
                <w:b/>
                <w:bCs/>
                <w:color w:val="FFFFFF"/>
                <w:sz w:val="20"/>
                <w:szCs w:val="20"/>
              </w:rPr>
              <w:t>SEO Priority</w:t>
            </w:r>
          </w:p>
        </w:tc>
      </w:tr>
      <w:tr w:rsidR="001E08F9" w14:paraId="0032968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81A00" w14:textId="77777777" w:rsidR="001E08F9" w:rsidRDefault="00DA0319">
            <w:r>
              <w:rPr>
                <w:color w:val="555555"/>
                <w:sz w:val="20"/>
                <w:szCs w:val="20"/>
              </w:rPr>
              <w:t>PMI / M&amp;A Integration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A3832" w14:textId="77777777" w:rsidR="001E08F9" w:rsidRDefault="00DA0319">
            <w:r>
              <w:rPr>
                <w:color w:val="555555"/>
                <w:sz w:val="20"/>
                <w:szCs w:val="20"/>
              </w:rPr>
              <w:t>PE funds, corp dev teams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ACEA6" w14:textId="77777777" w:rsidR="001E08F9" w:rsidRDefault="00DA0319">
            <w:r>
              <w:rPr>
                <w:color w:val="555555"/>
                <w:sz w:val="20"/>
                <w:szCs w:val="20"/>
              </w:rPr>
              <w:t>3–12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B69324"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6637A7F0" w14:textId="77777777" w:rsidR="001E08F9" w:rsidRDefault="00DA0319">
            <w:r>
              <w:rPr>
                <w:color w:val="555555"/>
                <w:sz w:val="20"/>
                <w:szCs w:val="20"/>
              </w:rPr>
              <w:t>High</w:t>
            </w:r>
          </w:p>
        </w:tc>
      </w:tr>
      <w:tr w:rsidR="001E08F9" w14:paraId="41A4867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67C6F" w14:textId="77777777" w:rsidR="001E08F9" w:rsidRDefault="00DA0319">
            <w:r>
              <w:rPr>
                <w:color w:val="555555"/>
                <w:sz w:val="20"/>
                <w:szCs w:val="20"/>
              </w:rPr>
              <w:t>AI Readiness &amp; Strategy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086AA" w14:textId="77777777" w:rsidR="001E08F9" w:rsidRDefault="00DA0319">
            <w:r>
              <w:rPr>
                <w:color w:val="555555"/>
                <w:sz w:val="20"/>
                <w:szCs w:val="20"/>
              </w:rPr>
              <w:t>Mid-market ($20M–$500M)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B15E7" w14:textId="77777777" w:rsidR="001E08F9" w:rsidRDefault="00DA0319">
            <w:r>
              <w:rPr>
                <w:color w:val="555555"/>
                <w:sz w:val="20"/>
                <w:szCs w:val="20"/>
              </w:rPr>
              <w:t>2–6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4195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52D9B1E" w14:textId="77777777" w:rsidR="001E08F9" w:rsidRDefault="00DA0319">
            <w:r>
              <w:rPr>
                <w:color w:val="555555"/>
                <w:sz w:val="20"/>
                <w:szCs w:val="20"/>
              </w:rPr>
              <w:t>Very High</w:t>
            </w:r>
          </w:p>
        </w:tc>
      </w:tr>
      <w:tr w:rsidR="001E08F9" w14:paraId="2664B52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788C0" w14:textId="77777777" w:rsidR="001E08F9" w:rsidRDefault="00DA0319">
            <w:r>
              <w:rPr>
                <w:color w:val="555555"/>
                <w:sz w:val="20"/>
                <w:szCs w:val="20"/>
              </w:rPr>
              <w:t>Digital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21D1" w14:textId="77777777" w:rsidR="001E08F9" w:rsidRDefault="00DA0319">
            <w:r>
              <w:rPr>
                <w:color w:val="555555"/>
                <w:sz w:val="20"/>
                <w:szCs w:val="20"/>
              </w:rPr>
              <w:t>Enterprise / Mid-market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C1044" w14:textId="77777777" w:rsidR="001E08F9" w:rsidRDefault="00DA0319">
            <w:r>
              <w:rPr>
                <w:color w:val="555555"/>
                <w:sz w:val="20"/>
                <w:szCs w:val="20"/>
              </w:rPr>
              <w:t>3–9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8C32B"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C140084" w14:textId="77777777" w:rsidR="001E08F9" w:rsidRDefault="00DA0319">
            <w:r>
              <w:rPr>
                <w:color w:val="555555"/>
                <w:sz w:val="20"/>
                <w:szCs w:val="20"/>
              </w:rPr>
              <w:t>High</w:t>
            </w:r>
          </w:p>
        </w:tc>
      </w:tr>
      <w:tr w:rsidR="001E08F9" w14:paraId="7419BE1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55922" w14:textId="77777777" w:rsidR="001E08F9" w:rsidRDefault="00DA0319">
            <w:r>
              <w:rPr>
                <w:color w:val="555555"/>
                <w:sz w:val="20"/>
                <w:szCs w:val="20"/>
              </w:rPr>
              <w:t>Business Transformation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90BED" w14:textId="77777777" w:rsidR="001E08F9" w:rsidRDefault="00DA0319">
            <w:r>
              <w:rPr>
                <w:color w:val="555555"/>
                <w:sz w:val="20"/>
                <w:szCs w:val="20"/>
              </w:rPr>
              <w:t>SMB ($5M–$200M)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B3AC5" w14:textId="77777777" w:rsidR="001E08F9" w:rsidRDefault="00DA0319">
            <w:r>
              <w:rPr>
                <w:color w:val="555555"/>
                <w:sz w:val="20"/>
                <w:szCs w:val="20"/>
              </w:rPr>
              <w:t>1–6 months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A7B55" w14:textId="77777777" w:rsidR="001E08F9" w:rsidRDefault="00DA0319">
            <w:r>
              <w:rPr>
                <w:color w:val="555555"/>
                <w:sz w:val="20"/>
                <w:szCs w:val="20"/>
              </w:rPr>
              <w:t>$$</w:t>
            </w:r>
          </w:p>
        </w:tc>
        <w:tc>
          <w:tcPr>
            <w:tcW w:w="140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BA5347" w14:textId="77777777" w:rsidR="001E08F9" w:rsidRDefault="00DA0319">
            <w:r>
              <w:rPr>
                <w:color w:val="555555"/>
                <w:sz w:val="20"/>
                <w:szCs w:val="20"/>
              </w:rPr>
              <w:t>Medium</w:t>
            </w:r>
          </w:p>
        </w:tc>
      </w:tr>
    </w:tbl>
    <w:p w14:paraId="1A9F008E" w14:textId="77777777" w:rsidR="001E08F9" w:rsidRDefault="00DA0319">
      <w:r>
        <w:br w:type="page"/>
      </w:r>
    </w:p>
    <w:p w14:paraId="60E50D0B" w14:textId="77777777" w:rsidR="001E08F9" w:rsidRDefault="00DA0319">
      <w:pPr>
        <w:shd w:val="clear" w:color="auto" w:fill="1B2A4A"/>
        <w:spacing w:before="320" w:after="80"/>
      </w:pPr>
      <w:r>
        <w:rPr>
          <w:b/>
          <w:bCs/>
          <w:caps/>
          <w:color w:val="FFFFFF"/>
          <w:sz w:val="18"/>
          <w:szCs w:val="18"/>
        </w:rPr>
        <w:lastRenderedPageBreak/>
        <w:t xml:space="preserve">  Section 4  </w:t>
      </w:r>
    </w:p>
    <w:p w14:paraId="4E324772" w14:textId="77777777" w:rsidR="001E08F9" w:rsidRDefault="00DA0319">
      <w:pPr>
        <w:pStyle w:val="Heading1"/>
      </w:pPr>
      <w:bookmarkStart w:id="18" w:name="_Toc231636720"/>
      <w:r>
        <w:t>4. Current System Audit — Version 1.4</w:t>
      </w:r>
      <w:bookmarkEnd w:id="18"/>
    </w:p>
    <w:p w14:paraId="79EBC231" w14:textId="77777777" w:rsidR="001E08F9" w:rsidRDefault="00DA0319">
      <w:pPr>
        <w:spacing w:before="80" w:after="80"/>
      </w:pPr>
      <w:r>
        <w:rPr>
          <w:color w:val="555555"/>
        </w:rPr>
        <w:t>The current website (version 1.4, committed November 2025) was built using React 18, Vite, Tailwind CSS, Firebase (Auth, Firestore, Functions, Hosting), with HeadlessUI, HeroIcons, and react-google-recaptcha. The following audit identifies specific issues and gaps in each module.</w:t>
      </w:r>
    </w:p>
    <w:p w14:paraId="6485D393" w14:textId="77777777" w:rsidR="001E08F9" w:rsidRDefault="00DA0319">
      <w:pPr>
        <w:pStyle w:val="Heading2"/>
      </w:pPr>
      <w:bookmarkStart w:id="19" w:name="_Toc231636721"/>
      <w:r>
        <w:t>4.1 Public Website — Critical Issues</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CEA93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D129F5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76DC5D"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F0B207" w14:textId="77777777" w:rsidR="001E08F9" w:rsidRDefault="00DA0319">
            <w:r>
              <w:rPr>
                <w:b/>
                <w:bCs/>
                <w:color w:val="FFFFFF"/>
                <w:sz w:val="20"/>
                <w:szCs w:val="20"/>
              </w:rPr>
              <w:t>Notes</w:t>
            </w:r>
          </w:p>
        </w:tc>
      </w:tr>
      <w:tr w:rsidR="001E08F9" w14:paraId="2F72586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66CBE" w14:textId="77777777" w:rsidR="001E08F9" w:rsidRDefault="00DA0319">
            <w:r>
              <w:rPr>
                <w:color w:val="555555"/>
                <w:sz w:val="20"/>
                <w:szCs w:val="20"/>
              </w:rPr>
              <w:t>Hero Section</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D56BE1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748F" w14:textId="77777777" w:rsidR="001E08F9" w:rsidRDefault="00DA0319">
            <w:r>
              <w:rPr>
                <w:color w:val="555555"/>
                <w:sz w:val="20"/>
                <w:szCs w:val="20"/>
              </w:rPr>
              <w:t>No real imagery; generic gradient; logo displayed too large; CTA button with animate-pulse looks unprofessional; no SEO &lt;meta&gt; tags on any page</w:t>
            </w:r>
          </w:p>
        </w:tc>
      </w:tr>
      <w:tr w:rsidR="001E08F9" w14:paraId="7FA2B0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5778D" w14:textId="77777777" w:rsidR="001E08F9" w:rsidRDefault="00DA0319">
            <w:r>
              <w:rPr>
                <w:color w:val="555555"/>
                <w:sz w:val="20"/>
                <w:szCs w:val="20"/>
              </w:rPr>
              <w:t>Services Page</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CB82ECB"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80208" w14:textId="77777777" w:rsidR="001E08F9" w:rsidRDefault="00DA0319">
            <w:r>
              <w:rPr>
                <w:color w:val="555555"/>
                <w:sz w:val="20"/>
                <w:szCs w:val="20"/>
              </w:rPr>
              <w:t>3 services listed but copy is thin (3–4 lines each); no sub-service breakdowns; no pricing signals; CTA links to generic Contact page only</w:t>
            </w:r>
          </w:p>
        </w:tc>
      </w:tr>
      <w:tr w:rsidR="001E08F9" w14:paraId="0776EAB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8663F" w14:textId="77777777" w:rsidR="001E08F9" w:rsidRDefault="00DA0319">
            <w:r>
              <w:rPr>
                <w:color w:val="555555"/>
                <w:sz w:val="20"/>
                <w:szCs w:val="20"/>
              </w:rPr>
              <w:t>About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787470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D47C3" w14:textId="77777777" w:rsidR="001E08F9" w:rsidRDefault="00DA0319">
            <w:r>
              <w:rPr>
                <w:color w:val="555555"/>
                <w:sz w:val="20"/>
                <w:szCs w:val="20"/>
              </w:rPr>
              <w:t>Rogerio's profile is present and LinkedIn photo is used; credentials are listed but undersell Wharton/GT/Stanford education; no timeline or visual career story</w:t>
            </w:r>
          </w:p>
        </w:tc>
      </w:tr>
      <w:tr w:rsidR="001E08F9" w14:paraId="69A58DD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75761" w14:textId="77777777" w:rsidR="001E08F9" w:rsidRDefault="00DA0319">
            <w:r>
              <w:rPr>
                <w:color w:val="555555"/>
                <w:sz w:val="20"/>
                <w:szCs w:val="20"/>
              </w:rPr>
              <w:t>Portfolio Page</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800978"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8035A" w14:textId="77777777" w:rsidR="001E08F9" w:rsidRDefault="00DA0319">
            <w:r>
              <w:rPr>
                <w:color w:val="555555"/>
                <w:sz w:val="20"/>
                <w:szCs w:val="20"/>
              </w:rPr>
              <w:t>Fetches projects from Firestore but no real projects are loaded; placeholder-only; no case study structure</w:t>
            </w:r>
          </w:p>
        </w:tc>
      </w:tr>
      <w:tr w:rsidR="001E08F9" w14:paraId="6C7813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EDADB" w14:textId="77777777" w:rsidR="001E08F9" w:rsidRDefault="00DA0319">
            <w:r>
              <w:rPr>
                <w:color w:val="555555"/>
                <w:sz w:val="20"/>
                <w:szCs w:val="20"/>
              </w:rPr>
              <w:t>Contact Page — Form Bug</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795EB90E"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E4273" w14:textId="77777777" w:rsidR="001E08F9" w:rsidRDefault="00DA0319">
            <w:r>
              <w:rPr>
                <w:color w:val="555555"/>
                <w:sz w:val="20"/>
                <w:szCs w:val="20"/>
              </w:rPr>
              <w:t>Form POSTs to '/api/sendContactEmail' — a hardcoded placeholder never wired to Firebase Functions. ALL LEADS ARE SILENTLY LOST.</w:t>
            </w:r>
          </w:p>
        </w:tc>
      </w:tr>
      <w:tr w:rsidR="001E08F9" w14:paraId="404853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02C1F" w14:textId="77777777" w:rsidR="001E08F9" w:rsidRDefault="00DA0319">
            <w:r>
              <w:rPr>
                <w:color w:val="555555"/>
                <w:sz w:val="20"/>
                <w:szCs w:val="20"/>
              </w:rPr>
              <w:t>Contact Form — Questions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297CE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6304" w14:textId="77777777" w:rsidR="001E08F9" w:rsidRDefault="00DA0319">
            <w:r>
              <w:rPr>
                <w:color w:val="555555"/>
                <w:sz w:val="20"/>
                <w:szCs w:val="20"/>
              </w:rPr>
              <w:t>Service dropdown lists wrong services (Custom Software Dev, Cloud &amp; DevOps — not RG's actual services); no questions about timeline, company size, or current challenges</w:t>
            </w:r>
          </w:p>
        </w:tc>
      </w:tr>
      <w:tr w:rsidR="001E08F9" w14:paraId="635931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E77FA" w14:textId="77777777" w:rsidR="001E08F9" w:rsidRDefault="00DA0319">
            <w:r>
              <w:rPr>
                <w:color w:val="555555"/>
                <w:sz w:val="20"/>
                <w:szCs w:val="20"/>
              </w:rPr>
              <w:t>Testimonials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0D75C7"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C49D4" w14:textId="77777777" w:rsidR="001E08F9" w:rsidRDefault="00DA0319">
            <w:r>
              <w:rPr>
                <w:color w:val="555555"/>
                <w:sz w:val="20"/>
                <w:szCs w:val="20"/>
              </w:rPr>
              <w:t>Only one testimonial, attributed to 'Jane Doe, CEO of Tech Innovators Inc.' — a generic placeholder. Damages credibility significantly.</w:t>
            </w:r>
          </w:p>
        </w:tc>
      </w:tr>
      <w:tr w:rsidR="001E08F9" w14:paraId="4E055D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426F" w14:textId="77777777" w:rsidR="001E08F9" w:rsidRDefault="00DA0319">
            <w:r>
              <w:rPr>
                <w:color w:val="555555"/>
                <w:sz w:val="20"/>
                <w:szCs w:val="20"/>
              </w:rPr>
              <w:t>Navigation</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04B7EB4"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AC44" w14:textId="77777777" w:rsidR="001E08F9" w:rsidRDefault="00DA0319">
            <w:r>
              <w:rPr>
                <w:color w:val="555555"/>
                <w:sz w:val="20"/>
                <w:szCs w:val="20"/>
              </w:rPr>
              <w:t>No 'Schedule a Call' CTA button; no Articles/Insights link; Login link exposed in main nav (should be subtle/footer)</w:t>
            </w:r>
          </w:p>
        </w:tc>
      </w:tr>
      <w:tr w:rsidR="001E08F9" w14:paraId="6D4A5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A5B4C" w14:textId="77777777" w:rsidR="001E08F9" w:rsidRDefault="00DA0319">
            <w:r>
              <w:rPr>
                <w:color w:val="555555"/>
                <w:sz w:val="20"/>
                <w:szCs w:val="20"/>
              </w:rPr>
              <w:t>Footer</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ED4F2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24CC" w14:textId="77777777" w:rsidR="001E08F9" w:rsidRDefault="00DA0319">
            <w:r>
              <w:rPr>
                <w:color w:val="555555"/>
                <w:sz w:val="20"/>
                <w:szCs w:val="20"/>
              </w:rPr>
              <w:t>Links to '/client-login' which doesn't exist (correct path is '/login'); missing LinkedIn company page link</w:t>
            </w:r>
          </w:p>
        </w:tc>
      </w:tr>
      <w:tr w:rsidR="001E08F9" w14:paraId="0BEFE4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DD925" w14:textId="77777777" w:rsidR="001E08F9" w:rsidRDefault="00DA0319">
            <w:r>
              <w:rPr>
                <w:color w:val="555555"/>
                <w:sz w:val="20"/>
                <w:szCs w:val="20"/>
              </w:rPr>
              <w:t>SEO — All Pages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035054CF"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400C" w14:textId="77777777" w:rsidR="001E08F9" w:rsidRDefault="00DA0319">
            <w:r>
              <w:rPr>
                <w:color w:val="555555"/>
                <w:sz w:val="20"/>
                <w:szCs w:val="20"/>
              </w:rPr>
              <w:t xml:space="preserve">Zero &lt;meta&gt; tags, no Open Graph, no structured JSON-LD, no sitemap.xml, no </w:t>
              <w:lastRenderedPageBreak/>
              <w:t>robots.txt. Site has no organic search presence.</w:t>
            </w:r>
          </w:p>
        </w:tc>
      </w:tr>
      <w:tr w:rsidR="001E08F9" w14:paraId="7CA11E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59DCB" w14:textId="77777777" w:rsidR="001E08F9" w:rsidRDefault="00DA0319">
            <w:r>
              <w:rPr>
                <w:color w:val="555555"/>
                <w:sz w:val="20"/>
                <w:szCs w:val="20"/>
              </w:rPr>
              <w:lastRenderedPageBreak/>
              <w:t>Theme System</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7232466"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84AFA" w14:textId="77777777" w:rsidR="001E08F9" w:rsidRDefault="00DA0319">
            <w:r>
              <w:rPr>
                <w:color w:val="555555"/>
                <w:sz w:val="20"/>
                <w:szCs w:val="20"/>
              </w:rPr>
              <w:t>bg-gray-900 hard-coded across every component. Changing the color scheme requires editing every file individually.</w:t>
            </w:r>
          </w:p>
        </w:tc>
      </w:tr>
      <w:tr w:rsidR="001E08F9" w14:paraId="0E98A9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3723E" w14:textId="77777777" w:rsidR="001E08F9" w:rsidRDefault="00DA0319">
            <w:r>
              <w:rPr>
                <w:color w:val="555555"/>
                <w:sz w:val="20"/>
                <w:szCs w:val="20"/>
              </w:rPr>
              <w:t>Analytics</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129675"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C97D" w14:textId="77777777" w:rsidR="001E08F9" w:rsidRDefault="00DA0319">
            <w:r>
              <w:rPr>
                <w:color w:val="555555"/>
                <w:sz w:val="20"/>
                <w:szCs w:val="20"/>
              </w:rPr>
              <w:t>Firebase Analytics imported but it is unclear if it is properly configured and tracking page views correctly.</w:t>
            </w:r>
          </w:p>
        </w:tc>
      </w:tr>
    </w:tbl>
    <w:p w14:paraId="119B8152" w14:textId="77777777" w:rsidR="001E08F9" w:rsidRDefault="00DA0319">
      <w:pPr>
        <w:pStyle w:val="Heading2"/>
      </w:pPr>
      <w:bookmarkStart w:id="20" w:name="_Toc231636722"/>
      <w:r>
        <w:t>4.2 Client Portal — Current State</w:t>
      </w:r>
      <w:bookmarkEnd w:id="20"/>
    </w:p>
    <w:p w14:paraId="15BCCF7A" w14:textId="77777777" w:rsidR="001E08F9" w:rsidRDefault="00DA0319">
      <w:pPr>
        <w:spacing w:before="80" w:after="80"/>
      </w:pPr>
      <w:r>
        <w:rPr>
          <w:color w:val="555555"/>
        </w:rPr>
        <w:t>The client portal (routes: /client/dashboard, /client/projects, /client/documents) provides authenticated client access managed via Firebase Auth. An admin area (/admin, /admin/projects) exists but is gated by a hardcoded email check ('admin@rgenterpriseconsulting.com').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6B5AB71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7704700"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60900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88181BC" w14:textId="77777777" w:rsidR="001E08F9" w:rsidRDefault="00DA0319">
            <w:r>
              <w:rPr>
                <w:b/>
                <w:bCs/>
                <w:color w:val="FFFFFF"/>
                <w:sz w:val="20"/>
                <w:szCs w:val="20"/>
              </w:rPr>
              <w:t>Notes</w:t>
            </w:r>
          </w:p>
        </w:tc>
      </w:tr>
      <w:tr w:rsidR="001E08F9" w14:paraId="37E8FA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E536F" w14:textId="77777777" w:rsidR="001E08F9" w:rsidRDefault="00DA0319">
            <w:r>
              <w:rPr>
                <w:color w:val="555555"/>
                <w:sz w:val="20"/>
                <w:szCs w:val="20"/>
              </w:rPr>
              <w:t>Client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64382C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8BCD" w14:textId="77777777" w:rsidR="001E08F9" w:rsidRDefault="00DA0319">
            <w:r>
              <w:rPr>
                <w:color w:val="555555"/>
                <w:sz w:val="20"/>
                <w:szCs w:val="20"/>
              </w:rPr>
              <w:t>Exists but provides no meaningful project status. Clients cannot see real-time project health, milestone progress, or consultant activity.</w:t>
            </w:r>
          </w:p>
        </w:tc>
      </w:tr>
      <w:tr w:rsidR="001E08F9" w14:paraId="56D0B4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EE3D2" w14:textId="77777777" w:rsidR="001E08F9" w:rsidRDefault="00DA0319">
            <w:r>
              <w:rPr>
                <w:color w:val="555555"/>
                <w:sz w:val="20"/>
                <w:szCs w:val="20"/>
              </w:rPr>
              <w:t>Admin Dashboard</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F06FA95"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F362" w14:textId="77777777" w:rsidR="001E08F9" w:rsidRDefault="00DA0319">
            <w:r>
              <w:rPr>
                <w:color w:val="555555"/>
                <w:sz w:val="20"/>
                <w:szCs w:val="20"/>
              </w:rPr>
              <w:t>Basic admin view exists but is not structured for multi-project oversight. No way for Rogerio to see a consolidated view of all active projects, their health, or pending items.</w:t>
            </w:r>
          </w:p>
        </w:tc>
      </w:tr>
      <w:tr w:rsidR="001E08F9" w14:paraId="3AF2255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920F7" w14:textId="77777777" w:rsidR="001E08F9" w:rsidRDefault="00DA0319">
            <w:r>
              <w:rPr>
                <w:color w:val="555555"/>
                <w:sz w:val="20"/>
                <w:szCs w:val="20"/>
              </w:rPr>
              <w:t>Admin Projects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36625961"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BBA2C" w14:textId="77777777" w:rsidR="001E08F9" w:rsidRDefault="00DA0319">
            <w:r>
              <w:rPr>
                <w:color w:val="555555"/>
                <w:sz w:val="20"/>
                <w:szCs w:val="20"/>
              </w:rPr>
              <w:t>AdminProjects.jsx is 28KB — the largest file in the codebase — suggesting it is overly complex, likely unmaintainable. No structured SoW workflow exists.</w:t>
            </w:r>
          </w:p>
        </w:tc>
      </w:tr>
      <w:tr w:rsidR="001E08F9" w14:paraId="64C9C10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E6DAA" w14:textId="77777777" w:rsidR="001E08F9" w:rsidRDefault="00DA0319">
            <w:r>
              <w:rPr>
                <w:color w:val="555555"/>
                <w:sz w:val="20"/>
                <w:szCs w:val="20"/>
              </w:rPr>
              <w:t>Scope Control</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111F969"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A054A" w14:textId="77777777" w:rsidR="001E08F9" w:rsidRDefault="00DA0319">
            <w:r>
              <w:rPr>
                <w:color w:val="555555"/>
                <w:sz w:val="20"/>
                <w:szCs w:val="20"/>
              </w:rPr>
              <w:t>No formal change request workflow. No mechanism for clients to submit scope change requests that trigger an approval process.</w:t>
            </w:r>
          </w:p>
        </w:tc>
      </w:tr>
      <w:tr w:rsidR="001E08F9" w14:paraId="45F5536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FC90B" w14:textId="77777777" w:rsidR="001E08F9" w:rsidRDefault="00DA0319">
            <w:r>
              <w:rPr>
                <w:color w:val="555555"/>
                <w:sz w:val="20"/>
                <w:szCs w:val="20"/>
              </w:rPr>
              <w:t>Document Portal</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1D0831D"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BA64" w14:textId="77777777" w:rsidR="001E08F9" w:rsidRDefault="00DA0319">
            <w:r>
              <w:rPr>
                <w:color w:val="555555"/>
                <w:sz w:val="20"/>
                <w:szCs w:val="20"/>
              </w:rPr>
              <w:t>Exists but no structured folder hierarchy or version control for deliverables (proposals, SoWs, reports).</w:t>
            </w:r>
          </w:p>
        </w:tc>
      </w:tr>
      <w:tr w:rsidR="001E08F9" w14:paraId="716E9D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DCF1D" w14:textId="77777777" w:rsidR="001E08F9" w:rsidRDefault="00DA0319">
            <w:r>
              <w:rPr>
                <w:color w:val="555555"/>
                <w:sz w:val="20"/>
                <w:szCs w:val="20"/>
              </w:rPr>
              <w:t>Role-Based Access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E4F81E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81446" w14:textId="77777777" w:rsidR="001E08F9" w:rsidRDefault="00DA0319">
            <w:r>
              <w:rPr>
                <w:color w:val="555555"/>
                <w:sz w:val="20"/>
                <w:szCs w:val="20"/>
              </w:rPr>
              <w:t>Admin access is hardcoded to a single email. No role system. Cannot add a second admin or a consultant-level role.</w:t>
            </w:r>
          </w:p>
        </w:tc>
      </w:tr>
      <w:tr w:rsidR="001E08F9" w14:paraId="7AFA535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93BB" w14:textId="77777777" w:rsidR="001E08F9" w:rsidRDefault="00DA0319">
            <w:r>
              <w:rPr>
                <w:color w:val="555555"/>
                <w:sz w:val="20"/>
                <w:szCs w:val="20"/>
              </w:rPr>
              <w:t>Notifications</w:t>
            </w:r>
          </w:p>
        </w:tc>
        <w:tc>
          <w:tcPr>
            <w:tcW w:w="20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A5039BD" w14:textId="77777777" w:rsidR="001E08F9" w:rsidRDefault="00DA0319">
            <w:r>
              <w:rPr>
                <w:color w:val="555555"/>
                <w:sz w:val="20"/>
                <w:szCs w:val="20"/>
              </w:rPr>
              <w:t>P0 – Critical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C21B" w14:textId="77777777" w:rsidR="001E08F9" w:rsidRDefault="00DA0319">
            <w:r>
              <w:rPr>
                <w:color w:val="555555"/>
                <w:sz w:val="20"/>
                <w:szCs w:val="20"/>
              </w:rPr>
              <w:t>No notification system. Neither Rogerio nor clients receive alerts for project updates, new messages, or scope change requests.</w:t>
            </w:r>
          </w:p>
        </w:tc>
      </w:tr>
      <w:tr w:rsidR="001E08F9" w14:paraId="387DEA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CCA2F" w14:textId="77777777" w:rsidR="001E08F9" w:rsidRDefault="00DA0319">
            <w:r>
              <w:rPr>
                <w:color w:val="555555"/>
                <w:sz w:val="20"/>
                <w:szCs w:val="20"/>
              </w:rPr>
              <w:lastRenderedPageBreak/>
              <w:t>Multi-Project Support</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32C55E4B"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F2867" w14:textId="77777777" w:rsidR="001E08F9" w:rsidRDefault="00DA0319">
            <w:r>
              <w:rPr>
                <w:color w:val="555555"/>
                <w:sz w:val="20"/>
                <w:szCs w:val="20"/>
              </w:rPr>
              <w:t>Portal was designed for single-project view. RG's growth goal (multiple simultaneous projects) is not supported.</w:t>
            </w:r>
          </w:p>
        </w:tc>
      </w:tr>
    </w:tbl>
    <w:p w14:paraId="51949753" w14:textId="77777777" w:rsidR="001E08F9" w:rsidRDefault="00DA0319">
      <w:pPr>
        <w:pStyle w:val="Heading2"/>
      </w:pPr>
      <w:bookmarkStart w:id="21" w:name="_Toc231636723"/>
      <w:r>
        <w:t>4.3 Infrastructure &amp; DevOps</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4160"/>
      </w:tblGrid>
      <w:tr w:rsidR="001E08F9" w14:paraId="4A30B4C3"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7E2511" w14:textId="77777777" w:rsidR="001E08F9" w:rsidRDefault="00DA0319">
            <w:r>
              <w:rPr>
                <w:b/>
                <w:bCs/>
                <w:color w:val="FFFFFF"/>
                <w:sz w:val="20"/>
                <w:szCs w:val="20"/>
              </w:rPr>
              <w:t>Feature / Requirement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E60D5D1" w14:textId="77777777" w:rsidR="001E08F9" w:rsidRDefault="00DA0319">
            <w:r>
              <w:rPr>
                <w:b/>
                <w:bCs/>
                <w:color w:val="FFFFFF"/>
                <w:sz w:val="20"/>
                <w:szCs w:val="20"/>
              </w:rPr>
              <w:t>Priority</w:t>
            </w:r>
          </w:p>
        </w:tc>
        <w:tc>
          <w:tcPr>
            <w:tcW w:w="41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F78833" w14:textId="77777777" w:rsidR="001E08F9" w:rsidRDefault="00DA0319">
            <w:r>
              <w:rPr>
                <w:b/>
                <w:bCs/>
                <w:color w:val="FFFFFF"/>
                <w:sz w:val="20"/>
                <w:szCs w:val="20"/>
              </w:rPr>
              <w:t>Notes</w:t>
            </w:r>
          </w:p>
        </w:tc>
      </w:tr>
      <w:tr w:rsidR="001E08F9" w14:paraId="05C3452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38B6F" w14:textId="77777777" w:rsidR="001E08F9" w:rsidRDefault="00DA0319">
            <w:r>
              <w:rPr>
                <w:color w:val="555555"/>
                <w:sz w:val="20"/>
                <w:szCs w:val="20"/>
              </w:rPr>
              <w:t>Firebase Hosting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C58FF0F"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DC535" w14:textId="77777777" w:rsidR="001E08F9" w:rsidRDefault="00DA0319">
            <w:r>
              <w:rPr>
                <w:color w:val="555555"/>
                <w:sz w:val="20"/>
                <w:szCs w:val="20"/>
              </w:rPr>
              <w:t>Configured and working. firebase.json, firestore.rules, and firestore.indexes.json are present and deployed.</w:t>
            </w:r>
          </w:p>
        </w:tc>
      </w:tr>
      <w:tr w:rsidR="001E08F9" w14:paraId="519EB78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13DF7" w14:textId="77777777" w:rsidR="001E08F9" w:rsidRDefault="00DA0319">
            <w:r>
              <w:rPr>
                <w:color w:val="555555"/>
                <w:sz w:val="20"/>
                <w:szCs w:val="20"/>
              </w:rPr>
              <w:t>Firebase Functions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4F3012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0EA06" w14:textId="77777777" w:rsidR="001E08F9" w:rsidRDefault="00DA0319">
            <w:r>
              <w:rPr>
                <w:color w:val="555555"/>
                <w:sz w:val="20"/>
                <w:szCs w:val="20"/>
              </w:rPr>
              <w:t>A /functions directory exists but the contact form email function was never completed or deployed. Netlify.toml also present — suggests indecision about hosting platform.</w:t>
            </w:r>
          </w:p>
        </w:tc>
      </w:tr>
      <w:tr w:rsidR="001E08F9" w14:paraId="3E2AF0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39D98" w14:textId="77777777" w:rsidR="001E08F9" w:rsidRDefault="00DA0319">
            <w:r>
              <w:rPr>
                <w:color w:val="555555"/>
                <w:sz w:val="20"/>
                <w:szCs w:val="20"/>
              </w:rPr>
              <w:t>Environment Variables</w:t>
            </w:r>
          </w:p>
        </w:tc>
        <w:tc>
          <w:tcPr>
            <w:tcW w:w="208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1AB1C" w14:textId="77777777" w:rsidR="001E08F9" w:rsidRDefault="00DA0319">
            <w:r>
              <w:rPr>
                <w:color w:val="555555"/>
                <w:sz w:val="20"/>
                <w:szCs w:val="20"/>
              </w:rPr>
              <w:t>P1 – High</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114F" w14:textId="77777777" w:rsidR="001E08F9" w:rsidRDefault="00DA0319">
            <w:r>
              <w:rPr>
                <w:color w:val="555555"/>
                <w:sz w:val="20"/>
                <w:szCs w:val="20"/>
              </w:rPr>
              <w:t>Firebase config is in src/firebase-config.js — likely includes API keys that should be in .env files, not committed to Git.</w:t>
            </w:r>
          </w:p>
        </w:tc>
      </w:tr>
      <w:tr w:rsidR="001E08F9" w14:paraId="728655D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8BC" w14:textId="77777777" w:rsidR="001E08F9" w:rsidRDefault="00DA0319">
            <w:r>
              <w:rPr>
                <w:color w:val="555555"/>
                <w:sz w:val="20"/>
                <w:szCs w:val="20"/>
              </w:rPr>
              <w:t>Build System</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B37F51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31195" w14:textId="77777777" w:rsidR="001E08F9" w:rsidRDefault="00DA0319">
            <w:r>
              <w:rPr>
                <w:color w:val="555555"/>
                <w:sz w:val="20"/>
                <w:szCs w:val="20"/>
              </w:rPr>
              <w:t>Vite + React — modern and appropriate. No changes needed here.</w:t>
            </w:r>
          </w:p>
        </w:tc>
      </w:tr>
      <w:tr w:rsidR="001E08F9" w14:paraId="6371F9D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93690" w14:textId="77777777" w:rsidR="001E08F9" w:rsidRDefault="00DA0319">
            <w:r>
              <w:rPr>
                <w:color w:val="555555"/>
                <w:sz w:val="20"/>
                <w:szCs w:val="20"/>
              </w:rPr>
              <w:t>Testing</w:t>
            </w:r>
          </w:p>
        </w:tc>
        <w:tc>
          <w:tcPr>
            <w:tcW w:w="20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CEF12D" w14:textId="77777777" w:rsidR="001E08F9" w:rsidRDefault="00DA0319">
            <w:r>
              <w:rPr>
                <w:color w:val="555555"/>
                <w:sz w:val="20"/>
                <w:szCs w:val="20"/>
              </w:rPr>
              <w:t>P2 – Medium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73466" w14:textId="77777777" w:rsidR="001E08F9" w:rsidRDefault="00DA0319">
            <w:r>
              <w:rPr>
                <w:color w:val="555555"/>
                <w:sz w:val="20"/>
                <w:szCs w:val="20"/>
              </w:rPr>
              <w:t>No test suite exists. babel.config.js is present but no test files found.</w:t>
            </w:r>
          </w:p>
        </w:tc>
      </w:tr>
    </w:tbl>
    <w:p w14:paraId="268B275E" w14:textId="77777777" w:rsidR="001E08F9" w:rsidRDefault="00DA0319">
      <w:r>
        <w:br w:type="page"/>
      </w:r>
    </w:p>
    <w:p w14:paraId="43720EB3" w14:textId="77777777" w:rsidR="001E08F9" w:rsidRDefault="00DA0319">
      <w:pPr>
        <w:shd w:val="clear" w:color="auto" w:fill="1B2A4A"/>
        <w:spacing w:before="320" w:after="80"/>
      </w:pPr>
      <w:r>
        <w:rPr>
          <w:b/>
          <w:bCs/>
          <w:caps/>
          <w:color w:val="FFFFFF"/>
          <w:sz w:val="18"/>
          <w:szCs w:val="18"/>
        </w:rPr>
        <w:lastRenderedPageBreak/>
        <w:t xml:space="preserve">  Section 5  </w:t>
      </w:r>
    </w:p>
    <w:p w14:paraId="09AAC2CC" w14:textId="77777777" w:rsidR="001E08F9" w:rsidRDefault="00DA0319">
      <w:pPr>
        <w:pStyle w:val="Heading1"/>
      </w:pPr>
      <w:bookmarkStart w:id="22" w:name="_Toc231636724"/>
      <w:r>
        <w:t>5. Project Phases — Build Plan</w:t>
      </w:r>
      <w:bookmarkEnd w:id="22"/>
    </w:p>
    <w:p w14:paraId="76FFB072" w14:textId="77777777" w:rsidR="001E08F9" w:rsidRDefault="00DA0319">
      <w:pPr>
        <w:spacing w:before="80" w:after="80"/>
      </w:pPr>
      <w:r>
        <w:rPr>
          <w:color w:val="555555"/>
        </w:rPr>
        <w:t>The overhaul is structured in five phases, designed to deliver value incrementally while building toward a fully scalable platform. Each phase has clear deliverables, priority features, and estimated build timelines (working with Claude as the primary development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600"/>
        <w:gridCol w:w="2600"/>
        <w:gridCol w:w="2600"/>
      </w:tblGrid>
      <w:tr w:rsidR="001E08F9" w14:paraId="061B6F84"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A21094A" w14:textId="77777777" w:rsidR="001E08F9" w:rsidRDefault="00DA0319">
            <w:r>
              <w:rPr>
                <w:b/>
                <w:bCs/>
                <w:color w:val="FFFFFF"/>
                <w:sz w:val="20"/>
                <w:szCs w:val="20"/>
              </w:rPr>
              <w:t>Phase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06E29BB" w14:textId="77777777" w:rsidR="001E08F9" w:rsidRDefault="00DA0319">
            <w:r>
              <w:rPr>
                <w:b/>
                <w:bCs/>
                <w:color w:val="FFFFFF"/>
                <w:sz w:val="20"/>
                <w:szCs w:val="20"/>
              </w:rPr>
              <w:t>Deliverable</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D43E092" w14:textId="77777777" w:rsidR="001E08F9" w:rsidRDefault="00DA0319">
            <w:r>
              <w:rPr>
                <w:b/>
                <w:bCs/>
                <w:color w:val="FFFFFF"/>
                <w:sz w:val="20"/>
                <w:szCs w:val="20"/>
              </w:rPr>
              <w:t>Key Features</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00B21C6" w14:textId="77777777" w:rsidR="001E08F9" w:rsidRDefault="00DA0319">
            <w:r>
              <w:rPr>
                <w:b/>
                <w:bCs/>
                <w:color w:val="FFFFFF"/>
                <w:sz w:val="20"/>
                <w:szCs w:val="20"/>
              </w:rPr>
              <w:t>Est. Timeline</w:t>
            </w:r>
          </w:p>
        </w:tc>
      </w:tr>
      <w:tr w:rsidR="001E08F9" w14:paraId="7119866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91D279" w14:textId="77777777" w:rsidR="001E08F9" w:rsidRDefault="00DA0319">
            <w:r>
              <w:rPr>
                <w:color w:val="555555"/>
                <w:sz w:val="20"/>
                <w:szCs w:val="20"/>
              </w:rPr>
              <w:t>Phase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45CA7" w14:textId="77777777" w:rsidR="001E08F9" w:rsidRDefault="00DA0319">
            <w:r>
              <w:rPr>
                <w:color w:val="555555"/>
                <w:sz w:val="20"/>
                <w:szCs w:val="20"/>
              </w:rPr>
              <w:t>Brand &amp; Design System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32D57" w14:textId="77777777" w:rsidR="001E08F9" w:rsidRDefault="00DA0319">
            <w:r>
              <w:rPr>
                <w:color w:val="555555"/>
                <w:sz w:val="20"/>
                <w:szCs w:val="20"/>
              </w:rPr>
              <w:t>Design tokens, theme engine, Navbar v2, Footer v2, Home page redesign, About page redesign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F1EB3" w14:textId="77777777" w:rsidR="001E08F9" w:rsidRDefault="00DA0319">
            <w:r>
              <w:rPr>
                <w:color w:val="555555"/>
                <w:sz w:val="20"/>
                <w:szCs w:val="20"/>
              </w:rPr>
              <w:t>2–3 weeks</w:t>
            </w:r>
          </w:p>
        </w:tc>
      </w:tr>
      <w:tr w:rsidR="001E08F9" w14:paraId="06C1DBD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46F5C9" w14:textId="77777777" w:rsidR="001E08F9" w:rsidRDefault="00DA0319">
            <w:r>
              <w:rPr>
                <w:color w:val="555555"/>
                <w:sz w:val="20"/>
                <w:szCs w:val="20"/>
              </w:rPr>
              <w:t>Phase 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01953" w14:textId="77777777" w:rsidR="001E08F9" w:rsidRDefault="00DA0319">
            <w:r>
              <w:rPr>
                <w:color w:val="555555"/>
                <w:sz w:val="20"/>
                <w:szCs w:val="20"/>
              </w:rPr>
              <w:t>Services &amp; Lead Gen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8885A" w14:textId="77777777" w:rsidR="001E08F9" w:rsidRDefault="00DA0319">
            <w:r>
              <w:rPr>
                <w:color w:val="555555"/>
                <w:sz w:val="20"/>
                <w:szCs w:val="20"/>
              </w:rPr>
              <w:t>Services page v2 (4 service lines), Contact form fix + Firebase Function, enriched lead form, Calendly integration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3C0A3" w14:textId="77777777" w:rsidR="001E08F9" w:rsidRDefault="00DA0319">
            <w:r>
              <w:rPr>
                <w:color w:val="555555"/>
                <w:sz w:val="20"/>
                <w:szCs w:val="20"/>
              </w:rPr>
              <w:t>1–2 weeks</w:t>
            </w:r>
          </w:p>
        </w:tc>
      </w:tr>
      <w:tr w:rsidR="001E08F9" w14:paraId="4731F7F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1AE061" w14:textId="77777777" w:rsidR="001E08F9" w:rsidRDefault="00DA0319">
            <w:r>
              <w:rPr>
                <w:color w:val="555555"/>
                <w:sz w:val="20"/>
                <w:szCs w:val="20"/>
              </w:rPr>
              <w:t>Phase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EC1F4" w14:textId="77777777" w:rsidR="001E08F9" w:rsidRDefault="00DA0319">
            <w:r>
              <w:rPr>
                <w:color w:val="555555"/>
                <w:sz w:val="20"/>
                <w:szCs w:val="20"/>
              </w:rPr>
              <w:t>Case Studies &amp; Portfolio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89E1" w14:textId="77777777" w:rsidR="001E08F9" w:rsidRDefault="00DA0319">
            <w:r>
              <w:rPr>
                <w:color w:val="555555"/>
                <w:sz w:val="20"/>
                <w:szCs w:val="20"/>
              </w:rPr>
              <w:t>2–3 real case studies (Vistra, Datavant, Verifone), Portfolio page v2, project detail template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D4737" w14:textId="77777777" w:rsidR="001E08F9" w:rsidRDefault="00DA0319">
            <w:r>
              <w:rPr>
                <w:color w:val="555555"/>
                <w:sz w:val="20"/>
                <w:szCs w:val="20"/>
              </w:rPr>
              <w:t>1–2 weeks</w:t>
            </w:r>
          </w:p>
        </w:tc>
      </w:tr>
      <w:tr w:rsidR="001E08F9" w14:paraId="2D1FB468"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301FF90" w14:textId="77777777" w:rsidR="001E08F9" w:rsidRDefault="00DA0319">
            <w:r>
              <w:rPr>
                <w:color w:val="555555"/>
                <w:sz w:val="20"/>
                <w:szCs w:val="20"/>
              </w:rPr>
              <w:t>Phase 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632CB" w14:textId="77777777" w:rsidR="001E08F9" w:rsidRDefault="00DA0319">
            <w:r>
              <w:rPr>
                <w:color w:val="555555"/>
                <w:sz w:val="20"/>
                <w:szCs w:val="20"/>
              </w:rPr>
              <w:t>Insights Platform &amp; SEO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77CC7" w14:textId="77777777" w:rsidR="001E08F9" w:rsidRDefault="00DA0319">
            <w:r>
              <w:rPr>
                <w:color w:val="555555"/>
                <w:sz w:val="20"/>
                <w:szCs w:val="20"/>
              </w:rPr>
              <w:t>Blog/Insights section, Firestore-backed CMS, AI article agent, meta tags, sitemap, structured data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A8868" w14:textId="77777777" w:rsidR="001E08F9" w:rsidRDefault="00DA0319">
            <w:r>
              <w:rPr>
                <w:color w:val="555555"/>
                <w:sz w:val="20"/>
                <w:szCs w:val="20"/>
              </w:rPr>
              <w:t>2–3 weeks</w:t>
            </w:r>
          </w:p>
        </w:tc>
      </w:tr>
      <w:tr w:rsidR="001E08F9" w14:paraId="0782812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58BD38" w14:textId="77777777" w:rsidR="001E08F9" w:rsidRDefault="00DA0319">
            <w:r>
              <w:rPr>
                <w:color w:val="555555"/>
                <w:sz w:val="20"/>
                <w:szCs w:val="20"/>
              </w:rPr>
              <w:t>Phase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FD31A" w14:textId="77777777" w:rsidR="001E08F9" w:rsidRDefault="00DA0319">
            <w:r>
              <w:rPr>
                <w:color w:val="555555"/>
                <w:sz w:val="20"/>
                <w:szCs w:val="20"/>
              </w:rPr>
              <w:t>Client Portal v2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6A68" w14:textId="77777777" w:rsidR="001E08F9" w:rsidRDefault="00DA0319">
            <w:r>
              <w:rPr>
                <w:color w:val="555555"/>
                <w:sz w:val="20"/>
                <w:szCs w:val="20"/>
              </w:rPr>
              <w:t>Admin dashboard rebuild, client portal v2, scope control workflow, notifications, role-based access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8E914" w14:textId="77777777" w:rsidR="001E08F9" w:rsidRDefault="00DA0319">
            <w:r>
              <w:rPr>
                <w:color w:val="555555"/>
                <w:sz w:val="20"/>
                <w:szCs w:val="20"/>
              </w:rPr>
              <w:t>3–4 weeks</w:t>
            </w:r>
          </w:p>
        </w:tc>
      </w:tr>
      <w:tr w:rsidR="001E08F9" w14:paraId="4F813F2A"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A27E2E" w14:textId="77777777" w:rsidR="001E08F9" w:rsidRDefault="00DA0319">
            <w:r>
              <w:rPr>
                <w:color w:val="555555"/>
                <w:sz w:val="20"/>
                <w:szCs w:val="20"/>
              </w:rPr>
              <w:t>Phase 6</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CF7497" w14:textId="77777777" w:rsidR="001E08F9" w:rsidRDefault="00DA0319">
            <w:r>
              <w:rPr>
                <w:color w:val="555555"/>
                <w:sz w:val="20"/>
                <w:szCs w:val="20"/>
              </w:rPr>
              <w:t>Super-Admin CMS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8A271" w14:textId="77777777" w:rsidR="001E08F9" w:rsidRDefault="00DA0319">
            <w:r>
              <w:rPr>
                <w:color w:val="555555"/>
                <w:sz w:val="20"/>
                <w:szCs w:val="20"/>
              </w:rPr>
              <w:t>Content management panel, theme editor, logo/image management, article publishing UI, setup wizard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9DDF" w14:textId="77777777" w:rsidR="001E08F9" w:rsidRDefault="00DA0319">
            <w:r>
              <w:rPr>
                <w:color w:val="555555"/>
                <w:sz w:val="20"/>
                <w:szCs w:val="20"/>
              </w:rPr>
              <w:t>2–3 weeks</w:t>
            </w:r>
          </w:p>
        </w:tc>
      </w:tr>
    </w:tbl>
    <w:p w14:paraId="2C610F37" w14:textId="77777777" w:rsidR="001E08F9" w:rsidRDefault="00DA0319">
      <w:pPr>
        <w:pStyle w:val="Heading2"/>
      </w:pPr>
      <w:bookmarkStart w:id="23" w:name="_Toc231636725"/>
      <w:r>
        <w:t>5.1 Phase 1 — Brand &amp; Design System</w:t>
      </w:r>
      <w:bookmarkEnd w:id="23"/>
    </w:p>
    <w:p w14:paraId="22918C78" w14:textId="77777777" w:rsidR="001E08F9" w:rsidRDefault="00DA0319">
      <w:pPr>
        <w:spacing w:before="80" w:after="80"/>
      </w:pPr>
      <w:r>
        <w:rPr>
          <w:color w:val="555555"/>
        </w:rPr>
        <w:t>Establish the visual foundation for the entire platform. This phase must be completed first as all subsequent pages inherit from the design system.</w:t>
      </w:r>
    </w:p>
    <w:p w14:paraId="44C6A91E" w14:textId="77777777" w:rsidR="001E08F9" w:rsidRDefault="00DA0319">
      <w:pPr>
        <w:pStyle w:val="Heading3"/>
      </w:pPr>
      <w:bookmarkStart w:id="24" w:name="_Toc231636726"/>
      <w:r>
        <w:t>1.1 Design Token System</w:t>
      </w:r>
      <w:bookmarkEnd w:id="24"/>
    </w:p>
    <w:p w14:paraId="1452AF5B" w14:textId="77777777" w:rsidR="001E08F9" w:rsidRDefault="00DA0319">
      <w:pPr>
        <w:pStyle w:val="ListParagraph"/>
        <w:numPr>
          <w:ilvl w:val="0"/>
          <w:numId w:val="2"/>
        </w:numPr>
        <w:spacing w:before="40" w:after="40"/>
      </w:pPr>
      <w:r>
        <w:rPr>
          <w:color w:val="555555"/>
        </w:rPr>
        <w:t>Create a central theme.js or theme.css file defining all brand colors, typography scale, spacing, and border radius values</w:t>
      </w:r>
    </w:p>
    <w:p w14:paraId="431DE62A" w14:textId="77777777" w:rsidR="001E08F9" w:rsidRDefault="00DA0319">
      <w:pPr>
        <w:pStyle w:val="ListParagraph"/>
        <w:numPr>
          <w:ilvl w:val="0"/>
          <w:numId w:val="2"/>
        </w:numPr>
        <w:spacing w:before="40" w:after="40"/>
      </w:pPr>
      <w:r>
        <w:rPr>
          <w:color w:val="555555"/>
        </w:rPr>
        <w:t>All components reference tokens, never hard-coded values — enables one-line theme changes</w:t>
      </w:r>
    </w:p>
    <w:p w14:paraId="6D13A442" w14:textId="77777777" w:rsidR="001E08F9" w:rsidRDefault="00DA0319">
      <w:pPr>
        <w:pStyle w:val="ListParagraph"/>
        <w:numPr>
          <w:ilvl w:val="0"/>
          <w:numId w:val="2"/>
        </w:numPr>
        <w:spacing w:before="40" w:after="40"/>
      </w:pPr>
      <w:r>
        <w:rPr>
          <w:color w:val="555555"/>
        </w:rPr>
        <w:lastRenderedPageBreak/>
        <w:t>Support for a light theme (primary), a dark theme (optional, for specific sections), and a high-contrast accessible mode</w:t>
      </w:r>
    </w:p>
    <w:p w14:paraId="2591715D" w14:textId="77777777" w:rsidR="001E08F9" w:rsidRDefault="00DA0319">
      <w:pPr>
        <w:pStyle w:val="ListParagraph"/>
        <w:numPr>
          <w:ilvl w:val="0"/>
          <w:numId w:val="2"/>
        </w:numPr>
        <w:spacing w:before="40" w:after="40"/>
      </w:pPr>
      <w:r>
        <w:rPr>
          <w:color w:val="555555"/>
        </w:rPr>
        <w:t>Initial brand palette: Navy (#1B2A4A) as primary, Gold (#C8A84B) as accent, White/Light Gray as background — professional consulting aesthetic</w:t>
      </w:r>
    </w:p>
    <w:p w14:paraId="57B6BA26" w14:textId="77777777" w:rsidR="001E08F9" w:rsidRDefault="00DA0319">
      <w:pPr>
        <w:pStyle w:val="Heading3"/>
      </w:pPr>
      <w:bookmarkStart w:id="25" w:name="_Toc231636727"/>
      <w:r>
        <w:t>1.2 Homepage Redesign</w:t>
      </w:r>
      <w:bookmarkEnd w:id="25"/>
    </w:p>
    <w:p w14:paraId="18103AF2" w14:textId="77777777" w:rsidR="001E08F9" w:rsidRDefault="00DA0319">
      <w:pPr>
        <w:pStyle w:val="ListParagraph"/>
        <w:numPr>
          <w:ilvl w:val="0"/>
          <w:numId w:val="2"/>
        </w:numPr>
        <w:spacing w:before="40" w:after="40"/>
      </w:pPr>
      <w:r>
        <w:rPr>
          <w:color w:val="555555"/>
        </w:rPr>
        <w:t>Hero: Full-width section with professional imagery (abstract corporate/tech), headline targeting the ideal client, sub-headline with value proposition, and two CTAs: 'Schedule a Free Consultation' and 'Our Services'</w:t>
      </w:r>
    </w:p>
    <w:p w14:paraId="41B2020C" w14:textId="77777777" w:rsidR="001E08F9" w:rsidRDefault="00DA0319">
      <w:pPr>
        <w:pStyle w:val="ListParagraph"/>
        <w:numPr>
          <w:ilvl w:val="0"/>
          <w:numId w:val="2"/>
        </w:numPr>
        <w:spacing w:before="40" w:after="40"/>
      </w:pPr>
      <w:r>
        <w:rPr>
          <w:color w:val="555555"/>
        </w:rPr>
        <w:t>Social Proof Bar: Logos or text references to Vistra, Equifax, Datavant, Verifone — 'Trusted by companies including...'</w:t>
      </w:r>
    </w:p>
    <w:p w14:paraId="65055FAC" w14:textId="77777777" w:rsidR="001E08F9" w:rsidRDefault="00DA0319">
      <w:pPr>
        <w:pStyle w:val="ListParagraph"/>
        <w:numPr>
          <w:ilvl w:val="0"/>
          <w:numId w:val="2"/>
        </w:numPr>
        <w:spacing w:before="40" w:after="40"/>
      </w:pPr>
      <w:r>
        <w:rPr>
          <w:color w:val="555555"/>
        </w:rPr>
        <w:t>Service Overview: Four service cards (PMI, AI Readiness, Digital Transformation, Business Strategy) with icons, one-line descriptions, and 'Learn More' links</w:t>
      </w:r>
    </w:p>
    <w:p w14:paraId="1A34371B" w14:textId="77777777" w:rsidR="001E08F9" w:rsidRDefault="00DA0319">
      <w:pPr>
        <w:pStyle w:val="ListParagraph"/>
        <w:numPr>
          <w:ilvl w:val="0"/>
          <w:numId w:val="2"/>
        </w:numPr>
        <w:spacing w:before="40" w:after="40"/>
      </w:pPr>
      <w:r>
        <w:rPr>
          <w:color w:val="555555"/>
        </w:rPr>
        <w:t>Stats Section: 3–4 credibility metrics (15+ years experience, $30M+ programs managed, 3 continents, Wharton/GT/Stanford credentials)</w:t>
      </w:r>
    </w:p>
    <w:p w14:paraId="6032D6AE" w14:textId="77777777" w:rsidR="001E08F9" w:rsidRDefault="00DA0319">
      <w:pPr>
        <w:pStyle w:val="ListParagraph"/>
        <w:numPr>
          <w:ilvl w:val="0"/>
          <w:numId w:val="2"/>
        </w:numPr>
        <w:spacing w:before="40" w:after="40"/>
      </w:pPr>
      <w:r>
        <w:rPr>
          <w:color w:val="555555"/>
        </w:rPr>
        <w:t>Case Study Teaser: Preview of 1–2 case studies with results metrics</w:t>
      </w:r>
    </w:p>
    <w:p w14:paraId="1962C32E" w14:textId="77777777" w:rsidR="001E08F9" w:rsidRDefault="00DA0319">
      <w:pPr>
        <w:pStyle w:val="ListParagraph"/>
        <w:numPr>
          <w:ilvl w:val="0"/>
          <w:numId w:val="2"/>
        </w:numPr>
        <w:spacing w:before="40" w:after="40"/>
      </w:pPr>
      <w:r>
        <w:rPr>
          <w:color w:val="555555"/>
        </w:rPr>
        <w:t>Testimonials: Remove fake testimonial; use 2–3 quotes from real clients or a placeholder with correct attribution</w:t>
      </w:r>
    </w:p>
    <w:p w14:paraId="7CE679C0" w14:textId="77777777" w:rsidR="001E08F9" w:rsidRDefault="00DA0319">
      <w:pPr>
        <w:pStyle w:val="ListParagraph"/>
        <w:numPr>
          <w:ilvl w:val="0"/>
          <w:numId w:val="2"/>
        </w:numPr>
        <w:spacing w:before="40" w:after="40"/>
      </w:pPr>
      <w:r>
        <w:rPr>
          <w:color w:val="555555"/>
        </w:rPr>
        <w:t>CTA Section: Strong closing section with 'Ready to transform your business?' and a Calendly booking link</w:t>
      </w:r>
    </w:p>
    <w:p w14:paraId="30D9A3E0" w14:textId="77777777" w:rsidR="001E08F9" w:rsidRDefault="00DA0319">
      <w:pPr>
        <w:pStyle w:val="Heading3"/>
      </w:pPr>
      <w:bookmarkStart w:id="26" w:name="_Toc231636728"/>
      <w:r>
        <w:t>1.3 Navigation v2</w:t>
      </w:r>
      <w:bookmarkEnd w:id="26"/>
    </w:p>
    <w:p w14:paraId="28709C39" w14:textId="77777777" w:rsidR="001E08F9" w:rsidRDefault="00DA0319">
      <w:pPr>
        <w:pStyle w:val="ListParagraph"/>
        <w:numPr>
          <w:ilvl w:val="0"/>
          <w:numId w:val="2"/>
        </w:numPr>
        <w:spacing w:before="40" w:after="40"/>
      </w:pPr>
      <w:r>
        <w:rPr>
          <w:color w:val="555555"/>
        </w:rPr>
        <w:t>Sticky navbar with logo left, nav links center, and a prominent 'Schedule a Call' button (gold/accent color) right</w:t>
      </w:r>
    </w:p>
    <w:p w14:paraId="0325F401" w14:textId="77777777" w:rsidR="001E08F9" w:rsidRDefault="00DA0319">
      <w:pPr>
        <w:pStyle w:val="ListParagraph"/>
        <w:numPr>
          <w:ilvl w:val="0"/>
          <w:numId w:val="2"/>
        </w:numPr>
        <w:spacing w:before="40" w:after="40"/>
      </w:pPr>
      <w:r>
        <w:rPr>
          <w:color w:val="555555"/>
        </w:rPr>
        <w:t>Navigation items: Home, Services, Case Studies, Insights, About, Contact</w:t>
      </w:r>
    </w:p>
    <w:p w14:paraId="620E6DCD" w14:textId="77777777" w:rsidR="001E08F9" w:rsidRDefault="00DA0319">
      <w:pPr>
        <w:pStyle w:val="ListParagraph"/>
        <w:numPr>
          <w:ilvl w:val="0"/>
          <w:numId w:val="2"/>
        </w:numPr>
        <w:spacing w:before="40" w:after="40"/>
      </w:pPr>
      <w:r>
        <w:rPr>
          <w:color w:val="555555"/>
        </w:rPr>
        <w:t>Client Portal login moved to a subtle icon or footer link — not prominent in main nav (this is an operational tool, not a selling feature)</w:t>
      </w:r>
    </w:p>
    <w:p w14:paraId="5E974E74" w14:textId="77777777" w:rsidR="001E08F9" w:rsidRDefault="00DA0319">
      <w:pPr>
        <w:pStyle w:val="ListParagraph"/>
        <w:numPr>
          <w:ilvl w:val="0"/>
          <w:numId w:val="2"/>
        </w:numPr>
        <w:spacing w:before="40" w:after="40"/>
      </w:pPr>
      <w:r>
        <w:rPr>
          <w:color w:val="555555"/>
        </w:rPr>
        <w:t>Mobile: Hamburger menu with full-screen slide-in overlay</w:t>
      </w:r>
    </w:p>
    <w:p w14:paraId="6DA9A815" w14:textId="77777777" w:rsidR="001E08F9" w:rsidRDefault="00DA0319">
      <w:pPr>
        <w:pStyle w:val="Heading3"/>
      </w:pPr>
      <w:bookmarkStart w:id="27" w:name="_Toc231636729"/>
      <w:r>
        <w:t>1.4 About Page Redesign</w:t>
      </w:r>
      <w:bookmarkEnd w:id="27"/>
    </w:p>
    <w:p w14:paraId="20A215B5" w14:textId="77777777" w:rsidR="001E08F9" w:rsidRDefault="00DA0319">
      <w:pPr>
        <w:pStyle w:val="ListParagraph"/>
        <w:numPr>
          <w:ilvl w:val="0"/>
          <w:numId w:val="2"/>
        </w:numPr>
        <w:spacing w:before="40" w:after="40"/>
      </w:pPr>
      <w:r>
        <w:rPr>
          <w:color w:val="555555"/>
        </w:rPr>
        <w:t>Lead with Rogerio's name, title ('Founder &amp; Principal Consultant'), and a professional photo (replace LinkedIn CDN URL with locally hosted image)</w:t>
      </w:r>
    </w:p>
    <w:p w14:paraId="05277FC6" w14:textId="77777777" w:rsidR="001E08F9" w:rsidRDefault="00DA0319">
      <w:pPr>
        <w:pStyle w:val="ListParagraph"/>
        <w:numPr>
          <w:ilvl w:val="0"/>
          <w:numId w:val="2"/>
        </w:numPr>
        <w:spacing w:before="40" w:after="40"/>
      </w:pPr>
      <w:r>
        <w:rPr>
          <w:color w:val="555555"/>
        </w:rPr>
        <w:t>Timeline section: Visual career timeline (Philips → Pace Americas → ARRIS → Verifone → Datavant → Equifax → Vistra → RG Enterprise Consulting)</w:t>
      </w:r>
    </w:p>
    <w:p w14:paraId="575D7930" w14:textId="77777777" w:rsidR="001E08F9" w:rsidRDefault="00DA0319">
      <w:pPr>
        <w:pStyle w:val="ListParagraph"/>
        <w:numPr>
          <w:ilvl w:val="0"/>
          <w:numId w:val="2"/>
        </w:numPr>
        <w:spacing w:before="40" w:after="40"/>
      </w:pPr>
      <w:r>
        <w:rPr>
          <w:color w:val="555555"/>
        </w:rPr>
        <w:t>Credentials grid: Wharton, Georgia Tech, Stanford, UCLA logos/badges with certification names</w:t>
      </w:r>
    </w:p>
    <w:p w14:paraId="37FF115C" w14:textId="77777777" w:rsidR="001E08F9" w:rsidRDefault="00DA0319">
      <w:pPr>
        <w:pStyle w:val="ListParagraph"/>
        <w:numPr>
          <w:ilvl w:val="0"/>
          <w:numId w:val="2"/>
        </w:numPr>
        <w:spacing w:before="40" w:after="40"/>
      </w:pPr>
      <w:r>
        <w:rPr>
          <w:color w:val="555555"/>
        </w:rPr>
        <w:t>Agency model section: Explain the 'on-demand consultant network' model — how RG scales engagements with trusted partners</w:t>
      </w:r>
    </w:p>
    <w:p w14:paraId="4F49D7FA" w14:textId="77777777" w:rsidR="001E08F9" w:rsidRDefault="00DA0319">
      <w:pPr>
        <w:pStyle w:val="ListParagraph"/>
        <w:numPr>
          <w:ilvl w:val="0"/>
          <w:numId w:val="2"/>
        </w:numPr>
        <w:spacing w:before="40" w:after="40"/>
      </w:pPr>
      <w:r>
        <w:rPr>
          <w:color w:val="555555"/>
        </w:rPr>
        <w:t>Personal statement: A brief authentic 'why I do this work' narrative — humanizes the brand</w:t>
      </w:r>
    </w:p>
    <w:p w14:paraId="5EEF7EB1" w14:textId="77777777" w:rsidR="001E08F9" w:rsidRDefault="00DA0319">
      <w:pPr>
        <w:pStyle w:val="Heading2"/>
      </w:pPr>
      <w:bookmarkStart w:id="28" w:name="_Toc231636730"/>
      <w:r>
        <w:t>5.2 Phase 2 — Services &amp; Lead Generation</w:t>
      </w:r>
      <w:bookmarkEnd w:id="28"/>
    </w:p>
    <w:p w14:paraId="24DC2338" w14:textId="77777777" w:rsidR="001E08F9" w:rsidRDefault="00DA0319">
      <w:pPr>
        <w:pStyle w:val="Heading3"/>
      </w:pPr>
      <w:bookmarkStart w:id="29" w:name="_Toc231636731"/>
      <w:r>
        <w:t>2.1 Contact Form Fix (Critical)</w:t>
      </w:r>
      <w:bookmarkEnd w:id="29"/>
    </w:p>
    <w:p w14:paraId="2C3FE9CC" w14:textId="77777777" w:rsidR="001E08F9" w:rsidRDefault="00DA0319">
      <w:pPr>
        <w:pStyle w:val="ListParagraph"/>
        <w:numPr>
          <w:ilvl w:val="0"/>
          <w:numId w:val="2"/>
        </w:numPr>
        <w:spacing w:before="40" w:after="40"/>
      </w:pPr>
      <w:r>
        <w:rPr>
          <w:color w:val="555555"/>
        </w:rPr>
        <w:t>Deploy a Firebase Function (functions/sendContactEmail.js) using the Nodemailer or SendGrid SDK to send email notifications to rogerio@rgenterpriseconsulting.com on every form submission</w:t>
      </w:r>
    </w:p>
    <w:p w14:paraId="2AF8F168" w14:textId="77777777" w:rsidR="001E08F9" w:rsidRDefault="00DA0319">
      <w:pPr>
        <w:pStyle w:val="ListParagraph"/>
        <w:numPr>
          <w:ilvl w:val="0"/>
          <w:numId w:val="2"/>
        </w:numPr>
        <w:spacing w:before="40" w:after="40"/>
      </w:pPr>
      <w:r>
        <w:rPr>
          <w:color w:val="555555"/>
        </w:rPr>
        <w:lastRenderedPageBreak/>
        <w:t>Store every lead in a Firestore 'leads' collection with timestamp, source, and all form fields — leads are never lost even if email fails</w:t>
      </w:r>
    </w:p>
    <w:p w14:paraId="2B51E266" w14:textId="77777777" w:rsidR="001E08F9" w:rsidRDefault="00DA0319">
      <w:pPr>
        <w:pStyle w:val="ListParagraph"/>
        <w:numPr>
          <w:ilvl w:val="0"/>
          <w:numId w:val="2"/>
        </w:numPr>
        <w:spacing w:before="40" w:after="40"/>
      </w:pPr>
      <w:r>
        <w:rPr>
          <w:color w:val="555555"/>
        </w:rPr>
        <w:t>Add a Slack or WhatsApp notification webhook as a secondary alert channel</w:t>
      </w:r>
    </w:p>
    <w:p w14:paraId="7F671EB2" w14:textId="77777777" w:rsidR="001E08F9" w:rsidRDefault="00DA0319">
      <w:pPr>
        <w:pStyle w:val="Heading3"/>
      </w:pPr>
      <w:bookmarkStart w:id="30" w:name="_Toc231636732"/>
      <w:r>
        <w:t>2.2 Enriched Lead Form</w:t>
      </w:r>
      <w:bookmarkEnd w:id="30"/>
    </w:p>
    <w:p w14:paraId="321182FC" w14:textId="77777777" w:rsidR="001E08F9" w:rsidRDefault="00DA0319">
      <w:pPr>
        <w:pStyle w:val="ListParagraph"/>
        <w:numPr>
          <w:ilvl w:val="0"/>
          <w:numId w:val="2"/>
        </w:numPr>
        <w:spacing w:before="40" w:after="40"/>
      </w:pPr>
      <w:r>
        <w:rPr>
          <w:color w:val="555555"/>
        </w:rPr>
        <w:t>New fields: Service of Interest (mapped to RG's 4 actual service lines), Company Size (1–50 / 51–200 / 201–1000 / 1000+), Current Challenge (free text), Timeline (ASAP / 1–3 months / 3–6 months / Exploring), How did you find us?, Project Budget (existing ranges are correct)</w:t>
      </w:r>
    </w:p>
    <w:p w14:paraId="64DABBCF" w14:textId="77777777" w:rsidR="001E08F9" w:rsidRDefault="00DA0319">
      <w:pPr>
        <w:pStyle w:val="ListParagraph"/>
        <w:numPr>
          <w:ilvl w:val="0"/>
          <w:numId w:val="2"/>
        </w:numPr>
        <w:spacing w:before="40" w:after="40"/>
      </w:pPr>
      <w:r>
        <w:rPr>
          <w:color w:val="555555"/>
        </w:rPr>
        <w:t>Add a 'Schedule a Discovery Call' button that opens a Calendly modal — provide an immediate booking path in addition to the form</w:t>
      </w:r>
    </w:p>
    <w:p w14:paraId="3663F23B" w14:textId="77777777" w:rsidR="001E08F9" w:rsidRDefault="00DA0319">
      <w:pPr>
        <w:pStyle w:val="ListParagraph"/>
        <w:numPr>
          <w:ilvl w:val="0"/>
          <w:numId w:val="2"/>
        </w:numPr>
        <w:spacing w:before="40" w:after="40"/>
      </w:pPr>
      <w:r>
        <w:rPr>
          <w:color w:val="555555"/>
        </w:rPr>
        <w:t>Lead scoring: Assign a numeric score in Firestore based on budget, timeline, and company size — helps Rogerio prioritize follow-up</w:t>
      </w:r>
    </w:p>
    <w:p w14:paraId="335088D7" w14:textId="77777777" w:rsidR="001E08F9" w:rsidRDefault="00DA0319">
      <w:pPr>
        <w:pStyle w:val="Heading3"/>
      </w:pPr>
      <w:bookmarkStart w:id="31" w:name="_Toc231636733"/>
      <w:r>
        <w:t>2.3 Services Pages v2</w:t>
      </w:r>
      <w:bookmarkEnd w:id="31"/>
    </w:p>
    <w:p w14:paraId="339E7DEB" w14:textId="77777777" w:rsidR="001E08F9" w:rsidRDefault="00DA0319">
      <w:pPr>
        <w:pStyle w:val="ListParagraph"/>
        <w:numPr>
          <w:ilvl w:val="0"/>
          <w:numId w:val="2"/>
        </w:numPr>
        <w:spacing w:before="40" w:after="40"/>
      </w:pPr>
      <w:r>
        <w:rPr>
          <w:color w:val="555555"/>
        </w:rPr>
        <w:t>Dedicated sub-page for each of the 4 service lines (e.g. /services/post-merger-integration)</w:t>
      </w:r>
    </w:p>
    <w:p w14:paraId="625163BB" w14:textId="77777777" w:rsidR="001E08F9" w:rsidRDefault="00DA0319">
      <w:pPr>
        <w:pStyle w:val="ListParagraph"/>
        <w:numPr>
          <w:ilvl w:val="0"/>
          <w:numId w:val="2"/>
        </w:numPr>
        <w:spacing w:before="40" w:after="40"/>
      </w:pPr>
      <w:r>
        <w:rPr>
          <w:color w:val="555555"/>
        </w:rPr>
        <w:t>Each service page: Hero with service-specific headline, challenge/solution framing, sub-service checklist, relevant case study teaser, FAQ section, and CTA</w:t>
      </w:r>
    </w:p>
    <w:p w14:paraId="676BE216" w14:textId="77777777" w:rsidR="001E08F9" w:rsidRDefault="00DA0319">
      <w:pPr>
        <w:pStyle w:val="ListParagraph"/>
        <w:numPr>
          <w:ilvl w:val="0"/>
          <w:numId w:val="2"/>
        </w:numPr>
        <w:spacing w:before="40" w:after="40"/>
      </w:pPr>
      <w:r>
        <w:rPr>
          <w:color w:val="555555"/>
        </w:rPr>
        <w:t>SEO-optimized: Each page targets 3–5 primary keywords for that service</w:t>
      </w:r>
    </w:p>
    <w:p w14:paraId="30CD4813" w14:textId="77777777" w:rsidR="001E08F9" w:rsidRDefault="00DA0319">
      <w:pPr>
        <w:pStyle w:val="Heading2"/>
      </w:pPr>
      <w:bookmarkStart w:id="32" w:name="_Toc231636734"/>
      <w:r>
        <w:t>5.3 Phase 3 — Case Studies &amp; Portfolio</w:t>
      </w:r>
      <w:bookmarkEnd w:id="32"/>
    </w:p>
    <w:p w14:paraId="4E52D1D3" w14:textId="77777777" w:rsidR="001E08F9" w:rsidRDefault="00DA0319">
      <w:pPr>
        <w:pStyle w:val="Heading3"/>
      </w:pPr>
      <w:bookmarkStart w:id="33" w:name="_Toc231636735"/>
      <w:r>
        <w:t>3.1 Case Study Structure</w:t>
      </w:r>
      <w:bookmarkEnd w:id="33"/>
    </w:p>
    <w:p w14:paraId="5A486C15" w14:textId="77777777" w:rsidR="001E08F9" w:rsidRDefault="00DA0319">
      <w:pPr>
        <w:spacing w:before="80" w:after="80"/>
      </w:pPr>
      <w:r>
        <w:rPr>
          <w:color w:val="555555"/>
        </w:rPr>
        <w:t>Each case study follows a standard template: Client Context (anonymized or named with permission), The Challenge, Our Approach, Key Actions, Results &amp; Metrics, and a Testimonial (if available). Case studies are stored in Firestore and managed via the Super-Admin CMS.</w:t>
      </w:r>
    </w:p>
    <w:p w14:paraId="27675911" w14:textId="77777777" w:rsidR="001E08F9" w:rsidRDefault="00DA0319">
      <w:pPr>
        <w:pStyle w:val="Heading3"/>
      </w:pPr>
      <w:bookmarkStart w:id="34" w:name="_Toc231636736"/>
      <w:r>
        <w:t>3.2 Initial Case Studies (3 recommended)</w:t>
      </w:r>
      <w:bookmarkEnd w:id="34"/>
    </w:p>
    <w:p w14:paraId="42D0A92F" w14:textId="77777777" w:rsidR="001E08F9" w:rsidRDefault="00DA0319">
      <w:pPr>
        <w:pStyle w:val="ListParagraph"/>
        <w:numPr>
          <w:ilvl w:val="0"/>
          <w:numId w:val="2"/>
        </w:numPr>
        <w:spacing w:before="40" w:after="40"/>
      </w:pPr>
      <w:r>
        <w:rPr>
          <w:color w:val="555555"/>
        </w:rPr>
        <w:t>Case Study 1 — M&amp;A Technology Integration: Based on Vistra/BizLatinHub engagement. 13 workstreams, 15 LatAm markets, AWS-to-Azure + Google Workspace-to-M365 migrations. Outcome: Successful Day-1 operational continuity across all markets.</w:t>
      </w:r>
    </w:p>
    <w:p w14:paraId="59F738E7" w14:textId="77777777" w:rsidR="001E08F9" w:rsidRDefault="00DA0319">
      <w:pPr>
        <w:pStyle w:val="ListParagraph"/>
        <w:numPr>
          <w:ilvl w:val="0"/>
          <w:numId w:val="2"/>
        </w:numPr>
        <w:spacing w:before="40" w:after="40"/>
      </w:pPr>
      <w:r>
        <w:rPr>
          <w:color w:val="555555"/>
        </w:rPr>
        <w:t>Case Study 2 — AI-Assisted Digital Transformation: Based on Equifax engagement. SQL Server to GCP migration with Gemini LLM automation saving 1,000+ man-hours. Outcome: Accelerated delivery timeline + $X in labor cost savings.</w:t>
      </w:r>
    </w:p>
    <w:p w14:paraId="7C4EE509" w14:textId="77777777" w:rsidR="001E08F9" w:rsidRDefault="00DA0319">
      <w:pPr>
        <w:pStyle w:val="ListParagraph"/>
        <w:numPr>
          <w:ilvl w:val="0"/>
          <w:numId w:val="2"/>
        </w:numPr>
        <w:spacing w:before="40" w:after="40"/>
      </w:pPr>
      <w:r>
        <w:rPr>
          <w:color w:val="555555"/>
        </w:rPr>
        <w:t>Case Study 3 — Portfolio Program Management: Based on Datavant engagement. $10M+ IT program portfolio, 100+ team members, data center consolidation. Outcome: On-time delivery of enterprise-wide technology refresh post-merger.</w:t>
      </w:r>
    </w:p>
    <w:p w14:paraId="79B5726B" w14:textId="77777777" w:rsidR="001E08F9" w:rsidRDefault="00DA0319">
      <w:pPr>
        <w:pStyle w:val="Heading2"/>
      </w:pPr>
      <w:bookmarkStart w:id="35" w:name="_Toc231636737"/>
      <w:r>
        <w:t>5.4 Phase 4 — Insights Platform &amp; SEO</w:t>
      </w:r>
      <w:bookmarkEnd w:id="35"/>
    </w:p>
    <w:p w14:paraId="40F35F4B" w14:textId="77777777" w:rsidR="001E08F9" w:rsidRDefault="00DA0319">
      <w:pPr>
        <w:pStyle w:val="Heading3"/>
      </w:pPr>
      <w:bookmarkStart w:id="36" w:name="_Toc231636738"/>
      <w:r>
        <w:t>4.1 Insights / Blog Section</w:t>
      </w:r>
      <w:bookmarkEnd w:id="36"/>
    </w:p>
    <w:p w14:paraId="539B93CA" w14:textId="77777777" w:rsidR="001E08F9" w:rsidRDefault="00DA0319">
      <w:pPr>
        <w:pStyle w:val="ListParagraph"/>
        <w:numPr>
          <w:ilvl w:val="0"/>
          <w:numId w:val="2"/>
        </w:numPr>
        <w:spacing w:before="40" w:after="40"/>
      </w:pPr>
      <w:r>
        <w:rPr>
          <w:color w:val="555555"/>
        </w:rPr>
        <w:t>Route: /insights — lists articles with category filters (M&amp;A, AI, Digital Transformation, Strategy)</w:t>
      </w:r>
    </w:p>
    <w:p w14:paraId="12819A88" w14:textId="77777777" w:rsidR="001E08F9" w:rsidRDefault="00DA0319">
      <w:pPr>
        <w:pStyle w:val="ListParagraph"/>
        <w:numPr>
          <w:ilvl w:val="0"/>
          <w:numId w:val="2"/>
        </w:numPr>
        <w:spacing w:before="40" w:after="40"/>
      </w:pPr>
      <w:r>
        <w:rPr>
          <w:color w:val="555555"/>
        </w:rPr>
        <w:t>Article detail: /insights/[slug] — SEO-optimized with full structured data, reading time, author, publish date, and related articles</w:t>
      </w:r>
    </w:p>
    <w:p w14:paraId="11120756" w14:textId="77777777" w:rsidR="001E08F9" w:rsidRDefault="00DA0319">
      <w:pPr>
        <w:pStyle w:val="ListParagraph"/>
        <w:numPr>
          <w:ilvl w:val="0"/>
          <w:numId w:val="2"/>
        </w:numPr>
        <w:spacing w:before="40" w:after="40"/>
      </w:pPr>
      <w:r>
        <w:rPr>
          <w:color w:val="555555"/>
        </w:rPr>
        <w:lastRenderedPageBreak/>
        <w:t>Firestore-backed: Articles stored as documents in a 'articles' collection with title, slug, content (markdown), category, tags, publishedAt, author, status (draft/published)</w:t>
      </w:r>
    </w:p>
    <w:p w14:paraId="7BB01CFE" w14:textId="77777777" w:rsidR="001E08F9" w:rsidRDefault="00DA0319">
      <w:pPr>
        <w:pStyle w:val="ListParagraph"/>
        <w:numPr>
          <w:ilvl w:val="0"/>
          <w:numId w:val="2"/>
        </w:numPr>
        <w:spacing w:before="40" w:after="40"/>
      </w:pPr>
      <w:r>
        <w:rPr>
          <w:color w:val="555555"/>
        </w:rPr>
        <w:t>RSS feed: /feed.xml for syndication</w:t>
      </w:r>
    </w:p>
    <w:p w14:paraId="2E5549AA" w14:textId="77777777" w:rsidR="001E08F9" w:rsidRDefault="00DA0319">
      <w:pPr>
        <w:pStyle w:val="Heading3"/>
      </w:pPr>
      <w:bookmarkStart w:id="37" w:name="_Toc231636739"/>
      <w:r>
        <w:t>4.2 AI Content Agent</w:t>
      </w:r>
      <w:bookmarkEnd w:id="37"/>
    </w:p>
    <w:p w14:paraId="18F7CF4F" w14:textId="77777777" w:rsidR="001E08F9" w:rsidRDefault="00DA0319">
      <w:pPr>
        <w:pStyle w:val="ListParagraph"/>
        <w:numPr>
          <w:ilvl w:val="0"/>
          <w:numId w:val="2"/>
        </w:numPr>
        <w:spacing w:before="40" w:after="40"/>
      </w:pPr>
      <w:r>
        <w:rPr>
          <w:color w:val="555555"/>
        </w:rPr>
        <w:t>A weekly automated article generator that: (a) searches for recent M&amp;A deals and AI adoption news, (b) drafts a 800–1200 word article using Claude API, (c) saves it as a draft in Firestore for Rogerio to review and approve before publishing</w:t>
      </w:r>
    </w:p>
    <w:p w14:paraId="75D8C74A" w14:textId="77777777" w:rsidR="001E08F9" w:rsidRDefault="00DA0319">
      <w:pPr>
        <w:pStyle w:val="ListParagraph"/>
        <w:numPr>
          <w:ilvl w:val="0"/>
          <w:numId w:val="2"/>
        </w:numPr>
        <w:spacing w:before="40" w:after="40"/>
      </w:pPr>
      <w:r>
        <w:rPr>
          <w:color w:val="555555"/>
        </w:rPr>
        <w:t>Topics rotation: M&amp;A deal analysis, AI readiness tips, integration lessons learned, digital transformation case studies, industry trends</w:t>
      </w:r>
    </w:p>
    <w:p w14:paraId="18624790" w14:textId="77777777" w:rsidR="001E08F9" w:rsidRDefault="00DA0319">
      <w:pPr>
        <w:pStyle w:val="ListParagraph"/>
        <w:numPr>
          <w:ilvl w:val="0"/>
          <w:numId w:val="2"/>
        </w:numPr>
        <w:spacing w:before="40" w:after="40"/>
      </w:pPr>
      <w:r>
        <w:rPr>
          <w:color w:val="555555"/>
        </w:rPr>
        <w:t>Triggered via Firebase Scheduled Functions (weekly) or manually via the Super-Admin CMS</w:t>
      </w:r>
    </w:p>
    <w:p w14:paraId="0D602586" w14:textId="77777777" w:rsidR="001E08F9" w:rsidRDefault="00DA0319">
      <w:pPr>
        <w:pStyle w:val="Heading3"/>
      </w:pPr>
      <w:bookmarkStart w:id="38" w:name="_Toc231636740"/>
      <w:r>
        <w:t>4.3 SEO Foundation</w:t>
      </w:r>
      <w:bookmarkEnd w:id="38"/>
    </w:p>
    <w:p w14:paraId="3C8C40B9" w14:textId="77777777" w:rsidR="001E08F9" w:rsidRDefault="00DA0319">
      <w:pPr>
        <w:pStyle w:val="ListParagraph"/>
        <w:numPr>
          <w:ilvl w:val="0"/>
          <w:numId w:val="2"/>
        </w:numPr>
        <w:spacing w:before="40" w:after="40"/>
      </w:pPr>
      <w:r>
        <w:rPr>
          <w:color w:val="555555"/>
        </w:rPr>
        <w:t>Meta tags: Title, description, Open Graph (og:title, og:description, og:image) on every page using react-helmet or Vite SSG</w:t>
      </w:r>
    </w:p>
    <w:p w14:paraId="6B9BD824" w14:textId="77777777" w:rsidR="001E08F9" w:rsidRDefault="00DA0319">
      <w:pPr>
        <w:pStyle w:val="ListParagraph"/>
        <w:numPr>
          <w:ilvl w:val="0"/>
          <w:numId w:val="2"/>
        </w:numPr>
        <w:spacing w:before="40" w:after="40"/>
      </w:pPr>
      <w:r>
        <w:rPr>
          <w:color w:val="555555"/>
        </w:rPr>
        <w:t>Structured data: JSON-LD Organization schema on homepage, Service schema on service pages, Article schema on insights pages, Person schema on About page</w:t>
      </w:r>
    </w:p>
    <w:p w14:paraId="54BFBC3C" w14:textId="77777777" w:rsidR="001E08F9" w:rsidRDefault="00DA0319">
      <w:pPr>
        <w:pStyle w:val="ListParagraph"/>
        <w:numPr>
          <w:ilvl w:val="0"/>
          <w:numId w:val="2"/>
        </w:numPr>
        <w:spacing w:before="40" w:after="40"/>
      </w:pPr>
      <w:r>
        <w:rPr>
          <w:color w:val="555555"/>
        </w:rPr>
        <w:t>sitemap.xml: Auto-generated and submitted to Google Search Console</w:t>
      </w:r>
    </w:p>
    <w:p w14:paraId="5AA53E02" w14:textId="77777777" w:rsidR="001E08F9" w:rsidRDefault="00DA0319">
      <w:pPr>
        <w:pStyle w:val="ListParagraph"/>
        <w:numPr>
          <w:ilvl w:val="0"/>
          <w:numId w:val="2"/>
        </w:numPr>
        <w:spacing w:before="40" w:after="40"/>
      </w:pPr>
      <w:r>
        <w:rPr>
          <w:color w:val="555555"/>
        </w:rPr>
        <w:t>robots.txt: Configured to allow all public pages, disallow /admin and /client routes</w:t>
      </w:r>
    </w:p>
    <w:p w14:paraId="1048C85E" w14:textId="77777777" w:rsidR="001E08F9" w:rsidRDefault="00DA0319">
      <w:pPr>
        <w:pStyle w:val="ListParagraph"/>
        <w:numPr>
          <w:ilvl w:val="0"/>
          <w:numId w:val="2"/>
        </w:numPr>
        <w:spacing w:before="40" w:after="40"/>
      </w:pPr>
      <w:r>
        <w:rPr>
          <w:color w:val="555555"/>
        </w:rPr>
        <w:t>Core Web Vitals: Lazy loading, image optimization, code splitting to achieve Lighthouse score &gt; 90</w:t>
      </w:r>
    </w:p>
    <w:p w14:paraId="533B785E" w14:textId="77777777" w:rsidR="001E08F9" w:rsidRDefault="00DA0319">
      <w:pPr>
        <w:pStyle w:val="ListParagraph"/>
        <w:numPr>
          <w:ilvl w:val="0"/>
          <w:numId w:val="2"/>
        </w:numPr>
        <w:spacing w:before="40" w:after="40"/>
      </w:pPr>
      <w:r>
        <w:rPr>
          <w:color w:val="555555"/>
        </w:rPr>
        <w:t>Google Search Console + Firebase Analytics integration: Track impressions, clicks, and conversions</w:t>
      </w:r>
    </w:p>
    <w:p w14:paraId="2B858D29" w14:textId="77777777" w:rsidR="001E08F9" w:rsidRDefault="00DA0319">
      <w:pPr>
        <w:pStyle w:val="Heading2"/>
      </w:pPr>
      <w:bookmarkStart w:id="39" w:name="_Toc231636741"/>
      <w:r>
        <w:t>5.5 Phase 5 — Client Portal v2</w:t>
      </w:r>
      <w:bookmarkEnd w:id="39"/>
    </w:p>
    <w:p w14:paraId="3D851DA9" w14:textId="77777777" w:rsidR="001E08F9" w:rsidRDefault="00DA0319">
      <w:pPr>
        <w:pStyle w:val="Heading3"/>
      </w:pPr>
      <w:bookmarkStart w:id="40" w:name="_Toc231636742"/>
      <w:r>
        <w:t>5.1 Role &amp; Access Model</w:t>
      </w:r>
      <w:bookmarkEnd w:id="40"/>
    </w:p>
    <w:p w14:paraId="36CFA5FA" w14:textId="77777777" w:rsidR="001E08F9" w:rsidRDefault="00DA0319">
      <w:pPr>
        <w:pStyle w:val="ListParagraph"/>
        <w:numPr>
          <w:ilvl w:val="0"/>
          <w:numId w:val="2"/>
        </w:numPr>
        <w:spacing w:before="40" w:after="40"/>
      </w:pPr>
      <w:r>
        <w:rPr>
          <w:color w:val="555555"/>
        </w:rPr>
        <w:t>Roles: Super Admin (Rogerio), Admin (future team leads), Consultant (on-demand hires), Client (external)</w:t>
      </w:r>
    </w:p>
    <w:p w14:paraId="571F2988" w14:textId="77777777" w:rsidR="001E08F9" w:rsidRDefault="00DA0319">
      <w:pPr>
        <w:pStyle w:val="ListParagraph"/>
        <w:numPr>
          <w:ilvl w:val="0"/>
          <w:numId w:val="2"/>
        </w:numPr>
        <w:spacing w:before="40" w:after="40"/>
      </w:pPr>
      <w:r>
        <w:rPr>
          <w:color w:val="555555"/>
        </w:rPr>
        <w:t>Firebase Auth + Firestore role documents replace the current hardcoded email check</w:t>
      </w:r>
    </w:p>
    <w:p w14:paraId="61892BB5" w14:textId="77777777" w:rsidR="001E08F9" w:rsidRDefault="00DA0319">
      <w:pPr>
        <w:pStyle w:val="ListParagraph"/>
        <w:numPr>
          <w:ilvl w:val="0"/>
          <w:numId w:val="2"/>
        </w:numPr>
        <w:spacing w:before="40" w:after="40"/>
      </w:pPr>
      <w:r>
        <w:rPr>
          <w:color w:val="555555"/>
        </w:rPr>
        <w:t>Each role sees only their permitted views and data</w:t>
      </w:r>
    </w:p>
    <w:p w14:paraId="665EAEC5" w14:textId="77777777" w:rsidR="001E08F9" w:rsidRDefault="00DA0319">
      <w:pPr>
        <w:pStyle w:val="Heading3"/>
      </w:pPr>
      <w:bookmarkStart w:id="41" w:name="_Toc231636743"/>
      <w:r>
        <w:t>5.2 Admin Dashboard Rebuild</w:t>
      </w:r>
      <w:bookmarkEnd w:id="41"/>
    </w:p>
    <w:p w14:paraId="5963AA9C" w14:textId="77777777" w:rsidR="001E08F9" w:rsidRDefault="00DA0319">
      <w:pPr>
        <w:pStyle w:val="ListParagraph"/>
        <w:numPr>
          <w:ilvl w:val="0"/>
          <w:numId w:val="2"/>
        </w:numPr>
        <w:spacing w:before="40" w:after="40"/>
      </w:pPr>
      <w:r>
        <w:rPr>
          <w:color w:val="555555"/>
        </w:rPr>
        <w:t>Portfolio view: All active projects in one dashboard — status, health (RAG: Red/Amber/Green), key milestone dates, open actions</w:t>
      </w:r>
    </w:p>
    <w:p w14:paraId="5F9503DA" w14:textId="77777777" w:rsidR="001E08F9" w:rsidRDefault="00DA0319">
      <w:pPr>
        <w:pStyle w:val="ListParagraph"/>
        <w:numPr>
          <w:ilvl w:val="0"/>
          <w:numId w:val="2"/>
        </w:numPr>
        <w:spacing w:before="40" w:after="40"/>
      </w:pPr>
      <w:r>
        <w:rPr>
          <w:color w:val="555555"/>
        </w:rPr>
        <w:t>Lead management: View all leads from the contact form, assign follow-up status, add notes</w:t>
      </w:r>
    </w:p>
    <w:p w14:paraId="72C1B296" w14:textId="77777777" w:rsidR="001E08F9" w:rsidRDefault="00DA0319">
      <w:pPr>
        <w:pStyle w:val="ListParagraph"/>
        <w:numPr>
          <w:ilvl w:val="0"/>
          <w:numId w:val="2"/>
        </w:numPr>
        <w:spacing w:before="40" w:after="40"/>
      </w:pPr>
      <w:r>
        <w:rPr>
          <w:color w:val="555555"/>
        </w:rPr>
        <w:t>Article management: View all drafted/published articles, approve pending AI drafts, create new articles</w:t>
      </w:r>
    </w:p>
    <w:p w14:paraId="0BED1005" w14:textId="77777777" w:rsidR="001E08F9" w:rsidRDefault="00DA0319">
      <w:pPr>
        <w:pStyle w:val="ListParagraph"/>
        <w:numPr>
          <w:ilvl w:val="0"/>
          <w:numId w:val="2"/>
        </w:numPr>
        <w:spacing w:before="40" w:after="40"/>
      </w:pPr>
      <w:r>
        <w:rPr>
          <w:color w:val="555555"/>
        </w:rPr>
        <w:t>Client management: View all client accounts, their associated projects, and last activity</w:t>
      </w:r>
    </w:p>
    <w:p w14:paraId="208C361B" w14:textId="77777777" w:rsidR="001E08F9" w:rsidRDefault="00DA0319">
      <w:pPr>
        <w:pStyle w:val="Heading3"/>
      </w:pPr>
      <w:bookmarkStart w:id="42" w:name="_Toc231636744"/>
      <w:r>
        <w:t>5.3 Client Portal Improvements</w:t>
      </w:r>
      <w:bookmarkEnd w:id="42"/>
    </w:p>
    <w:p w14:paraId="3E047CAE" w14:textId="77777777" w:rsidR="001E08F9" w:rsidRDefault="00DA0319">
      <w:pPr>
        <w:pStyle w:val="ListParagraph"/>
        <w:numPr>
          <w:ilvl w:val="0"/>
          <w:numId w:val="2"/>
        </w:numPr>
        <w:spacing w:before="40" w:after="40"/>
      </w:pPr>
      <w:r>
        <w:rPr>
          <w:color w:val="555555"/>
        </w:rPr>
        <w:t>Project dashboard per client: Active projects with milestone timeline, current phase, % complete, recent updates</w:t>
      </w:r>
    </w:p>
    <w:p w14:paraId="4D2FF501" w14:textId="77777777" w:rsidR="001E08F9" w:rsidRDefault="00DA0319">
      <w:pPr>
        <w:pStyle w:val="ListParagraph"/>
        <w:numPr>
          <w:ilvl w:val="0"/>
          <w:numId w:val="2"/>
        </w:numPr>
        <w:spacing w:before="40" w:after="40"/>
      </w:pPr>
      <w:r>
        <w:rPr>
          <w:color w:val="555555"/>
        </w:rPr>
        <w:t>Document portal: Organized by project — proposals, SoW, status reports, deliverables. Version-controlled with upload/download.</w:t>
      </w:r>
    </w:p>
    <w:p w14:paraId="43D70061" w14:textId="77777777" w:rsidR="001E08F9" w:rsidRDefault="00DA0319">
      <w:pPr>
        <w:pStyle w:val="ListParagraph"/>
        <w:numPr>
          <w:ilvl w:val="0"/>
          <w:numId w:val="2"/>
        </w:numPr>
        <w:spacing w:before="40" w:after="40"/>
      </w:pPr>
      <w:r>
        <w:rPr>
          <w:color w:val="555555"/>
        </w:rPr>
        <w:lastRenderedPageBreak/>
        <w:t>Scope change request workflow: Client submits a Change Request form → Rogerio receives notification → Rogerio approves/rejects with comment → Client is notified → SoW is updated if approved</w:t>
      </w:r>
    </w:p>
    <w:p w14:paraId="2A365AFD" w14:textId="77777777" w:rsidR="001E08F9" w:rsidRDefault="00DA0319">
      <w:pPr>
        <w:pStyle w:val="ListParagraph"/>
        <w:numPr>
          <w:ilvl w:val="0"/>
          <w:numId w:val="2"/>
        </w:numPr>
        <w:spacing w:before="40" w:after="40"/>
      </w:pPr>
      <w:r>
        <w:rPr>
          <w:color w:val="555555"/>
        </w:rPr>
        <w:t>Messaging: Basic threaded messaging per project between client and RG team</w:t>
      </w:r>
    </w:p>
    <w:p w14:paraId="024D55E9" w14:textId="77777777" w:rsidR="001E08F9" w:rsidRDefault="00DA0319">
      <w:pPr>
        <w:pStyle w:val="ListParagraph"/>
        <w:numPr>
          <w:ilvl w:val="0"/>
          <w:numId w:val="2"/>
        </w:numPr>
        <w:spacing w:before="40" w:after="40"/>
      </w:pPr>
      <w:r>
        <w:rPr>
          <w:color w:val="555555"/>
        </w:rPr>
        <w:t>Notifications: Email + in-app notifications for milestone updates, new documents, scope change responses</w:t>
      </w:r>
    </w:p>
    <w:p w14:paraId="6BE56F62" w14:textId="77777777" w:rsidR="001E08F9" w:rsidRDefault="00DA0319">
      <w:pPr>
        <w:pStyle w:val="Heading2"/>
      </w:pPr>
      <w:bookmarkStart w:id="43" w:name="_Toc231636745"/>
      <w:r>
        <w:t>5.6 Phase 6 — Super-Admin CMS &amp; Setup</w:t>
      </w:r>
      <w:bookmarkEnd w:id="43"/>
    </w:p>
    <w:p w14:paraId="5BEEF518" w14:textId="77777777" w:rsidR="001E08F9" w:rsidRDefault="00DA0319">
      <w:pPr>
        <w:pStyle w:val="Heading3"/>
      </w:pPr>
      <w:bookmarkStart w:id="44" w:name="_Toc231636746"/>
      <w:r>
        <w:t>6.1 Content Management Panel</w:t>
      </w:r>
      <w:bookmarkEnd w:id="44"/>
    </w:p>
    <w:p w14:paraId="793D7940" w14:textId="77777777" w:rsidR="001E08F9" w:rsidRDefault="00DA0319">
      <w:pPr>
        <w:pStyle w:val="ListParagraph"/>
        <w:numPr>
          <w:ilvl w:val="0"/>
          <w:numId w:val="2"/>
        </w:numPr>
        <w:spacing w:before="40" w:after="40"/>
      </w:pPr>
      <w:r>
        <w:rPr>
          <w:color w:val="555555"/>
        </w:rPr>
        <w:t>Manage all website content without code: Homepage hero text, stats, service descriptions, testimonials, case studies, team profiles</w:t>
      </w:r>
    </w:p>
    <w:p w14:paraId="46617CCB" w14:textId="77777777" w:rsidR="001E08F9" w:rsidRDefault="00DA0319">
      <w:pPr>
        <w:pStyle w:val="ListParagraph"/>
        <w:numPr>
          <w:ilvl w:val="0"/>
          <w:numId w:val="2"/>
        </w:numPr>
        <w:spacing w:before="40" w:after="40"/>
      </w:pPr>
      <w:r>
        <w:rPr>
          <w:color w:val="555555"/>
        </w:rPr>
        <w:t>Logo and image management: Upload and replace logo, service icons, hero images, case study images via Firebase Storage</w:t>
      </w:r>
    </w:p>
    <w:p w14:paraId="24FD4AFE" w14:textId="77777777" w:rsidR="001E08F9" w:rsidRDefault="00DA0319">
      <w:pPr>
        <w:pStyle w:val="ListParagraph"/>
        <w:numPr>
          <w:ilvl w:val="0"/>
          <w:numId w:val="2"/>
        </w:numPr>
        <w:spacing w:before="40" w:after="40"/>
      </w:pPr>
      <w:r>
        <w:rPr>
          <w:color w:val="555555"/>
        </w:rPr>
        <w:t>Theme editor: Change primary color, accent color, typography, and button styles — live preview before publishing</w:t>
      </w:r>
    </w:p>
    <w:p w14:paraId="2432C48C" w14:textId="77777777" w:rsidR="001E08F9" w:rsidRDefault="00DA0319">
      <w:pPr>
        <w:pStyle w:val="Heading3"/>
      </w:pPr>
      <w:bookmarkStart w:id="45" w:name="_Toc231636747"/>
      <w:r>
        <w:t>6.2 Configuration Wizard</w:t>
      </w:r>
      <w:bookmarkEnd w:id="45"/>
    </w:p>
    <w:p w14:paraId="4AAAF345" w14:textId="77777777" w:rsidR="001E08F9" w:rsidRDefault="00DA0319">
      <w:pPr>
        <w:pStyle w:val="ListParagraph"/>
        <w:numPr>
          <w:ilvl w:val="0"/>
          <w:numId w:val="2"/>
        </w:numPr>
        <w:spacing w:before="40" w:after="40"/>
      </w:pPr>
      <w:r>
        <w:rPr>
          <w:color w:val="555555"/>
        </w:rPr>
        <w:t>Initial setup wizard for new installations: Company name, contact details, social media links, Firebase project config, email notification settings</w:t>
      </w:r>
    </w:p>
    <w:p w14:paraId="1B4371B0" w14:textId="77777777" w:rsidR="001E08F9" w:rsidRDefault="00DA0319">
      <w:pPr>
        <w:pStyle w:val="ListParagraph"/>
        <w:numPr>
          <w:ilvl w:val="0"/>
          <w:numId w:val="2"/>
        </w:numPr>
        <w:spacing w:before="40" w:after="40"/>
      </w:pPr>
      <w:r>
        <w:rPr>
          <w:color w:val="555555"/>
        </w:rPr>
        <w:t>Integration settings: Connect Calendly URL, WhatsApp number, LinkedIn page, Google Analytics ID</w:t>
      </w:r>
    </w:p>
    <w:p w14:paraId="056D3BB1" w14:textId="77777777" w:rsidR="001E08F9" w:rsidRDefault="00DA0319">
      <w:r>
        <w:br w:type="page"/>
      </w:r>
    </w:p>
    <w:p w14:paraId="4A97A51B" w14:textId="77777777" w:rsidR="001E08F9" w:rsidRDefault="00DA0319">
      <w:pPr>
        <w:shd w:val="clear" w:color="auto" w:fill="1B2A4A"/>
        <w:spacing w:before="320" w:after="80"/>
      </w:pPr>
      <w:r>
        <w:rPr>
          <w:b/>
          <w:bCs/>
          <w:caps/>
          <w:color w:val="FFFFFF"/>
          <w:sz w:val="18"/>
          <w:szCs w:val="18"/>
        </w:rPr>
        <w:lastRenderedPageBreak/>
        <w:t xml:space="preserve">  Section 6  </w:t>
      </w:r>
    </w:p>
    <w:p w14:paraId="36A5D24D" w14:textId="77777777" w:rsidR="001E08F9" w:rsidRDefault="00DA0319">
      <w:pPr>
        <w:pStyle w:val="Heading1"/>
      </w:pPr>
      <w:bookmarkStart w:id="46" w:name="_Toc231636748"/>
      <w:r>
        <w:t>6. Non-Functional Requirements</w:t>
      </w:r>
      <w:bookmarkEnd w:id="46"/>
    </w:p>
    <w:p w14:paraId="1281B77B" w14:textId="77777777" w:rsidR="001E08F9" w:rsidRDefault="00DA0319">
      <w:pPr>
        <w:pStyle w:val="Heading2"/>
      </w:pPr>
      <w:bookmarkStart w:id="47" w:name="_Toc231636749"/>
      <w:r>
        <w:t>6.1 Performance</w:t>
      </w:r>
      <w:bookmarkEnd w:id="47"/>
    </w:p>
    <w:p w14:paraId="1568A58E" w14:textId="77777777" w:rsidR="001E08F9" w:rsidRDefault="00DA0319">
      <w:pPr>
        <w:pStyle w:val="ListParagraph"/>
        <w:numPr>
          <w:ilvl w:val="0"/>
          <w:numId w:val="2"/>
        </w:numPr>
        <w:spacing w:before="40" w:after="40"/>
      </w:pPr>
      <w:r>
        <w:rPr>
          <w:color w:val="555555"/>
        </w:rPr>
        <w:t>Lighthouse score &gt; 90 on all public pages (Performance, Accessibility, SEO, Best Practices)</w:t>
      </w:r>
    </w:p>
    <w:p w14:paraId="6AA3F114" w14:textId="77777777" w:rsidR="001E08F9" w:rsidRDefault="00DA0319">
      <w:pPr>
        <w:pStyle w:val="ListParagraph"/>
        <w:numPr>
          <w:ilvl w:val="0"/>
          <w:numId w:val="2"/>
        </w:numPr>
        <w:spacing w:before="40" w:after="40"/>
      </w:pPr>
      <w:r>
        <w:rPr>
          <w:color w:val="555555"/>
        </w:rPr>
        <w:t>First Contentful Paint &lt; 1.5 seconds on 4G mobile</w:t>
      </w:r>
    </w:p>
    <w:p w14:paraId="2E648AD2" w14:textId="77777777" w:rsidR="001E08F9" w:rsidRDefault="00DA0319">
      <w:pPr>
        <w:pStyle w:val="ListParagraph"/>
        <w:numPr>
          <w:ilvl w:val="0"/>
          <w:numId w:val="2"/>
        </w:numPr>
        <w:spacing w:before="40" w:after="40"/>
      </w:pPr>
      <w:r>
        <w:rPr>
          <w:color w:val="555555"/>
        </w:rPr>
        <w:t>All images served in WebP format with responsive srcset</w:t>
      </w:r>
    </w:p>
    <w:p w14:paraId="622E6C1C" w14:textId="77777777" w:rsidR="001E08F9" w:rsidRDefault="00DA0319">
      <w:pPr>
        <w:pStyle w:val="ListParagraph"/>
        <w:numPr>
          <w:ilvl w:val="0"/>
          <w:numId w:val="2"/>
        </w:numPr>
        <w:spacing w:before="40" w:after="40"/>
      </w:pPr>
      <w:r>
        <w:rPr>
          <w:color w:val="555555"/>
        </w:rPr>
        <w:t>Code splitting at route level — only load code needed for the current page</w:t>
      </w:r>
    </w:p>
    <w:p w14:paraId="29F65580" w14:textId="77777777" w:rsidR="001E08F9" w:rsidRDefault="00DA0319">
      <w:pPr>
        <w:pStyle w:val="Heading2"/>
      </w:pPr>
      <w:bookmarkStart w:id="48" w:name="_Toc231636750"/>
      <w:r>
        <w:t>6.2 Security</w:t>
      </w:r>
      <w:bookmarkEnd w:id="48"/>
    </w:p>
    <w:p w14:paraId="6A3AD57B" w14:textId="77777777" w:rsidR="001E08F9" w:rsidRDefault="00DA0319">
      <w:pPr>
        <w:pStyle w:val="ListParagraph"/>
        <w:numPr>
          <w:ilvl w:val="0"/>
          <w:numId w:val="2"/>
        </w:numPr>
        <w:spacing w:before="40" w:after="40"/>
      </w:pPr>
      <w:r>
        <w:rPr>
          <w:color w:val="555555"/>
        </w:rPr>
        <w:t>Firebase credentials in environment variables (.env files) — never committed to Git</w:t>
      </w:r>
    </w:p>
    <w:p w14:paraId="6E1CC28C" w14:textId="77777777" w:rsidR="001E08F9" w:rsidRDefault="00DA0319">
      <w:pPr>
        <w:pStyle w:val="ListParagraph"/>
        <w:numPr>
          <w:ilvl w:val="0"/>
          <w:numId w:val="2"/>
        </w:numPr>
        <w:spacing w:before="40" w:after="40"/>
      </w:pPr>
      <w:r>
        <w:rPr>
          <w:color w:val="555555"/>
        </w:rPr>
        <w:t>All Firestore collections secured with granular security rules (no open read/write)</w:t>
      </w:r>
    </w:p>
    <w:p w14:paraId="60606028" w14:textId="77777777" w:rsidR="001E08F9" w:rsidRDefault="00DA0319">
      <w:pPr>
        <w:pStyle w:val="ListParagraph"/>
        <w:numPr>
          <w:ilvl w:val="0"/>
          <w:numId w:val="2"/>
        </w:numPr>
        <w:spacing w:before="40" w:after="40"/>
      </w:pPr>
      <w:r>
        <w:rPr>
          <w:color w:val="555555"/>
        </w:rPr>
        <w:t>Firebase Function endpoints protected with CORS allowlists and rate limiting</w:t>
      </w:r>
    </w:p>
    <w:p w14:paraId="6C55BC90" w14:textId="77777777" w:rsidR="001E08F9" w:rsidRDefault="00DA0319">
      <w:pPr>
        <w:pStyle w:val="ListParagraph"/>
        <w:numPr>
          <w:ilvl w:val="0"/>
          <w:numId w:val="2"/>
        </w:numPr>
        <w:spacing w:before="40" w:after="40"/>
      </w:pPr>
      <w:r>
        <w:rPr>
          <w:color w:val="555555"/>
        </w:rPr>
        <w:t>reCAPTCHA v3 (invisible) on all public forms — upgrade from current v2 checkbox</w:t>
      </w:r>
    </w:p>
    <w:p w14:paraId="302FDEF1" w14:textId="77777777" w:rsidR="001E08F9" w:rsidRDefault="00DA0319">
      <w:pPr>
        <w:pStyle w:val="ListParagraph"/>
        <w:numPr>
          <w:ilvl w:val="0"/>
          <w:numId w:val="2"/>
        </w:numPr>
        <w:spacing w:before="40" w:after="40"/>
      </w:pPr>
      <w:r>
        <w:rPr>
          <w:color w:val="555555"/>
        </w:rPr>
        <w:t>HTTPS enforced on all routes via Firebase Hosting configuration</w:t>
      </w:r>
    </w:p>
    <w:p w14:paraId="37889C7E" w14:textId="77777777" w:rsidR="001E08F9" w:rsidRDefault="00DA0319">
      <w:pPr>
        <w:pStyle w:val="ListParagraph"/>
        <w:numPr>
          <w:ilvl w:val="0"/>
          <w:numId w:val="2"/>
        </w:numPr>
        <w:spacing w:before="40" w:after="40"/>
      </w:pPr>
      <w:r>
        <w:rPr>
          <w:color w:val="555555"/>
        </w:rPr>
        <w:t>Client data never exposed to other clients — strict Firestore rules per user/project</w:t>
      </w:r>
    </w:p>
    <w:p w14:paraId="0EE8588E" w14:textId="77777777" w:rsidR="001E08F9" w:rsidRDefault="00DA0319">
      <w:pPr>
        <w:pStyle w:val="Heading2"/>
      </w:pPr>
      <w:bookmarkStart w:id="49" w:name="_Toc231636751"/>
      <w:r>
        <w:t>6.3 Accessibility</w:t>
      </w:r>
      <w:bookmarkEnd w:id="49"/>
    </w:p>
    <w:p w14:paraId="0299FDB5" w14:textId="77777777" w:rsidR="001E08F9" w:rsidRDefault="00DA0319">
      <w:pPr>
        <w:pStyle w:val="ListParagraph"/>
        <w:numPr>
          <w:ilvl w:val="0"/>
          <w:numId w:val="2"/>
        </w:numPr>
        <w:spacing w:before="40" w:after="40"/>
      </w:pPr>
      <w:r>
        <w:rPr>
          <w:color w:val="555555"/>
        </w:rPr>
        <w:t>WCAG 2.1 AA compliance on all public-facing pages</w:t>
      </w:r>
    </w:p>
    <w:p w14:paraId="68A6AC1E" w14:textId="77777777" w:rsidR="001E08F9" w:rsidRDefault="00DA0319">
      <w:pPr>
        <w:pStyle w:val="ListParagraph"/>
        <w:numPr>
          <w:ilvl w:val="0"/>
          <w:numId w:val="2"/>
        </w:numPr>
        <w:spacing w:before="40" w:after="40"/>
      </w:pPr>
      <w:r>
        <w:rPr>
          <w:color w:val="555555"/>
        </w:rPr>
        <w:t>All images have descriptive alt text</w:t>
      </w:r>
    </w:p>
    <w:p w14:paraId="5D25F0E9" w14:textId="77777777" w:rsidR="001E08F9" w:rsidRDefault="00DA0319">
      <w:pPr>
        <w:pStyle w:val="ListParagraph"/>
        <w:numPr>
          <w:ilvl w:val="0"/>
          <w:numId w:val="2"/>
        </w:numPr>
        <w:spacing w:before="40" w:after="40"/>
      </w:pPr>
      <w:r>
        <w:rPr>
          <w:color w:val="555555"/>
        </w:rPr>
        <w:t>Color contrast ratios meet AA standards for all text</w:t>
      </w:r>
    </w:p>
    <w:p w14:paraId="13980EB6" w14:textId="77777777" w:rsidR="001E08F9" w:rsidRDefault="00DA0319">
      <w:pPr>
        <w:pStyle w:val="ListParagraph"/>
        <w:numPr>
          <w:ilvl w:val="0"/>
          <w:numId w:val="2"/>
        </w:numPr>
        <w:spacing w:before="40" w:after="40"/>
      </w:pPr>
      <w:r>
        <w:rPr>
          <w:color w:val="555555"/>
        </w:rPr>
        <w:t>Keyboard navigation fully functional</w:t>
      </w:r>
    </w:p>
    <w:p w14:paraId="4B791D74" w14:textId="77777777" w:rsidR="001E08F9" w:rsidRDefault="00DA0319">
      <w:pPr>
        <w:pStyle w:val="ListParagraph"/>
        <w:numPr>
          <w:ilvl w:val="0"/>
          <w:numId w:val="2"/>
        </w:numPr>
        <w:spacing w:before="40" w:after="40"/>
      </w:pPr>
      <w:r>
        <w:rPr>
          <w:color w:val="555555"/>
        </w:rPr>
        <w:t>Screen reader compatible markup (ARIA labels where required)</w:t>
      </w:r>
    </w:p>
    <w:p w14:paraId="006BD3F8" w14:textId="77777777" w:rsidR="001E08F9" w:rsidRDefault="00DA0319">
      <w:pPr>
        <w:pStyle w:val="Heading2"/>
      </w:pPr>
      <w:bookmarkStart w:id="50" w:name="_Toc231636752"/>
      <w:r>
        <w:t>6.4 Scalability</w:t>
      </w:r>
      <w:bookmarkEnd w:id="50"/>
    </w:p>
    <w:p w14:paraId="43AF88FE" w14:textId="77777777" w:rsidR="001E08F9" w:rsidRDefault="00DA0319">
      <w:pPr>
        <w:pStyle w:val="ListParagraph"/>
        <w:numPr>
          <w:ilvl w:val="0"/>
          <w:numId w:val="2"/>
        </w:numPr>
        <w:spacing w:before="40" w:after="40"/>
      </w:pPr>
      <w:r>
        <w:rPr>
          <w:color w:val="555555"/>
        </w:rPr>
        <w:t>Design token system allows theme changes in a single file</w:t>
      </w:r>
    </w:p>
    <w:p w14:paraId="40273F15" w14:textId="77777777" w:rsidR="001E08F9" w:rsidRDefault="00DA0319">
      <w:pPr>
        <w:pStyle w:val="ListParagraph"/>
        <w:numPr>
          <w:ilvl w:val="0"/>
          <w:numId w:val="2"/>
        </w:numPr>
        <w:spacing w:before="40" w:after="40"/>
      </w:pPr>
      <w:r>
        <w:rPr>
          <w:color w:val="555555"/>
        </w:rPr>
        <w:t>Content in Firestore — adding new case studies, articles, or services requires no code deployment</w:t>
      </w:r>
    </w:p>
    <w:p w14:paraId="3CABE085" w14:textId="77777777" w:rsidR="001E08F9" w:rsidRDefault="00DA0319">
      <w:pPr>
        <w:pStyle w:val="ListParagraph"/>
        <w:numPr>
          <w:ilvl w:val="0"/>
          <w:numId w:val="2"/>
        </w:numPr>
        <w:spacing w:before="40" w:after="40"/>
      </w:pPr>
      <w:r>
        <w:rPr>
          <w:color w:val="555555"/>
        </w:rPr>
        <w:t>Firebase Functions architecture supports adding new serverless endpoints without restructuring</w:t>
      </w:r>
    </w:p>
    <w:p w14:paraId="28D12AA1" w14:textId="77777777" w:rsidR="001E08F9" w:rsidRDefault="00DA0319">
      <w:pPr>
        <w:pStyle w:val="ListParagraph"/>
        <w:numPr>
          <w:ilvl w:val="0"/>
          <w:numId w:val="2"/>
        </w:numPr>
        <w:spacing w:before="40" w:after="40"/>
      </w:pPr>
      <w:r>
        <w:rPr>
          <w:color w:val="555555"/>
        </w:rPr>
        <w:t>Multi-project client portal supports unlimited concurrent engagements</w:t>
      </w:r>
    </w:p>
    <w:p w14:paraId="7B5D33EF" w14:textId="77777777" w:rsidR="001E08F9" w:rsidRDefault="00DA0319">
      <w:pPr>
        <w:pStyle w:val="Heading2"/>
      </w:pPr>
      <w:bookmarkStart w:id="51" w:name="_Toc231636753"/>
      <w:r>
        <w:t>6.5 Browser &amp; Device Support</w:t>
      </w:r>
      <w:bookmarkEnd w:id="51"/>
    </w:p>
    <w:p w14:paraId="419E42AC" w14:textId="77777777" w:rsidR="001E08F9" w:rsidRDefault="00DA0319">
      <w:pPr>
        <w:pStyle w:val="ListParagraph"/>
        <w:numPr>
          <w:ilvl w:val="0"/>
          <w:numId w:val="2"/>
        </w:numPr>
        <w:spacing w:before="40" w:after="40"/>
      </w:pPr>
      <w:r>
        <w:rPr>
          <w:color w:val="555555"/>
        </w:rPr>
        <w:t>Chrome, Safari, Firefox, Edge (latest 2 versions)</w:t>
      </w:r>
    </w:p>
    <w:p w14:paraId="6F709B38" w14:textId="77777777" w:rsidR="001E08F9" w:rsidRDefault="00DA0319">
      <w:pPr>
        <w:pStyle w:val="ListParagraph"/>
        <w:numPr>
          <w:ilvl w:val="0"/>
          <w:numId w:val="2"/>
        </w:numPr>
        <w:spacing w:before="40" w:after="40"/>
      </w:pPr>
      <w:r>
        <w:rPr>
          <w:color w:val="555555"/>
        </w:rPr>
        <w:t>iOS Safari and Android Chrome (mobile-first responsive design)</w:t>
      </w:r>
    </w:p>
    <w:p w14:paraId="4DFFB246" w14:textId="77777777" w:rsidR="001E08F9" w:rsidRDefault="00DA0319">
      <w:pPr>
        <w:pStyle w:val="ListParagraph"/>
        <w:numPr>
          <w:ilvl w:val="0"/>
          <w:numId w:val="2"/>
        </w:numPr>
        <w:spacing w:before="40" w:after="40"/>
      </w:pPr>
      <w:r>
        <w:rPr>
          <w:color w:val="555555"/>
        </w:rPr>
        <w:t>Minimum viewport: 320px width</w:t>
      </w:r>
    </w:p>
    <w:p w14:paraId="6566F5E1" w14:textId="77777777" w:rsidR="001E08F9" w:rsidRDefault="00DA0319">
      <w:r>
        <w:br w:type="page"/>
      </w:r>
    </w:p>
    <w:p w14:paraId="39F39965" w14:textId="77777777" w:rsidR="001E08F9" w:rsidRDefault="00DA0319">
      <w:pPr>
        <w:shd w:val="clear" w:color="auto" w:fill="1B2A4A"/>
        <w:spacing w:before="320" w:after="80"/>
      </w:pPr>
      <w:r>
        <w:rPr>
          <w:b/>
          <w:bCs/>
          <w:caps/>
          <w:color w:val="FFFFFF"/>
          <w:sz w:val="18"/>
          <w:szCs w:val="18"/>
        </w:rPr>
        <w:lastRenderedPageBreak/>
        <w:t xml:space="preserve">  Section 7  </w:t>
      </w:r>
    </w:p>
    <w:p w14:paraId="51509DAB" w14:textId="77777777" w:rsidR="001E08F9" w:rsidRDefault="00DA0319">
      <w:pPr>
        <w:pStyle w:val="Heading1"/>
      </w:pPr>
      <w:bookmarkStart w:id="52" w:name="_Toc231636754"/>
      <w:r>
        <w:t>7. Technology Stack</w:t>
      </w:r>
      <w:bookmarkEnd w:id="52"/>
    </w:p>
    <w:p w14:paraId="1CBD8B21" w14:textId="77777777" w:rsidR="001E08F9" w:rsidRDefault="00DA0319">
      <w:pPr>
        <w:spacing w:before="80" w:after="80"/>
      </w:pPr>
      <w:r>
        <w:rPr>
          <w:color w:val="555555"/>
        </w:rPr>
        <w:t>The current v1.4 tech stack is sound and will be retained as the foundation for v2.0. Additions and replacements are noted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E08F9" w14:paraId="71B9578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2E8F3AF2" w14:textId="77777777" w:rsidR="001E08F9" w:rsidRDefault="00DA0319">
            <w:r>
              <w:rPr>
                <w:b/>
                <w:bCs/>
                <w:color w:val="FFFFFF"/>
                <w:sz w:val="20"/>
                <w:szCs w:val="20"/>
              </w:rPr>
              <w:t>Layer</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7D5141B" w14:textId="77777777" w:rsidR="001E08F9" w:rsidRDefault="00DA0319">
            <w:r>
              <w:rPr>
                <w:b/>
                <w:bCs/>
                <w:color w:val="FFFFFF"/>
                <w:sz w:val="20"/>
                <w:szCs w:val="20"/>
              </w:rPr>
              <w:t>Current (v1.4)</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54712081" w14:textId="77777777" w:rsidR="001E08F9" w:rsidRDefault="00DA0319">
            <w:r>
              <w:rPr>
                <w:b/>
                <w:bCs/>
                <w:color w:val="FFFFFF"/>
                <w:sz w:val="20"/>
                <w:szCs w:val="20"/>
              </w:rPr>
              <w:t>v2.0 Plan</w:t>
            </w:r>
          </w:p>
        </w:tc>
        <w:tc>
          <w:tcPr>
            <w:tcW w:w="234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2F8E6C2" w14:textId="77777777" w:rsidR="001E08F9" w:rsidRDefault="00DA0319">
            <w:r>
              <w:rPr>
                <w:b/>
                <w:bCs/>
                <w:color w:val="FFFFFF"/>
                <w:sz w:val="20"/>
                <w:szCs w:val="20"/>
              </w:rPr>
              <w:t>Change?</w:t>
            </w:r>
          </w:p>
        </w:tc>
      </w:tr>
      <w:tr w:rsidR="001E08F9" w14:paraId="4B7973B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0831A" w14:textId="77777777" w:rsidR="001E08F9" w:rsidRDefault="00DA0319">
            <w:r>
              <w:rPr>
                <w:color w:val="555555"/>
                <w:sz w:val="20"/>
                <w:szCs w:val="20"/>
              </w:rPr>
              <w:t>Frontend Framework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92765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348EB" w14:textId="77777777" w:rsidR="001E08F9" w:rsidRDefault="00DA0319">
            <w:r>
              <w:rPr>
                <w:color w:val="555555"/>
                <w:sz w:val="20"/>
                <w:szCs w:val="20"/>
              </w:rPr>
              <w:t>React 18 + Vite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A11A43" w14:textId="77777777" w:rsidR="001E08F9" w:rsidRDefault="00DA0319">
            <w:r>
              <w:rPr>
                <w:color w:val="555555"/>
                <w:sz w:val="20"/>
                <w:szCs w:val="20"/>
              </w:rPr>
              <w:t>No change</w:t>
            </w:r>
          </w:p>
        </w:tc>
      </w:tr>
      <w:tr w:rsidR="001E08F9" w14:paraId="0D42561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88182" w14:textId="77777777" w:rsidR="001E08F9" w:rsidRDefault="00DA0319">
            <w:r>
              <w:rPr>
                <w:color w:val="555555"/>
                <w:sz w:val="20"/>
                <w:szCs w:val="20"/>
              </w:rPr>
              <w:t>Styling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D05C9" w14:textId="77777777" w:rsidR="001E08F9" w:rsidRDefault="00DA0319">
            <w:r>
              <w:rPr>
                <w:color w:val="555555"/>
                <w:sz w:val="20"/>
                <w:szCs w:val="20"/>
              </w:rPr>
              <w:t>Tailwind CSS (hard-coded colors)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3B447" w14:textId="77777777" w:rsidR="001E08F9" w:rsidRDefault="00DA0319">
            <w:r>
              <w:rPr>
                <w:color w:val="555555"/>
                <w:sz w:val="20"/>
                <w:szCs w:val="20"/>
              </w:rPr>
              <w:t>Tailwind CSS + CSS Design Tokens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3A7F3D6" w14:textId="77777777" w:rsidR="001E08F9" w:rsidRDefault="00DA0319">
            <w:r>
              <w:rPr>
                <w:color w:val="555555"/>
                <w:sz w:val="20"/>
                <w:szCs w:val="20"/>
              </w:rPr>
              <w:t>Refactor theme system</w:t>
            </w:r>
          </w:p>
        </w:tc>
      </w:tr>
      <w:tr w:rsidR="001E08F9" w14:paraId="0B0BCDD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D293" w14:textId="77777777" w:rsidR="001E08F9" w:rsidRDefault="00DA0319">
            <w:r>
              <w:rPr>
                <w:color w:val="555555"/>
                <w:sz w:val="20"/>
                <w:szCs w:val="20"/>
              </w:rPr>
              <w:t>Routing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434E8"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E8A84" w14:textId="77777777" w:rsidR="001E08F9" w:rsidRDefault="00DA0319">
            <w:r>
              <w:rPr>
                <w:color w:val="555555"/>
                <w:sz w:val="20"/>
                <w:szCs w:val="20"/>
              </w:rPr>
              <w:t>React Router v6</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F4A285" w14:textId="77777777" w:rsidR="001E08F9" w:rsidRDefault="00DA0319">
            <w:r>
              <w:rPr>
                <w:color w:val="555555"/>
                <w:sz w:val="20"/>
                <w:szCs w:val="20"/>
              </w:rPr>
              <w:t>No change</w:t>
            </w:r>
          </w:p>
        </w:tc>
      </w:tr>
      <w:tr w:rsidR="001E08F9" w14:paraId="6F8D611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47EF4" w14:textId="77777777" w:rsidR="001E08F9" w:rsidRDefault="00DA0319">
            <w:r>
              <w:rPr>
                <w:color w:val="555555"/>
                <w:sz w:val="20"/>
                <w:szCs w:val="20"/>
              </w:rPr>
              <w:t>Backend / DB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74C46"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2061" w14:textId="77777777" w:rsidR="001E08F9" w:rsidRDefault="00DA0319">
            <w:r>
              <w:rPr>
                <w:color w:val="555555"/>
                <w:sz w:val="20"/>
                <w:szCs w:val="20"/>
              </w:rPr>
              <w:t>Firebase Firestore</w:t>
            </w:r>
          </w:p>
        </w:tc>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F4E1F6" w14:textId="77777777" w:rsidR="001E08F9" w:rsidRDefault="00DA0319">
            <w:r>
              <w:rPr>
                <w:color w:val="555555"/>
                <w:sz w:val="20"/>
                <w:szCs w:val="20"/>
              </w:rPr>
              <w:t>No change</w:t>
            </w:r>
          </w:p>
        </w:tc>
      </w:tr>
      <w:tr w:rsidR="001E08F9" w14:paraId="5B1D212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E7E8" w14:textId="77777777" w:rsidR="001E08F9" w:rsidRDefault="00DA0319">
            <w:r>
              <w:rPr>
                <w:color w:val="555555"/>
                <w:sz w:val="20"/>
                <w:szCs w:val="20"/>
              </w:rPr>
              <w:t>Authentication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77171" w14:textId="77777777" w:rsidR="001E08F9" w:rsidRDefault="00DA0319">
            <w:r>
              <w:rPr>
                <w:color w:val="555555"/>
                <w:sz w:val="20"/>
                <w:szCs w:val="20"/>
              </w:rPr>
              <w:t>Firebase Auth (email/pass)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7E4CE" w14:textId="77777777" w:rsidR="001E08F9" w:rsidRDefault="00DA0319">
            <w:r>
              <w:rPr>
                <w:color w:val="555555"/>
                <w:sz w:val="20"/>
                <w:szCs w:val="20"/>
              </w:rPr>
              <w:t>Firebase Auth + role documents</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09C163C5" w14:textId="77777777" w:rsidR="001E08F9" w:rsidRDefault="00DA0319">
            <w:r>
              <w:rPr>
                <w:color w:val="555555"/>
                <w:sz w:val="20"/>
                <w:szCs w:val="20"/>
              </w:rPr>
              <w:t>Add roles</w:t>
            </w:r>
          </w:p>
        </w:tc>
      </w:tr>
      <w:tr w:rsidR="001E08F9" w14:paraId="0CBCCC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8CECE9" w14:textId="77777777" w:rsidR="001E08F9" w:rsidRDefault="00DA0319">
            <w:r>
              <w:rPr>
                <w:color w:val="555555"/>
                <w:sz w:val="20"/>
                <w:szCs w:val="20"/>
              </w:rPr>
              <w:t>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95074"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0599F" w14:textId="77777777" w:rsidR="001E08F9" w:rsidRDefault="00DA0319">
            <w:r>
              <w:rPr>
                <w:color w:val="555555"/>
                <w:sz w:val="20"/>
                <w:szCs w:val="20"/>
              </w:rPr>
              <w:t>Firebase Hosting</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ABAD652" w14:textId="77777777" w:rsidR="001E08F9" w:rsidRDefault="00DA0319">
            <w:r>
              <w:rPr>
                <w:color w:val="555555"/>
                <w:sz w:val="20"/>
                <w:szCs w:val="20"/>
              </w:rPr>
              <w:t>Remove Netlify config</w:t>
            </w:r>
          </w:p>
        </w:tc>
      </w:tr>
      <w:tr w:rsidR="001E08F9" w14:paraId="274DCE1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CD468" w14:textId="77777777" w:rsidR="001E08F9" w:rsidRDefault="00DA0319">
            <w:r>
              <w:rPr>
                <w:color w:val="555555"/>
                <w:sz w:val="20"/>
                <w:szCs w:val="20"/>
              </w:rPr>
              <w:t>Serverless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D70C6" w14:textId="77777777" w:rsidR="001E08F9" w:rsidRDefault="00DA0319">
            <w:r>
              <w:rPr>
                <w:color w:val="555555"/>
                <w:sz w:val="20"/>
                <w:szCs w:val="20"/>
              </w:rPr>
              <w:t>Firebase Functions (incomplete)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FC3158" w14:textId="77777777" w:rsidR="001E08F9" w:rsidRDefault="00DA0319">
            <w:r>
              <w:rPr>
                <w:color w:val="555555"/>
                <w:sz w:val="20"/>
                <w:szCs w:val="20"/>
              </w:rPr>
              <w:t>Firebase Functions (deployed)</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2CFDFFDF" w14:textId="77777777" w:rsidR="001E08F9" w:rsidRDefault="00DA0319">
            <w:r>
              <w:rPr>
                <w:color w:val="555555"/>
                <w:sz w:val="20"/>
                <w:szCs w:val="20"/>
              </w:rPr>
              <w:t>Complete &amp; deploy</w:t>
            </w:r>
          </w:p>
        </w:tc>
      </w:tr>
      <w:tr w:rsidR="001E08F9" w14:paraId="0BC833E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7945A" w14:textId="77777777" w:rsidR="001E08F9" w:rsidRDefault="00DA0319">
            <w:r>
              <w:rPr>
                <w:color w:val="555555"/>
                <w:sz w:val="20"/>
                <w:szCs w:val="20"/>
              </w:rPr>
              <w:t>Email Notifications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33EA6" w14:textId="77777777" w:rsidR="001E08F9" w:rsidRDefault="00DA0319">
            <w:r>
              <w:rPr>
                <w:color w:val="555555"/>
                <w:sz w:val="20"/>
                <w:szCs w:val="20"/>
              </w:rPr>
              <w:t>None (broken)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74D2E" w14:textId="77777777" w:rsidR="001E08F9" w:rsidRDefault="00DA0319">
            <w:r>
              <w:rPr>
                <w:color w:val="555555"/>
                <w:sz w:val="20"/>
                <w:szCs w:val="20"/>
              </w:rPr>
              <w:t>SendGrid or Nodemailer via Firebase Functions</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F58C69B" w14:textId="77777777" w:rsidR="001E08F9" w:rsidRDefault="00DA0319">
            <w:r>
              <w:rPr>
                <w:color w:val="555555"/>
                <w:sz w:val="20"/>
                <w:szCs w:val="20"/>
              </w:rPr>
              <w:t>New</w:t>
            </w:r>
          </w:p>
        </w:tc>
      </w:tr>
      <w:tr w:rsidR="001E08F9" w14:paraId="12CC3B6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BE7AF" w14:textId="77777777" w:rsidR="001E08F9" w:rsidRDefault="00DA0319">
            <w:r>
              <w:rPr>
                <w:color w:val="555555"/>
                <w:sz w:val="20"/>
                <w:szCs w:val="20"/>
              </w:rPr>
              <w:t>SEO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D1FC"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B66DE" w14:textId="77777777" w:rsidR="001E08F9" w:rsidRDefault="00DA0319">
            <w:r>
              <w:rPr>
                <w:color w:val="555555"/>
                <w:sz w:val="20"/>
                <w:szCs w:val="20"/>
              </w:rPr>
              <w:t>react-helmet-async + sitemap plugin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53B646F0" w14:textId="77777777" w:rsidR="001E08F9" w:rsidRDefault="00DA0319">
            <w:r>
              <w:rPr>
                <w:color w:val="555555"/>
                <w:sz w:val="20"/>
                <w:szCs w:val="20"/>
              </w:rPr>
              <w:t>New</w:t>
            </w:r>
          </w:p>
        </w:tc>
      </w:tr>
      <w:tr w:rsidR="001E08F9" w14:paraId="4D50E70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0C76C" w14:textId="77777777" w:rsidR="001E08F9" w:rsidRDefault="00DA0319">
            <w:r>
              <w:rPr>
                <w:color w:val="555555"/>
                <w:sz w:val="20"/>
                <w:szCs w:val="20"/>
              </w:rPr>
              <w:t>Content Agent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F599E"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DE500" w14:textId="77777777" w:rsidR="001E08F9" w:rsidRDefault="00DA0319">
            <w:r>
              <w:rPr>
                <w:color w:val="555555"/>
                <w:sz w:val="20"/>
                <w:szCs w:val="20"/>
              </w:rPr>
              <w:t>Claude API via Firebase Scheduled Function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74A732B3" w14:textId="77777777" w:rsidR="001E08F9" w:rsidRDefault="00DA0319">
            <w:r>
              <w:rPr>
                <w:color w:val="555555"/>
                <w:sz w:val="20"/>
                <w:szCs w:val="20"/>
              </w:rPr>
              <w:t>New</w:t>
            </w:r>
          </w:p>
        </w:tc>
      </w:tr>
      <w:tr w:rsidR="001E08F9" w14:paraId="54CB33B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CB876" w14:textId="77777777" w:rsidR="001E08F9" w:rsidRDefault="00DA0319">
            <w:r>
              <w:rPr>
                <w:color w:val="555555"/>
                <w:sz w:val="20"/>
                <w:szCs w:val="20"/>
              </w:rPr>
              <w:t>Analytics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D5F6E" w14:textId="77777777" w:rsidR="001E08F9" w:rsidRDefault="00DA0319">
            <w:r>
              <w:rPr>
                <w:color w:val="555555"/>
                <w:sz w:val="20"/>
                <w:szCs w:val="20"/>
              </w:rPr>
              <w:t>Firebase Analytics (partial)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2F3A0" w14:textId="77777777" w:rsidR="001E08F9" w:rsidRDefault="00DA0319">
            <w:r>
              <w:rPr>
                <w:color w:val="555555"/>
                <w:sz w:val="20"/>
                <w:szCs w:val="20"/>
              </w:rPr>
              <w:t>Firebase Analytics + Google Search Console</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7B8913D8" w14:textId="77777777" w:rsidR="001E08F9" w:rsidRDefault="00DA0319">
            <w:r>
              <w:rPr>
                <w:color w:val="555555"/>
                <w:sz w:val="20"/>
                <w:szCs w:val="20"/>
              </w:rPr>
              <w:t>Complete setup</w:t>
            </w:r>
          </w:p>
        </w:tc>
      </w:tr>
      <w:tr w:rsidR="001E08F9" w14:paraId="5262C2E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AC846" w14:textId="77777777" w:rsidR="001E08F9" w:rsidRDefault="00DA0319">
            <w:r>
              <w:rPr>
                <w:color w:val="555555"/>
                <w:sz w:val="20"/>
                <w:szCs w:val="20"/>
              </w:rPr>
              <w:t>Image Storage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1D708" w14:textId="77777777" w:rsidR="001E08F9" w:rsidRDefault="00DA0319">
            <w:r>
              <w:rPr>
                <w:color w:val="555555"/>
                <w:sz w:val="20"/>
                <w:szCs w:val="20"/>
              </w:rPr>
              <w:t>Public assets in /public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33130" w14:textId="77777777" w:rsidR="001E08F9" w:rsidRDefault="00DA0319">
            <w:r>
              <w:rPr>
                <w:color w:val="555555"/>
                <w:sz w:val="20"/>
                <w:szCs w:val="20"/>
              </w:rPr>
              <w:t>Firebase Storage for dynamic content</w:t>
            </w:r>
          </w:p>
        </w:tc>
        <w:tc>
          <w:tcPr>
            <w:tcW w:w="234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120" w:type="dxa"/>
            </w:tcMar>
          </w:tcPr>
          <w:p w14:paraId="1B52CBD7" w14:textId="77777777" w:rsidR="001E08F9" w:rsidRDefault="00DA0319">
            <w:r>
              <w:rPr>
                <w:color w:val="555555"/>
                <w:sz w:val="20"/>
                <w:szCs w:val="20"/>
              </w:rPr>
              <w:t>New for CMS</w:t>
            </w:r>
          </w:p>
        </w:tc>
      </w:tr>
      <w:tr w:rsidR="001E08F9" w14:paraId="48123D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D1DC5" w14:textId="77777777" w:rsidR="001E08F9" w:rsidRDefault="00DA0319">
            <w:r>
              <w:rPr>
                <w:color w:val="555555"/>
                <w:sz w:val="20"/>
                <w:szCs w:val="20"/>
              </w:rPr>
              <w:t>Calendar Booking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BEB55" w14:textId="77777777" w:rsidR="001E08F9" w:rsidRDefault="00DA0319">
            <w:r>
              <w:rPr>
                <w:color w:val="555555"/>
                <w:sz w:val="20"/>
                <w:szCs w:val="20"/>
              </w:rPr>
              <w:t>None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FCA69" w14:textId="77777777" w:rsidR="001E08F9" w:rsidRDefault="00DA0319">
            <w:r>
              <w:rPr>
                <w:color w:val="555555"/>
                <w:sz w:val="20"/>
                <w:szCs w:val="20"/>
              </w:rPr>
              <w:t>Calendly embed integration</w:t>
            </w:r>
          </w:p>
        </w:tc>
        <w:tc>
          <w:tcPr>
            <w:tcW w:w="2340" w:type="dxa"/>
            <w:tcBorders>
              <w:top w:val="single" w:sz="1" w:space="0" w:color="CCCCCC"/>
              <w:left w:val="single" w:sz="1" w:space="0" w:color="CCCCCC"/>
              <w:bottom w:val="single" w:sz="1" w:space="0" w:color="CCCCCC"/>
              <w:right w:val="single" w:sz="1" w:space="0" w:color="CCCCCC"/>
            </w:tcBorders>
            <w:shd w:val="clear" w:color="auto" w:fill="D5F0D5"/>
            <w:tcMar>
              <w:top w:w="80" w:type="dxa"/>
              <w:left w:w="120" w:type="dxa"/>
              <w:bottom w:w="80" w:type="dxa"/>
              <w:right w:w="120" w:type="dxa"/>
            </w:tcMar>
          </w:tcPr>
          <w:p w14:paraId="14D4F045" w14:textId="77777777" w:rsidR="001E08F9" w:rsidRDefault="00DA0319">
            <w:r>
              <w:rPr>
                <w:color w:val="555555"/>
                <w:sz w:val="20"/>
                <w:szCs w:val="20"/>
              </w:rPr>
              <w:t>New</w:t>
            </w:r>
          </w:p>
        </w:tc>
      </w:tr>
    </w:tbl>
    <w:p w14:paraId="7ECFB2FE" w14:textId="77777777" w:rsidR="001E08F9" w:rsidRDefault="00DA0319">
      <w:r>
        <w:br w:type="page"/>
      </w:r>
    </w:p>
    <w:p w14:paraId="0112AEA4" w14:textId="77777777" w:rsidR="001E08F9" w:rsidRDefault="00DA0319">
      <w:pPr>
        <w:shd w:val="clear" w:color="auto" w:fill="1B2A4A"/>
        <w:spacing w:before="320" w:after="80"/>
      </w:pPr>
      <w:r>
        <w:rPr>
          <w:b/>
          <w:bCs/>
          <w:caps/>
          <w:color w:val="FFFFFF"/>
          <w:sz w:val="18"/>
          <w:szCs w:val="18"/>
        </w:rPr>
        <w:lastRenderedPageBreak/>
        <w:t xml:space="preserve">  Section 8  </w:t>
      </w:r>
    </w:p>
    <w:p w14:paraId="44C28080" w14:textId="77777777" w:rsidR="001E08F9" w:rsidRDefault="00DA0319">
      <w:pPr>
        <w:pStyle w:val="Heading1"/>
      </w:pPr>
      <w:bookmarkStart w:id="53" w:name="_Toc231636755"/>
      <w:r>
        <w:t>8. Open Questions — Requiring Your Input</w:t>
      </w:r>
      <w:bookmarkEnd w:id="53"/>
    </w:p>
    <w:p w14:paraId="74C88DCF" w14:textId="77777777" w:rsidR="001E08F9" w:rsidRDefault="00DA0319">
      <w:pPr>
        <w:spacing w:before="80" w:after="80"/>
      </w:pPr>
      <w:r>
        <w:rPr>
          <w:color w:val="555555"/>
        </w:rPr>
        <w:t>The following items require decisions from Rogerio before development begins. Please review and provide answers so we can finalize the BRD and begin Phase 1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9"/>
        <w:gridCol w:w="3351"/>
        <w:gridCol w:w="5390"/>
      </w:tblGrid>
      <w:tr w:rsidR="001E08F9" w14:paraId="61BFF7D5" w14:textId="77777777">
        <w:tblPrEx>
          <w:tblCellMar>
            <w:top w:w="0" w:type="dxa"/>
            <w:bottom w:w="0" w:type="dxa"/>
          </w:tblCellMar>
        </w:tblPrEx>
        <w:trPr>
          <w:tblHeader/>
        </w:trPr>
        <w:tc>
          <w:tcPr>
            <w:tcW w:w="468"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CF5254D" w14:textId="77777777" w:rsidR="001E08F9" w:rsidRDefault="00DA0319">
            <w:r>
              <w:rPr>
                <w:b/>
                <w:bCs/>
                <w:color w:val="FFFFFF"/>
                <w:sz w:val="20"/>
                <w:szCs w:val="20"/>
              </w:rPr>
              <w:t>#</w:t>
            </w:r>
          </w:p>
        </w:tc>
        <w:tc>
          <w:tcPr>
            <w:tcW w:w="3432"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3A4D269" w14:textId="77777777" w:rsidR="001E08F9" w:rsidRDefault="00DA0319">
            <w:r>
              <w:rPr>
                <w:b/>
                <w:bCs/>
                <w:color w:val="FFFFFF"/>
                <w:sz w:val="20"/>
                <w:szCs w:val="20"/>
              </w:rPr>
              <w:t>Question</w:t>
            </w:r>
          </w:p>
        </w:tc>
        <w:tc>
          <w:tcPr>
            <w:tcW w:w="546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15290560" w14:textId="77777777" w:rsidR="001E08F9" w:rsidRDefault="00DA0319">
            <w:r>
              <w:rPr>
                <w:b/>
                <w:bCs/>
                <w:color w:val="FFFFFF"/>
                <w:sz w:val="20"/>
                <w:szCs w:val="20"/>
              </w:rPr>
              <w:t>Options / Context</w:t>
            </w:r>
          </w:p>
        </w:tc>
      </w:tr>
      <w:tr w:rsidR="001E08F9" w14:paraId="5E8E7A5A"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939CEB" w14:textId="77777777" w:rsidR="001E08F9" w:rsidRDefault="00DA0319">
            <w:r>
              <w:rPr>
                <w:color w:val="555555"/>
                <w:sz w:val="20"/>
                <w:szCs w:val="20"/>
              </w:rPr>
              <w:t>Q1</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7A47B" w14:textId="77777777" w:rsidR="001E08F9" w:rsidRDefault="00DA0319">
            <w:r>
              <w:rPr>
                <w:color w:val="555555"/>
                <w:sz w:val="20"/>
                <w:szCs w:val="20"/>
              </w:rPr>
              <w:t>Brand color direction</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DFCF7" w14:textId="77777777" w:rsidR="001E08F9" w:rsidRDefault="00DA0319">
            <w:r>
              <w:rPr>
                <w:color w:val="555555"/>
                <w:sz w:val="20"/>
                <w:szCs w:val="20"/>
              </w:rPr>
              <w:t>Option A: Navy + Gold (professional, premium consulting — recommended). Option B: Navy + Teal (tech-forward). Option C: Keep existing blue/green. Your call on palette.</w:t>
            </w:r>
          </w:p>
        </w:tc>
      </w:tr>
      <w:tr w:rsidR="001E08F9" w14:paraId="170EAF8D"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F8BABF" w14:textId="77777777" w:rsidR="001E08F9" w:rsidRDefault="00DA0319">
            <w:r>
              <w:rPr>
                <w:color w:val="555555"/>
                <w:sz w:val="20"/>
                <w:szCs w:val="20"/>
              </w:rPr>
              <w:t>Q2</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0E204" w14:textId="77777777" w:rsidR="001E08F9" w:rsidRDefault="00DA0319">
            <w:r>
              <w:rPr>
                <w:color w:val="555555"/>
                <w:sz w:val="20"/>
                <w:szCs w:val="20"/>
              </w:rPr>
              <w:t>Domain and font preference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B88DF" w14:textId="77777777" w:rsidR="001E08F9" w:rsidRDefault="00DA0319">
            <w:r>
              <w:rPr>
                <w:color w:val="555555"/>
                <w:sz w:val="20"/>
                <w:szCs w:val="20"/>
              </w:rPr>
              <w:t>Current site uses system fonts. Do you want a specific Google Font? (Recommended: Inter for body, Playfair Display for headings — clean and professional)</w:t>
            </w:r>
          </w:p>
        </w:tc>
      </w:tr>
      <w:tr w:rsidR="001E08F9" w14:paraId="41B96BF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717437" w14:textId="77777777" w:rsidR="001E08F9" w:rsidRDefault="00DA0319">
            <w:r>
              <w:rPr>
                <w:color w:val="555555"/>
                <w:sz w:val="20"/>
                <w:szCs w:val="20"/>
              </w:rPr>
              <w:t>Q3</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41A1B" w14:textId="77777777" w:rsidR="001E08F9" w:rsidRDefault="00DA0319">
            <w:r>
              <w:rPr>
                <w:color w:val="555555"/>
                <w:sz w:val="20"/>
                <w:szCs w:val="20"/>
              </w:rPr>
              <w:t>Real client testimonials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A3328" w14:textId="77777777" w:rsidR="001E08F9" w:rsidRDefault="00DA0319">
            <w:r>
              <w:rPr>
                <w:color w:val="555555"/>
                <w:sz w:val="20"/>
                <w:szCs w:val="20"/>
              </w:rPr>
              <w:t>Do you have 2–3 real client quotes we can use? If not, we can use anonymized quotes ('VP of Corporate Development, Global Fintech') with permission.</w:t>
            </w:r>
          </w:p>
        </w:tc>
      </w:tr>
      <w:tr w:rsidR="001E08F9" w14:paraId="3393B4C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6F86ED" w14:textId="77777777" w:rsidR="001E08F9" w:rsidRDefault="00DA0319">
            <w:r>
              <w:rPr>
                <w:color w:val="555555"/>
                <w:sz w:val="20"/>
                <w:szCs w:val="20"/>
              </w:rPr>
              <w:t>Q4</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7DB4F" w14:textId="77777777" w:rsidR="001E08F9" w:rsidRDefault="00DA0319">
            <w:r>
              <w:rPr>
                <w:color w:val="555555"/>
                <w:sz w:val="20"/>
                <w:szCs w:val="20"/>
              </w:rPr>
              <w:t>Case study naming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53BCC" w14:textId="77777777" w:rsidR="001E08F9" w:rsidRDefault="00DA0319">
            <w:r>
              <w:rPr>
                <w:color w:val="555555"/>
                <w:sz w:val="20"/>
                <w:szCs w:val="20"/>
              </w:rPr>
              <w:t>Can we name Vistra, Equifax, Datavant, and Verifone as past clients on the website? Or should case studies be anonymized by industry?</w:t>
            </w:r>
          </w:p>
        </w:tc>
      </w:tr>
      <w:tr w:rsidR="001E08F9" w14:paraId="27E3C1A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48ADFD7" w14:textId="77777777" w:rsidR="001E08F9" w:rsidRDefault="00DA0319">
            <w:r>
              <w:rPr>
                <w:color w:val="555555"/>
                <w:sz w:val="20"/>
                <w:szCs w:val="20"/>
              </w:rPr>
              <w:t>Q5</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1D60" w14:textId="77777777" w:rsidR="001E08F9" w:rsidRDefault="00DA0319">
            <w:r>
              <w:rPr>
                <w:color w:val="555555"/>
                <w:sz w:val="20"/>
                <w:szCs w:val="20"/>
              </w:rPr>
              <w:t>AI partner branding</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5BAFF" w14:textId="77777777" w:rsidR="001E08F9" w:rsidRDefault="00DA0319">
            <w:r>
              <w:rPr>
                <w:color w:val="555555"/>
                <w:sz w:val="20"/>
                <w:szCs w:val="20"/>
              </w:rPr>
              <w:t>For the AI Readiness service — do you want to name your AI partner on the website, or keep it as 'RG Enterprise Consulting + specialist partner'?</w:t>
            </w:r>
          </w:p>
        </w:tc>
      </w:tr>
      <w:tr w:rsidR="001E08F9" w14:paraId="092903CE"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788BE31" w14:textId="77777777" w:rsidR="001E08F9" w:rsidRDefault="00DA0319">
            <w:r>
              <w:rPr>
                <w:color w:val="555555"/>
                <w:sz w:val="20"/>
                <w:szCs w:val="20"/>
              </w:rPr>
              <w:t>Q6</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432F" w14:textId="77777777" w:rsidR="001E08F9" w:rsidRDefault="00DA0319">
            <w:r>
              <w:rPr>
                <w:color w:val="555555"/>
                <w:sz w:val="20"/>
                <w:szCs w:val="20"/>
              </w:rPr>
              <w:t>Calendly account</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F0C55" w14:textId="77777777" w:rsidR="001E08F9" w:rsidRDefault="00DA0319">
            <w:r>
              <w:rPr>
                <w:color w:val="555555"/>
                <w:sz w:val="20"/>
                <w:szCs w:val="20"/>
              </w:rPr>
              <w:t>Do you have a Calendly account for scheduling discovery calls? If not, we will set up the form-only flow and add Calendly later.</w:t>
            </w:r>
          </w:p>
        </w:tc>
      </w:tr>
      <w:tr w:rsidR="001E08F9" w14:paraId="71F69F3F"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83B11C" w14:textId="77777777" w:rsidR="001E08F9" w:rsidRDefault="00DA0319">
            <w:r>
              <w:rPr>
                <w:color w:val="555555"/>
                <w:sz w:val="20"/>
                <w:szCs w:val="20"/>
              </w:rPr>
              <w:t>Q7</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E2649" w14:textId="77777777" w:rsidR="001E08F9" w:rsidRDefault="00DA0319">
            <w:r>
              <w:rPr>
                <w:color w:val="555555"/>
                <w:sz w:val="20"/>
                <w:szCs w:val="20"/>
              </w:rPr>
              <w:t>Email provider for notifications</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F9152" w14:textId="77777777" w:rsidR="001E08F9" w:rsidRDefault="00DA0319">
            <w:r>
              <w:rPr>
                <w:color w:val="555555"/>
                <w:sz w:val="20"/>
                <w:szCs w:val="20"/>
              </w:rPr>
              <w:t>Preferred email service for lead notifications: Option A: SendGrid (recommended, 100 free emails/day). Option B: Amazon SES. Option C: Gmail SMTP via Nodemailer.</w:t>
            </w:r>
          </w:p>
        </w:tc>
      </w:tr>
      <w:tr w:rsidR="001E08F9" w14:paraId="53A16B03"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483763" w14:textId="77777777" w:rsidR="001E08F9" w:rsidRDefault="00DA0319">
            <w:r>
              <w:rPr>
                <w:color w:val="555555"/>
                <w:sz w:val="20"/>
                <w:szCs w:val="20"/>
              </w:rPr>
              <w:t>Q8</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1A269" w14:textId="77777777" w:rsidR="001E08F9" w:rsidRDefault="00DA0319">
            <w:r>
              <w:rPr>
                <w:color w:val="555555"/>
                <w:sz w:val="20"/>
                <w:szCs w:val="20"/>
              </w:rPr>
              <w:t>LinkedIn company page</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080FE" w14:textId="77777777" w:rsidR="001E08F9" w:rsidRDefault="00DA0319">
            <w:r>
              <w:rPr>
                <w:color w:val="555555"/>
                <w:sz w:val="20"/>
                <w:szCs w:val="20"/>
              </w:rPr>
              <w:t>The footer links to https://www.linkedin.com/company/rg-enterprise-consulting/ — confirm this is the correct URL and it is active.</w:t>
            </w:r>
          </w:p>
        </w:tc>
      </w:tr>
      <w:tr w:rsidR="001E08F9" w14:paraId="327A93AC"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932AA7" w14:textId="77777777" w:rsidR="001E08F9" w:rsidRDefault="00DA0319">
            <w:r>
              <w:rPr>
                <w:color w:val="555555"/>
                <w:sz w:val="20"/>
                <w:szCs w:val="20"/>
              </w:rPr>
              <w:t>Q9</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D83D56" w14:textId="77777777" w:rsidR="001E08F9" w:rsidRDefault="00DA0319">
            <w:r>
              <w:rPr>
                <w:color w:val="555555"/>
                <w:sz w:val="20"/>
                <w:szCs w:val="20"/>
              </w:rPr>
              <w:t>WhatsApp number</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5B8AE" w14:textId="77777777" w:rsidR="001E08F9" w:rsidRDefault="00DA0319">
            <w:r>
              <w:rPr>
                <w:color w:val="555555"/>
                <w:sz w:val="20"/>
                <w:szCs w:val="20"/>
              </w:rPr>
              <w:t>Current site uses +1 (310) 430-6698. Confirm this is still correct and the WhatsApp feature should be retained in v2.0.</w:t>
            </w:r>
          </w:p>
        </w:tc>
      </w:tr>
      <w:tr w:rsidR="001E08F9" w14:paraId="0BED0126" w14:textId="77777777">
        <w:tblPrEx>
          <w:tblCellMar>
            <w:top w:w="0" w:type="dxa"/>
            <w:bottom w:w="0" w:type="dxa"/>
          </w:tblCellMar>
        </w:tblPrEx>
        <w:tc>
          <w:tcPr>
            <w:tcW w:w="4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3800A9F" w14:textId="77777777" w:rsidR="001E08F9" w:rsidRDefault="00DA0319">
            <w:r>
              <w:rPr>
                <w:color w:val="555555"/>
                <w:sz w:val="20"/>
                <w:szCs w:val="20"/>
              </w:rPr>
              <w:t>Q10</w:t>
            </w:r>
          </w:p>
        </w:tc>
        <w:tc>
          <w:tcPr>
            <w:tcW w:w="34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44723" w14:textId="77777777" w:rsidR="001E08F9" w:rsidRDefault="00DA0319">
            <w:r>
              <w:rPr>
                <w:color w:val="555555"/>
                <w:sz w:val="20"/>
                <w:szCs w:val="20"/>
              </w:rPr>
              <w:t>Client portal: keep or rebuild?</w:t>
            </w:r>
          </w:p>
        </w:tc>
        <w:tc>
          <w:tcPr>
            <w:tcW w:w="5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9C73B" w14:textId="77777777" w:rsidR="001E08F9" w:rsidRDefault="00DA0319">
            <w:r>
              <w:rPr>
                <w:color w:val="555555"/>
                <w:sz w:val="20"/>
                <w:szCs w:val="20"/>
              </w:rPr>
              <w:t>The current Firebase Auth + Firestore setup can be preserved and extended. Alternatively, we can replace the client portal with a third-party tool (e.g. Notion, Rocketlane). Recommend keeping and rebuilding in-house for full brand control.</w:t>
            </w:r>
          </w:p>
        </w:tc>
      </w:tr>
    </w:tbl>
    <w:p w14:paraId="1E51C9B3" w14:textId="77777777" w:rsidR="001E08F9" w:rsidRDefault="00DA0319">
      <w:r>
        <w:br w:type="page"/>
      </w:r>
    </w:p>
    <w:p w14:paraId="42B3A906" w14:textId="77777777" w:rsidR="001E08F9" w:rsidRDefault="00DA0319">
      <w:pPr>
        <w:shd w:val="clear" w:color="auto" w:fill="1B2A4A"/>
        <w:spacing w:before="320" w:after="80"/>
      </w:pPr>
      <w:r>
        <w:rPr>
          <w:b/>
          <w:bCs/>
          <w:caps/>
          <w:color w:val="FFFFFF"/>
          <w:sz w:val="18"/>
          <w:szCs w:val="18"/>
        </w:rPr>
        <w:lastRenderedPageBreak/>
        <w:t xml:space="preserve">  Section 9  </w:t>
      </w:r>
    </w:p>
    <w:p w14:paraId="01683296" w14:textId="77777777" w:rsidR="001E08F9" w:rsidRDefault="00DA0319">
      <w:pPr>
        <w:pStyle w:val="Heading1"/>
      </w:pPr>
      <w:bookmarkStart w:id="54" w:name="_Toc231636756"/>
      <w:r>
        <w:t>9. Success Metrics &amp; KPIs</w:t>
      </w:r>
      <w:bookmarkEnd w:id="54"/>
    </w:p>
    <w:p w14:paraId="15694B15" w14:textId="77777777" w:rsidR="001E08F9" w:rsidRDefault="00DA0319">
      <w:pPr>
        <w:spacing w:before="80" w:after="80"/>
      </w:pPr>
      <w:r>
        <w:rPr>
          <w:color w:val="555555"/>
        </w:rPr>
        <w:t>The following KPIs will be used to measure the success of the v2.0 overhaul at 30, 60, and 90 days post-launch.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1E08F9" w14:paraId="649838E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03722D04" w14:textId="77777777" w:rsidR="001E08F9" w:rsidRDefault="00DA0319">
            <w:r>
              <w:rPr>
                <w:b/>
                <w:bCs/>
                <w:color w:val="FFFFFF"/>
                <w:sz w:val="20"/>
                <w:szCs w:val="20"/>
              </w:rPr>
              <w:t>Metric</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4E359CE6" w14:textId="77777777" w:rsidR="001E08F9" w:rsidRDefault="00DA0319">
            <w:r>
              <w:rPr>
                <w:b/>
                <w:bCs/>
                <w:color w:val="FFFFFF"/>
                <w:sz w:val="20"/>
                <w:szCs w:val="20"/>
              </w:rPr>
              <w:t>30-Day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79D10CB7" w14:textId="77777777" w:rsidR="001E08F9" w:rsidRDefault="00DA0319">
            <w:r>
              <w:rPr>
                <w:b/>
                <w:bCs/>
                <w:color w:val="FFFFFF"/>
                <w:sz w:val="20"/>
                <w:szCs w:val="20"/>
              </w:rPr>
              <w:t>90-Day Target</w:t>
            </w:r>
          </w:p>
        </w:tc>
        <w:tc>
          <w:tcPr>
            <w:tcW w:w="2080" w:type="dxa"/>
            <w:tcBorders>
              <w:top w:val="single" w:sz="1" w:space="0" w:color="CCCCCC"/>
              <w:left w:val="single" w:sz="1" w:space="0" w:color="CCCCCC"/>
              <w:bottom w:val="single" w:sz="1" w:space="0" w:color="CCCCCC"/>
              <w:right w:val="single" w:sz="1" w:space="0" w:color="CCCCCC"/>
            </w:tcBorders>
            <w:shd w:val="clear" w:color="auto" w:fill="1B2A4A"/>
            <w:tcMar>
              <w:top w:w="100" w:type="dxa"/>
              <w:left w:w="120" w:type="dxa"/>
              <w:bottom w:w="100" w:type="dxa"/>
              <w:right w:w="120" w:type="dxa"/>
            </w:tcMar>
          </w:tcPr>
          <w:p w14:paraId="63E1B2E0" w14:textId="77777777" w:rsidR="001E08F9" w:rsidRDefault="00DA0319">
            <w:r>
              <w:rPr>
                <w:b/>
                <w:bCs/>
                <w:color w:val="FFFFFF"/>
                <w:sz w:val="20"/>
                <w:szCs w:val="20"/>
              </w:rPr>
              <w:t>Tool</w:t>
            </w:r>
          </w:p>
        </w:tc>
      </w:tr>
      <w:tr w:rsidR="001E08F9" w14:paraId="2E426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F318" w14:textId="77777777" w:rsidR="001E08F9" w:rsidRDefault="00DA0319">
            <w:r>
              <w:rPr>
                <w:color w:val="555555"/>
                <w:sz w:val="20"/>
                <w:szCs w:val="20"/>
              </w:rPr>
              <w:t>Organic search impressions</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B404" w14:textId="77777777" w:rsidR="001E08F9" w:rsidRDefault="00DA0319">
            <w:r>
              <w:rPr>
                <w:color w:val="555555"/>
                <w:sz w:val="20"/>
                <w:szCs w:val="20"/>
              </w:rPr>
              <w:t>&gt; 500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2BE31" w14:textId="77777777" w:rsidR="001E08F9" w:rsidRDefault="00DA0319">
            <w:r>
              <w:rPr>
                <w:color w:val="555555"/>
                <w:sz w:val="20"/>
                <w:szCs w:val="20"/>
              </w:rPr>
              <w:t>&gt; 5,000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7353E" w14:textId="77777777" w:rsidR="001E08F9" w:rsidRDefault="00DA0319">
            <w:r>
              <w:rPr>
                <w:color w:val="555555"/>
                <w:sz w:val="20"/>
                <w:szCs w:val="20"/>
              </w:rPr>
              <w:t>Google Search Console</w:t>
            </w:r>
          </w:p>
        </w:tc>
      </w:tr>
      <w:tr w:rsidR="001E08F9" w14:paraId="4848B25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1423" w14:textId="77777777" w:rsidR="001E08F9" w:rsidRDefault="00DA0319">
            <w:r>
              <w:rPr>
                <w:color w:val="555555"/>
                <w:sz w:val="20"/>
                <w:szCs w:val="20"/>
              </w:rPr>
              <w:t>Contact form submissions received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B6B52" w14:textId="77777777" w:rsidR="001E08F9" w:rsidRDefault="00DA0319">
            <w:r>
              <w:rPr>
                <w:color w:val="555555"/>
                <w:sz w:val="20"/>
                <w:szCs w:val="20"/>
              </w:rPr>
              <w:t>All leads captured (0 lost)</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0CBC8" w14:textId="77777777" w:rsidR="001E08F9" w:rsidRDefault="00DA0319">
            <w:r>
              <w:rPr>
                <w:color w:val="555555"/>
                <w:sz w:val="20"/>
                <w:szCs w:val="20"/>
              </w:rPr>
              <w:t>&gt; 5/month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68AD3" w14:textId="77777777" w:rsidR="001E08F9" w:rsidRDefault="00DA0319">
            <w:r>
              <w:rPr>
                <w:color w:val="555555"/>
                <w:sz w:val="20"/>
                <w:szCs w:val="20"/>
              </w:rPr>
              <w:t>Firestore + Email</w:t>
            </w:r>
          </w:p>
        </w:tc>
      </w:tr>
      <w:tr w:rsidR="001E08F9" w14:paraId="08B29FE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DBC52" w14:textId="77777777" w:rsidR="001E08F9" w:rsidRDefault="00DA0319">
            <w:r>
              <w:rPr>
                <w:color w:val="555555"/>
                <w:sz w:val="20"/>
                <w:szCs w:val="20"/>
              </w:rPr>
              <w:t>Lighthouse SEO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E6908"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0508A" w14:textId="77777777" w:rsidR="001E08F9" w:rsidRDefault="00DA0319">
            <w:r>
              <w:rPr>
                <w:color w:val="555555"/>
                <w:sz w:val="20"/>
                <w:szCs w:val="20"/>
              </w:rPr>
              <w:t>&gt; 95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EA8E7" w14:textId="77777777" w:rsidR="001E08F9" w:rsidRDefault="00DA0319">
            <w:r>
              <w:rPr>
                <w:color w:val="555555"/>
                <w:sz w:val="20"/>
                <w:szCs w:val="20"/>
              </w:rPr>
              <w:t>Chrome DevTools</w:t>
            </w:r>
          </w:p>
        </w:tc>
      </w:tr>
      <w:tr w:rsidR="001E08F9" w14:paraId="6BA8D2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D2FAB" w14:textId="77777777" w:rsidR="001E08F9" w:rsidRDefault="00DA0319">
            <w:r>
              <w:rPr>
                <w:color w:val="555555"/>
                <w:sz w:val="20"/>
                <w:szCs w:val="20"/>
              </w:rPr>
              <w:t>Lighthouse Performance score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894A" w14:textId="77777777" w:rsidR="001E08F9" w:rsidRDefault="00DA0319">
            <w:r>
              <w:rPr>
                <w:color w:val="555555"/>
                <w:sz w:val="20"/>
                <w:szCs w:val="20"/>
              </w:rPr>
              <w:t>&gt; 85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1B160" w14:textId="77777777" w:rsidR="001E08F9" w:rsidRDefault="00DA0319">
            <w:r>
              <w:rPr>
                <w:color w:val="555555"/>
                <w:sz w:val="20"/>
                <w:szCs w:val="20"/>
              </w:rPr>
              <w:t>&gt; 90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E9362" w14:textId="77777777" w:rsidR="001E08F9" w:rsidRDefault="00DA0319">
            <w:r>
              <w:rPr>
                <w:color w:val="555555"/>
                <w:sz w:val="20"/>
                <w:szCs w:val="20"/>
              </w:rPr>
              <w:t>Chrome DevTools</w:t>
            </w:r>
          </w:p>
        </w:tc>
      </w:tr>
      <w:tr w:rsidR="001E08F9" w14:paraId="1DF39F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F2474" w14:textId="77777777" w:rsidR="001E08F9" w:rsidRDefault="00DA0319">
            <w:r>
              <w:rPr>
                <w:color w:val="555555"/>
                <w:sz w:val="20"/>
                <w:szCs w:val="20"/>
              </w:rPr>
              <w:t>Articles published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4E7B" w14:textId="77777777" w:rsidR="001E08F9" w:rsidRDefault="00DA0319">
            <w:r>
              <w:rPr>
                <w:color w:val="555555"/>
                <w:sz w:val="20"/>
                <w:szCs w:val="20"/>
              </w:rPr>
              <w:t>2 (manual)</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A471" w14:textId="77777777" w:rsidR="001E08F9" w:rsidRDefault="00DA0319">
            <w:r>
              <w:rPr>
                <w:color w:val="555555"/>
                <w:sz w:val="20"/>
                <w:szCs w:val="20"/>
              </w:rPr>
              <w:t>8 (4 AI-assisted)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6222" w14:textId="77777777" w:rsidR="001E08F9" w:rsidRDefault="00DA0319">
            <w:r>
              <w:rPr>
                <w:color w:val="555555"/>
                <w:sz w:val="20"/>
                <w:szCs w:val="20"/>
              </w:rPr>
              <w:t>Firestore CMS</w:t>
            </w:r>
          </w:p>
        </w:tc>
      </w:tr>
      <w:tr w:rsidR="001E08F9" w14:paraId="5BC2C5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8C43D" w14:textId="77777777" w:rsidR="001E08F9" w:rsidRDefault="00DA0319">
            <w:r>
              <w:rPr>
                <w:color w:val="555555"/>
                <w:sz w:val="20"/>
                <w:szCs w:val="20"/>
              </w:rPr>
              <w:t>Discovery calls booked</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D1A3F" w14:textId="77777777" w:rsidR="001E08F9" w:rsidRDefault="00DA0319">
            <w:r>
              <w:rPr>
                <w:color w:val="555555"/>
                <w:sz w:val="20"/>
                <w:szCs w:val="20"/>
              </w:rPr>
              <w:t>1+</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4C4AB" w14:textId="77777777" w:rsidR="001E08F9" w:rsidRDefault="00DA0319">
            <w:r>
              <w:rPr>
                <w:color w:val="555555"/>
                <w:sz w:val="20"/>
                <w:szCs w:val="20"/>
              </w:rPr>
              <w:t>3+/month</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AF9B" w14:textId="77777777" w:rsidR="001E08F9" w:rsidRDefault="00DA0319">
            <w:r>
              <w:rPr>
                <w:color w:val="555555"/>
                <w:sz w:val="20"/>
                <w:szCs w:val="20"/>
              </w:rPr>
              <w:t>Calendly</w:t>
            </w:r>
          </w:p>
        </w:tc>
      </w:tr>
      <w:tr w:rsidR="001E08F9" w14:paraId="6D5368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DA9E" w14:textId="77777777" w:rsidR="001E08F9" w:rsidRDefault="00DA0319">
            <w:r>
              <w:rPr>
                <w:color w:val="555555"/>
                <w:sz w:val="20"/>
                <w:szCs w:val="20"/>
              </w:rPr>
              <w:t>Bounce rate</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6B5DE" w14:textId="77777777" w:rsidR="001E08F9" w:rsidRDefault="00DA0319">
            <w:r>
              <w:rPr>
                <w:color w:val="555555"/>
                <w:sz w:val="20"/>
                <w:szCs w:val="20"/>
              </w:rPr>
              <w:t>&lt; 70%</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6BD0A6" w14:textId="77777777" w:rsidR="001E08F9" w:rsidRDefault="00DA0319">
            <w:r>
              <w:rPr>
                <w:color w:val="555555"/>
                <w:sz w:val="20"/>
                <w:szCs w:val="20"/>
              </w:rPr>
              <w:t>&lt; 55%</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069B0" w14:textId="77777777" w:rsidR="001E08F9" w:rsidRDefault="00DA0319">
            <w:r>
              <w:rPr>
                <w:color w:val="555555"/>
                <w:sz w:val="20"/>
                <w:szCs w:val="20"/>
              </w:rPr>
              <w:t>Firebase Analytics</w:t>
            </w:r>
          </w:p>
        </w:tc>
      </w:tr>
      <w:tr w:rsidR="001E08F9" w14:paraId="1AB9F74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338E5" w14:textId="77777777" w:rsidR="001E08F9" w:rsidRDefault="00DA0319">
            <w:r>
              <w:rPr>
                <w:color w:val="555555"/>
                <w:sz w:val="20"/>
                <w:szCs w:val="20"/>
              </w:rPr>
              <w:t>Session duration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A7BD7" w14:textId="77777777" w:rsidR="001E08F9" w:rsidRDefault="00DA0319">
            <w:r>
              <w:rPr>
                <w:color w:val="555555"/>
                <w:sz w:val="20"/>
                <w:szCs w:val="20"/>
              </w:rPr>
              <w:t>&gt; 1:30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DA7FE" w14:textId="77777777" w:rsidR="001E08F9" w:rsidRDefault="00DA0319">
            <w:r>
              <w:rPr>
                <w:color w:val="555555"/>
                <w:sz w:val="20"/>
                <w:szCs w:val="20"/>
              </w:rPr>
              <w:t>&gt; 2:30 min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2A0A7" w14:textId="77777777" w:rsidR="001E08F9" w:rsidRDefault="00DA0319">
            <w:r>
              <w:rPr>
                <w:color w:val="555555"/>
                <w:sz w:val="20"/>
                <w:szCs w:val="20"/>
              </w:rPr>
              <w:t>Firebase Analytics</w:t>
            </w:r>
          </w:p>
        </w:tc>
      </w:tr>
    </w:tbl>
    <w:p w14:paraId="6B50BCCE" w14:textId="77777777" w:rsidR="001E08F9" w:rsidRDefault="001E08F9">
      <w:pPr>
        <w:spacing w:before="640"/>
      </w:pPr>
    </w:p>
    <w:p>
      <w:pPr>
        <w:pageBreakBefore/>
      </w:pPr>
    </w:p>
    <w:p>
      <w:pPr>
        <w:shd w:val="clear" w:color="auto" w:fill="1B2A4A"/>
        <w:spacing w:before="360" w:after="80"/>
      </w:pPr>
      <w:r>
        <w:rPr>
          <w:b/>
          <w:color w:val="E8C96A"/>
          <w:sz w:val="18"/>
          <w:szCs w:val="18"/>
          <w:caps/>
        </w:rPr>
        <w:t xml:space="preserve">  Section 10  </w:t>
      </w:r>
    </w:p>
    <w:p>
      <w:pPr>
        <w:pStyle w:val="Heading1"/>
        <w:spacing w:before="400" w:after="160"/>
        <w:outlineLvl w:val="0"/>
      </w:pPr>
      <w:r>
        <w:rPr>
          <w:b/>
          <w:color w:val="1B2A4A"/>
          <w:sz w:val="36"/>
          <w:szCs w:val="36"/>
        </w:rPr>
        <w:t>10. Phase 1 Build Log — Decisions &amp; Completed Work</w:t>
      </w:r>
    </w:p>
    <w:p>
      <w:pPr>
        <w:spacing w:before="80" w:after="80"/>
      </w:pPr>
      <w:r>
        <w:rPr>
          <w:color w:val="4A5568"/>
          <w:sz w:val="22"/>
        </w:rPr>
        <w:t>This section documents all decisions finalized and work completed during Phase 1 (June 2026). All original BRD content above remains unchanged. This section adds to it.</w:t>
      </w:r>
    </w:p>
    <w:p>
      <w:pPr>
        <w:pStyle w:val="Heading2"/>
        <w:spacing w:before="280" w:after="120"/>
      </w:pPr>
      <w:r>
        <w:rPr>
          <w:b/>
          <w:color w:val="1B2A4A"/>
          <w:sz w:val="28"/>
        </w:rPr>
        <w:t>10.1 All Open Questions — Now Resolved</w:t>
      </w:r>
    </w:p>
    <w:p>
      <w:pPr>
        <w:spacing w:before="80" w:after="80"/>
      </w:pPr>
      <w:r>
        <w:rPr>
          <w:color w:val="4A5568"/>
          <w:sz w:val="22"/>
        </w:rPr>
        <w:t>All 10 open questions from Section 8 have been answered by Rogerio. The table below is the authoritative record.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468"/>
        <w:gridCol w:w="1404"/>
        <w:gridCol w:w="2808"/>
        <w:gridCol w:w="4680"/>
      </w:tblGrid>
      <w:tr>
        <w:trPr>
          <w:tblHeader/>
        </w:trPr>
        <w:tc>
          <w:tcPr>
            <w:tcW w:w="468" w:type="dxa"/>
            <w:shd w:val="clear" w:color="auto" w:fill="1B2A4A"/>
          </w:tcPr>
          <w:p>
            <w:pPr>
              <w:spacing w:before="100" w:after="100"/>
              <w:ind w:left="120" w:right="120"/>
            </w:pPr>
            <w:r>
              <w:rPr>
                <w:b/>
                <w:color w:val="FFFFFF"/>
                <w:sz w:val="20"/>
              </w:rPr>
              <w:t>#</w:t>
            </w:r>
          </w:p>
        </w:tc>
        <w:tc>
          <w:tcPr>
            <w:tcW w:w="1404" w:type="dxa"/>
            <w:shd w:val="clear" w:color="auto" w:fill="1B2A4A"/>
          </w:tcPr>
          <w:p>
            <w:pPr>
              <w:spacing w:before="100" w:after="100"/>
              <w:ind w:left="120" w:right="120"/>
            </w:pPr>
            <w:r>
              <w:rPr>
                <w:b/>
                <w:color w:val="FFFFFF"/>
                <w:sz w:val="20"/>
              </w:rPr>
              <w:t>Item</w:t>
            </w:r>
          </w:p>
        </w:tc>
        <w:tc>
          <w:tcPr>
            <w:tcW w:w="2808" w:type="dxa"/>
            <w:shd w:val="clear" w:color="auto" w:fill="1B2A4A"/>
          </w:tcPr>
          <w:p>
            <w:pPr>
              <w:spacing w:before="100" w:after="100"/>
              <w:ind w:left="120" w:right="120"/>
            </w:pPr>
            <w:r>
              <w:rPr>
                <w:b/>
                <w:color w:val="FFFFFF"/>
                <w:sz w:val="20"/>
              </w:rPr>
              <w:t>Decision</w:t>
            </w:r>
          </w:p>
        </w:tc>
        <w:tc>
          <w:tcPr>
            <w:tcW w:w="4680" w:type="dxa"/>
            <w:shd w:val="clear" w:color="auto" w:fill="1B2A4A"/>
          </w:tcPr>
          <w:p>
            <w:pPr>
              <w:spacing w:before="100" w:after="100"/>
              <w:ind w:left="120" w:right="120"/>
            </w:pPr>
            <w:r>
              <w:rPr>
                <w:b/>
                <w:color w:val="FFFFFF"/>
                <w:sz w:val="20"/>
              </w:rPr>
              <w:t>Detail</w:t>
            </w:r>
          </w:p>
        </w:tc>
      </w:tr>
      <w:tr>
        <w:tc>
          <w:tcPr>
            <w:tcW w:w="468" w:type="dxa"/>
            <w:shd w:val="clear" w:color="auto" w:fill="DCFCE7"/>
          </w:tcPr>
          <w:p>
            <w:pPr>
              <w:spacing w:before="80" w:after="80"/>
              <w:ind w:left="120" w:right="120"/>
            </w:pPr>
            <w:r>
              <w:rPr>
                <w:color w:val="4A5568"/>
                <w:sz w:val="20"/>
              </w:rPr>
              <w:t>Q1</w:t>
            </w:r>
          </w:p>
        </w:tc>
        <w:tc>
          <w:tcPr>
            <w:tcW w:w="1404" w:type="dxa"/>
          </w:tcPr>
          <w:p>
            <w:pPr>
              <w:spacing w:before="80" w:after="80"/>
              <w:ind w:left="120" w:right="120"/>
            </w:pPr>
            <w:r>
              <w:rPr>
                <w:color w:val="4A5568"/>
                <w:sz w:val="20"/>
              </w:rPr>
              <w:t>Brand Colors</w:t>
            </w:r>
          </w:p>
        </w:tc>
        <w:tc>
          <w:tcPr>
            <w:tcW w:w="2808" w:type="dxa"/>
            <w:shd w:val="clear" w:color="auto" w:fill="DCFCE7"/>
          </w:tcPr>
          <w:p>
            <w:pPr>
              <w:spacing w:before="80" w:after="80"/>
              <w:ind w:left="120" w:right="120"/>
            </w:pPr>
            <w:r>
              <w:rPr>
                <w:color w:val="4A5568"/>
                <w:sz w:val="20"/>
              </w:rPr>
              <w:t>Navy + Gold on white</w:t>
            </w:r>
          </w:p>
        </w:tc>
        <w:tc>
          <w:tcPr>
            <w:tcW w:w="4680" w:type="dxa"/>
          </w:tcPr>
          <w:p>
            <w:pPr>
              <w:spacing w:before="80" w:after="80"/>
              <w:ind w:left="120" w:right="120"/>
            </w:pPr>
            <w:r>
              <w:rPr>
                <w:color w:val="4A5568"/>
                <w:sz w:val="20"/>
              </w:rPr>
              <w:t xml:space="preserve">Primary: #1B2A4A | Accent: #C8A84B | BG: #FFFFFF | Alt BG: #F7F8FC | Cream: #FDFAF3 | Footer: #111D33. Rejected: Navy+Teal, Navy+Blue, dark-only theme.</w:t>
            </w:r>
          </w:p>
        </w:tc>
      </w:tr>
      <w:tr>
        <w:tc>
          <w:tcPr>
            <w:tcW w:w="468" w:type="dxa"/>
            <w:shd w:val="clear" w:color="auto" w:fill="DCFCE7"/>
          </w:tcPr>
          <w:p>
            <w:pPr>
              <w:spacing w:before="80" w:after="80"/>
              <w:ind w:left="120" w:right="120"/>
            </w:pPr>
            <w:r>
              <w:rPr>
                <w:color w:val="4A5568"/>
                <w:sz w:val="20"/>
              </w:rPr>
              <w:t>Q2</w:t>
            </w:r>
          </w:p>
        </w:tc>
        <w:tc>
          <w:tcPr>
            <w:tcW w:w="1404" w:type="dxa"/>
          </w:tcPr>
          <w:p>
            <w:pPr>
              <w:spacing w:before="80" w:after="80"/>
              <w:ind w:left="120" w:right="120"/>
            </w:pPr>
            <w:r>
              <w:rPr>
                <w:color w:val="4A5568"/>
                <w:sz w:val="20"/>
              </w:rPr>
              <w:t>Typography</w:t>
            </w:r>
          </w:p>
        </w:tc>
        <w:tc>
          <w:tcPr>
            <w:tcW w:w="2808" w:type="dxa"/>
            <w:shd w:val="clear" w:color="auto" w:fill="DCFCE7"/>
          </w:tcPr>
          <w:p>
            <w:pPr>
              <w:spacing w:before="80" w:after="80"/>
              <w:ind w:left="120" w:right="120"/>
            </w:pPr>
            <w:r>
              <w:rPr>
                <w:color w:val="4A5568"/>
                <w:sz w:val="20"/>
              </w:rPr>
              <w:t>Montserrat 800 + Inter</w:t>
            </w:r>
          </w:p>
        </w:tc>
        <w:tc>
          <w:tcPr>
            <w:tcW w:w="4680" w:type="dxa"/>
          </w:tcPr>
          <w:p>
            <w:pPr>
              <w:spacing w:before="80" w:after="80"/>
              <w:ind w:left="120" w:right="120"/>
            </w:pPr>
            <w:r>
              <w:rPr>
                <w:color w:val="4A5568"/>
                <w:sz w:val="20"/>
              </w:rPr>
              <w:t xml:space="preserve">Headings: Montserrat ExtraBold 800. Body: Inter 400/500/600. Playfair Display rejected as 'too 80s / Times New Roman feel'. Selected from 4-option visual comparison (vs Plus Jakarta Sans, Raleway, DM Sans).</w:t>
            </w:r>
          </w:p>
        </w:tc>
      </w:tr>
      <w:tr>
        <w:tc>
          <w:tcPr>
            <w:tcW w:w="468" w:type="dxa"/>
            <w:shd w:val="clear" w:color="auto" w:fill="DCFCE7"/>
          </w:tcPr>
          <w:p>
            <w:pPr>
              <w:spacing w:before="80" w:after="80"/>
              <w:ind w:left="120" w:right="120"/>
            </w:pPr>
            <w:r>
              <w:rPr>
                <w:color w:val="4A5568"/>
                <w:sz w:val="20"/>
              </w:rPr>
              <w:t>Q3</w:t>
            </w:r>
          </w:p>
        </w:tc>
        <w:tc>
          <w:tcPr>
            <w:tcW w:w="1404" w:type="dxa"/>
          </w:tcPr>
          <w:p>
            <w:pPr>
              <w:spacing w:before="80" w:after="80"/>
              <w:ind w:left="120" w:right="120"/>
            </w:pPr>
            <w:r>
              <w:rPr>
                <w:color w:val="4A5568"/>
                <w:sz w:val="20"/>
              </w:rPr>
              <w:t>Testimonials</w:t>
            </w:r>
          </w:p>
        </w:tc>
        <w:tc>
          <w:tcPr>
            <w:tcW w:w="2808" w:type="dxa"/>
            <w:shd w:val="clear" w:color="auto" w:fill="DCFCE7"/>
          </w:tcPr>
          <w:p>
            <w:pPr>
              <w:spacing w:before="80" w:after="80"/>
              <w:ind w:left="120" w:right="120"/>
            </w:pPr>
            <w:r>
              <w:rPr>
                <w:color w:val="4A5568"/>
                <w:sz w:val="20"/>
              </w:rPr>
              <w:t>Realistic placeholders</w:t>
            </w:r>
          </w:p>
        </w:tc>
        <w:tc>
          <w:tcPr>
            <w:tcW w:w="4680" w:type="dxa"/>
          </w:tcPr>
          <w:p>
            <w:pPr>
              <w:spacing w:before="80" w:after="80"/>
              <w:ind w:left="120" w:right="120"/>
            </w:pPr>
            <w:r>
              <w:rPr>
                <w:color w:val="4A5568"/>
                <w:sz w:val="20"/>
              </w:rPr>
              <w:t xml:space="preserve">3 anonymized placeholder quotes written and live on homepage. Replace with real client quotes when obtained. Fake 'Jane Doe' removed.</w:t>
            </w:r>
          </w:p>
        </w:tc>
      </w:tr>
      <w:tr>
        <w:tc>
          <w:tcPr>
            <w:tcW w:w="468" w:type="dxa"/>
            <w:shd w:val="clear" w:color="auto" w:fill="DCFCE7"/>
          </w:tcPr>
          <w:p>
            <w:pPr>
              <w:spacing w:before="80" w:after="80"/>
              <w:ind w:left="120" w:right="120"/>
            </w:pPr>
            <w:r>
              <w:rPr>
                <w:color w:val="4A5568"/>
                <w:sz w:val="20"/>
              </w:rPr>
              <w:t>Q4</w:t>
            </w:r>
          </w:p>
        </w:tc>
        <w:tc>
          <w:tcPr>
            <w:tcW w:w="1404" w:type="dxa"/>
          </w:tcPr>
          <w:p>
            <w:pPr>
              <w:spacing w:before="80" w:after="80"/>
              <w:ind w:left="120" w:right="120"/>
            </w:pPr>
            <w:r>
              <w:rPr>
                <w:color w:val="4A5568"/>
                <w:sz w:val="20"/>
              </w:rPr>
              <w:t>Case Study Naming</w:t>
            </w:r>
          </w:p>
        </w:tc>
        <w:tc>
          <w:tcPr>
            <w:tcW w:w="2808" w:type="dxa"/>
            <w:shd w:val="clear" w:color="auto" w:fill="DCFCE7"/>
          </w:tcPr>
          <w:p>
            <w:pPr>
              <w:spacing w:before="80" w:after="80"/>
              <w:ind w:left="120" w:right="120"/>
            </w:pPr>
            <w:r>
              <w:rPr>
                <w:color w:val="4A5568"/>
                <w:sz w:val="20"/>
              </w:rPr>
              <w:t>Anonymized by industry + size</w:t>
            </w:r>
          </w:p>
        </w:tc>
        <w:tc>
          <w:tcPr>
            <w:tcW w:w="4680" w:type="dxa"/>
          </w:tcPr>
          <w:p>
            <w:pPr>
              <w:spacing w:before="80" w:after="80"/>
              <w:ind w:left="120" w:right="120"/>
            </w:pPr>
            <w:r>
              <w:rPr>
                <w:color w:val="4A5568"/>
                <w:sz w:val="20"/>
              </w:rPr>
              <w:t xml:space="preserve">No company names in case studies. Describe by sector, revenue tier, and geography. Zero fabrication — only data verifiable from Rogerio's resume. Trusted By bar uses real company names and logos (see Q4b).</w:t>
            </w:r>
          </w:p>
        </w:tc>
      </w:tr>
      <w:tr>
        <w:tc>
          <w:tcPr>
            <w:tcW w:w="468" w:type="dxa"/>
            <w:shd w:val="clear" w:color="auto" w:fill="DCFCE7"/>
          </w:tcPr>
          <w:p>
            <w:pPr>
              <w:spacing w:before="80" w:after="80"/>
              <w:ind w:left="120" w:right="120"/>
            </w:pPr>
            <w:r>
              <w:rPr>
                <w:color w:val="4A5568"/>
                <w:sz w:val="20"/>
              </w:rPr>
              <w:t>Q4b</w:t>
            </w:r>
          </w:p>
        </w:tc>
        <w:tc>
          <w:tcPr>
            <w:tcW w:w="1404" w:type="dxa"/>
          </w:tcPr>
          <w:p>
            <w:pPr>
              <w:spacing w:before="80" w:after="80"/>
              <w:ind w:left="120" w:right="120"/>
            </w:pPr>
            <w:r>
              <w:rPr>
                <w:color w:val="4A5568"/>
                <w:sz w:val="20"/>
              </w:rPr>
              <w:t>Trusted By Bar</w:t>
            </w:r>
          </w:p>
        </w:tc>
        <w:tc>
          <w:tcPr>
            <w:tcW w:w="2808" w:type="dxa"/>
            <w:shd w:val="clear" w:color="auto" w:fill="DCFCE7"/>
          </w:tcPr>
          <w:p>
            <w:pPr>
              <w:spacing w:before="80" w:after="80"/>
              <w:ind w:left="120" w:right="120"/>
            </w:pPr>
            <w:r>
              <w:rPr>
                <w:color w:val="4A5568"/>
                <w:sz w:val="20"/>
              </w:rPr>
              <w:t>Real logos — 9 companies</w:t>
            </w:r>
          </w:p>
        </w:tc>
        <w:tc>
          <w:tcPr>
            <w:tcW w:w="4680" w:type="dxa"/>
          </w:tcPr>
          <w:p>
            <w:pPr>
              <w:spacing w:before="80" w:after="80"/>
              <w:ind w:left="120" w:right="120"/>
            </w:pPr>
            <w:r>
              <w:rPr>
                <w:color w:val="4A5568"/>
                <w:sz w:val="20"/>
              </w:rPr>
              <w:t xml:space="preserve">Partners: The Barton Partnership, UST Global, Smart Techlink Solutions. Clients: Vistra Group Asia, Equifax, Datavant, Ciox Health, Boa Vista Servicos, BizLatinHub. All PNG logos uploaded and in /public/logos/.</w:t>
            </w:r>
          </w:p>
        </w:tc>
      </w:tr>
      <w:tr>
        <w:tc>
          <w:tcPr>
            <w:tcW w:w="468" w:type="dxa"/>
            <w:shd w:val="clear" w:color="auto" w:fill="DCFCE7"/>
          </w:tcPr>
          <w:p>
            <w:pPr>
              <w:spacing w:before="80" w:after="80"/>
              <w:ind w:left="120" w:right="120"/>
            </w:pPr>
            <w:r>
              <w:rPr>
                <w:color w:val="4A5568"/>
                <w:sz w:val="20"/>
              </w:rPr>
              <w:t>Q5</w:t>
            </w:r>
          </w:p>
        </w:tc>
        <w:tc>
          <w:tcPr>
            <w:tcW w:w="1404" w:type="dxa"/>
          </w:tcPr>
          <w:p>
            <w:pPr>
              <w:spacing w:before="80" w:after="80"/>
              <w:ind w:left="120" w:right="120"/>
            </w:pPr>
            <w:r>
              <w:rPr>
                <w:color w:val="4A5568"/>
                <w:sz w:val="20"/>
              </w:rPr>
              <w:t>AI Partner Branding</w:t>
            </w:r>
          </w:p>
        </w:tc>
        <w:tc>
          <w:tcPr>
            <w:tcW w:w="2808" w:type="dxa"/>
            <w:shd w:val="clear" w:color="auto" w:fill="DCFCE7"/>
          </w:tcPr>
          <w:p>
            <w:pPr>
              <w:spacing w:before="80" w:after="80"/>
              <w:ind w:left="120" w:right="120"/>
            </w:pPr>
            <w:r>
              <w:rPr>
                <w:color w:val="4A5568"/>
                <w:sz w:val="20"/>
              </w:rPr>
              <w:t>100% RG brand</w:t>
            </w:r>
          </w:p>
        </w:tc>
        <w:tc>
          <w:tcPr>
            <w:tcW w:w="4680" w:type="dxa"/>
          </w:tcPr>
          <w:p>
            <w:pPr>
              <w:spacing w:before="80" w:after="80"/>
              <w:ind w:left="120" w:right="120"/>
            </w:pPr>
            <w:r>
              <w:rPr>
                <w:color w:val="4A5568"/>
                <w:sz w:val="20"/>
              </w:rPr>
              <w:t xml:space="preserve">Specialist partner not named or co-branded. AI Readiness presented as a full RG Enterprise Consulting service.</w:t>
            </w:r>
          </w:p>
        </w:tc>
      </w:tr>
      <w:tr>
        <w:tc>
          <w:tcPr>
            <w:tcW w:w="468" w:type="dxa"/>
            <w:shd w:val="clear" w:color="auto" w:fill="DCFCE7"/>
          </w:tcPr>
          <w:p>
            <w:pPr>
              <w:spacing w:before="80" w:after="80"/>
              <w:ind w:left="120" w:right="120"/>
            </w:pPr>
            <w:r>
              <w:rPr>
                <w:color w:val="4A5568"/>
                <w:sz w:val="20"/>
              </w:rPr>
              <w:t>Q6</w:t>
            </w:r>
          </w:p>
        </w:tc>
        <w:tc>
          <w:tcPr>
            <w:tcW w:w="1404" w:type="dxa"/>
          </w:tcPr>
          <w:p>
            <w:pPr>
              <w:spacing w:before="80" w:after="80"/>
              <w:ind w:left="120" w:right="120"/>
            </w:pPr>
            <w:r>
              <w:rPr>
                <w:color w:val="4A5568"/>
                <w:sz w:val="20"/>
              </w:rPr>
              <w:t>Calendly</w:t>
            </w:r>
          </w:p>
        </w:tc>
        <w:tc>
          <w:tcPr>
            <w:tcW w:w="2808" w:type="dxa"/>
            <w:shd w:val="clear" w:color="auto" w:fill="DCFCE7"/>
          </w:tcPr>
          <w:p>
            <w:pPr>
              <w:spacing w:before="80" w:after="80"/>
              <w:ind w:left="120" w:right="120"/>
            </w:pPr>
            <w:r>
              <w:rPr>
                <w:color w:val="4A5568"/>
                <w:sz w:val="20"/>
              </w:rPr>
              <w:t>Confirmed — specific URL</w:t>
            </w:r>
          </w:p>
        </w:tc>
        <w:tc>
          <w:tcPr>
            <w:tcW w:w="4680" w:type="dxa"/>
          </w:tcPr>
          <w:p>
            <w:pPr>
              <w:spacing w:before="80" w:after="80"/>
              <w:ind w:left="120" w:right="120"/>
            </w:pPr>
            <w:r>
              <w:rPr>
                <w:color w:val="4A5568"/>
                <w:sz w:val="20"/>
              </w:rPr>
              <w:t xml:space="preserve">URL: calendly.com/rogerio-rgenterpriseconsulting/1-on-1-with-rogerio. IMPORTANT: Calendly shown ONLY after contact form is submitted — never as primary CTA on homepage.</w:t>
            </w:r>
          </w:p>
        </w:tc>
      </w:tr>
      <w:tr>
        <w:tc>
          <w:tcPr>
            <w:tcW w:w="468" w:type="dxa"/>
            <w:shd w:val="clear" w:color="auto" w:fill="DCFCE7"/>
          </w:tcPr>
          <w:p>
            <w:pPr>
              <w:spacing w:before="80" w:after="80"/>
              <w:ind w:left="120" w:right="120"/>
            </w:pPr>
            <w:r>
              <w:rPr>
                <w:color w:val="4A5568"/>
                <w:sz w:val="20"/>
              </w:rPr>
              <w:t>Q7</w:t>
            </w:r>
          </w:p>
        </w:tc>
        <w:tc>
          <w:tcPr>
            <w:tcW w:w="1404" w:type="dxa"/>
          </w:tcPr>
          <w:p>
            <w:pPr>
              <w:spacing w:before="80" w:after="80"/>
              <w:ind w:left="120" w:right="120"/>
            </w:pPr>
            <w:r>
              <w:rPr>
                <w:color w:val="4A5568"/>
                <w:sz w:val="20"/>
              </w:rPr>
              <w:t>Email Notifications</w:t>
            </w:r>
          </w:p>
        </w:tc>
        <w:tc>
          <w:tcPr>
            <w:tcW w:w="2808" w:type="dxa"/>
            <w:shd w:val="clear" w:color="auto" w:fill="DCFCE7"/>
          </w:tcPr>
          <w:p>
            <w:pPr>
              <w:spacing w:before="80" w:after="80"/>
              <w:ind w:left="120" w:right="120"/>
            </w:pPr>
            <w:r>
              <w:rPr>
                <w:color w:val="4A5568"/>
                <w:sz w:val="20"/>
              </w:rPr>
              <w:t>SendGrid confirmed</w:t>
            </w:r>
          </w:p>
        </w:tc>
        <w:tc>
          <w:tcPr>
            <w:tcW w:w="4680" w:type="dxa"/>
          </w:tcPr>
          <w:p>
            <w:pPr>
              <w:spacing w:before="80" w:after="80"/>
              <w:ind w:left="120" w:right="120"/>
            </w:pPr>
            <w:r>
              <w:rPr>
                <w:color w:val="4A5568"/>
                <w:sz w:val="20"/>
              </w:rPr>
              <w:t xml:space="preserve">From: leads@rgenterpriseconsulting.com → To: rogerio@rgenterpriseconsulting.com. Domain DNS verification required in SendGrid dashboard before deployment.</w:t>
            </w:r>
          </w:p>
        </w:tc>
      </w:tr>
      <w:tr>
        <w:tc>
          <w:tcPr>
            <w:tcW w:w="468" w:type="dxa"/>
            <w:shd w:val="clear" w:color="auto" w:fill="DCFCE7"/>
          </w:tcPr>
          <w:p>
            <w:pPr>
              <w:spacing w:before="80" w:after="80"/>
              <w:ind w:left="120" w:right="120"/>
            </w:pPr>
            <w:r>
              <w:rPr>
                <w:color w:val="4A5568"/>
                <w:sz w:val="20"/>
              </w:rPr>
              <w:t>Q8</w:t>
            </w:r>
          </w:p>
        </w:tc>
        <w:tc>
          <w:tcPr>
            <w:tcW w:w="1404" w:type="dxa"/>
          </w:tcPr>
          <w:p>
            <w:pPr>
              <w:spacing w:before="80" w:after="80"/>
              <w:ind w:left="120" w:right="120"/>
            </w:pPr>
            <w:r>
              <w:rPr>
                <w:color w:val="4A5568"/>
                <w:sz w:val="20"/>
              </w:rPr>
              <w:t>LinkedIn</w:t>
            </w:r>
          </w:p>
        </w:tc>
        <w:tc>
          <w:tcPr>
            <w:tcW w:w="2808" w:type="dxa"/>
            <w:shd w:val="clear" w:color="auto" w:fill="DCFCE7"/>
          </w:tcPr>
          <w:p>
            <w:pPr>
              <w:spacing w:before="80" w:after="80"/>
              <w:ind w:left="120" w:right="120"/>
            </w:pPr>
            <w:r>
              <w:rPr>
                <w:color w:val="4A5568"/>
                <w:sz w:val="20"/>
              </w:rPr>
              <w:t>Company page confirmed active</w:t>
            </w:r>
          </w:p>
        </w:tc>
        <w:tc>
          <w:tcPr>
            <w:tcW w:w="4680" w:type="dxa"/>
          </w:tcPr>
          <w:p>
            <w:pPr>
              <w:spacing w:before="80" w:after="80"/>
              <w:ind w:left="120" w:right="120"/>
            </w:pPr>
            <w:r>
              <w:rPr>
                <w:color w:val="4A5568"/>
                <w:sz w:val="20"/>
              </w:rPr>
              <w:t xml:space="preserve">URL: linkedin.com/company/rg-enterprise-consulting. This is the company page. Rogerio's personal LinkedIn (linkedin.com/in/rogeriogomes) used only on About page.</w:t>
            </w:r>
          </w:p>
        </w:tc>
      </w:tr>
      <w:tr>
        <w:tc>
          <w:tcPr>
            <w:tcW w:w="468" w:type="dxa"/>
            <w:shd w:val="clear" w:color="auto" w:fill="DCFCE7"/>
          </w:tcPr>
          <w:p>
            <w:pPr>
              <w:spacing w:before="80" w:after="80"/>
              <w:ind w:left="120" w:right="120"/>
            </w:pPr>
            <w:r>
              <w:rPr>
                <w:color w:val="4A5568"/>
                <w:sz w:val="20"/>
              </w:rPr>
              <w:t>Q9</w:t>
            </w:r>
          </w:p>
        </w:tc>
        <w:tc>
          <w:tcPr>
            <w:tcW w:w="1404" w:type="dxa"/>
          </w:tcPr>
          <w:p>
            <w:pPr>
              <w:spacing w:before="80" w:after="80"/>
              <w:ind w:left="120" w:right="120"/>
            </w:pPr>
            <w:r>
              <w:rPr>
                <w:color w:val="4A5568"/>
                <w:sz w:val="20"/>
              </w:rPr>
              <w:t>WhatsApp</w:t>
            </w:r>
          </w:p>
        </w:tc>
        <w:tc>
          <w:tcPr>
            <w:tcW w:w="2808" w:type="dxa"/>
            <w:shd w:val="clear" w:color="auto" w:fill="DCFCE7"/>
          </w:tcPr>
          <w:p>
            <w:pPr>
              <w:spacing w:before="80" w:after="80"/>
              <w:ind w:left="120" w:right="120"/>
            </w:pPr>
            <w:r>
              <w:rPr>
                <w:color w:val="4A5568"/>
                <w:sz w:val="20"/>
              </w:rPr>
              <w:t>+1 (310) 430-6698 confirmed</w:t>
            </w:r>
          </w:p>
        </w:tc>
        <w:tc>
          <w:tcPr>
            <w:tcW w:w="4680" w:type="dxa"/>
          </w:tcPr>
          <w:p>
            <w:pPr>
              <w:spacing w:before="80" w:after="80"/>
              <w:ind w:left="120" w:right="120"/>
            </w:pPr>
            <w:r>
              <w:rPr>
                <w:color w:val="4A5568"/>
                <w:sz w:val="20"/>
              </w:rPr>
              <w:t xml:space="preserve">WhatsApp Business number retained as floating button. Future phase: automated greeting, lead qualification bot, appointment booking, multi-language EN/PT/ES.</w:t>
            </w:r>
          </w:p>
        </w:tc>
      </w:tr>
      <w:tr>
        <w:tc>
          <w:tcPr>
            <w:tcW w:w="468" w:type="dxa"/>
            <w:shd w:val="clear" w:color="auto" w:fill="DCFCE7"/>
          </w:tcPr>
          <w:p>
            <w:pPr>
              <w:spacing w:before="80" w:after="80"/>
              <w:ind w:left="120" w:right="120"/>
            </w:pPr>
            <w:r>
              <w:rPr>
                <w:color w:val="4A5568"/>
                <w:sz w:val="20"/>
              </w:rPr>
              <w:t>Q10</w:t>
            </w:r>
          </w:p>
        </w:tc>
        <w:tc>
          <w:tcPr>
            <w:tcW w:w="1404" w:type="dxa"/>
          </w:tcPr>
          <w:p>
            <w:pPr>
              <w:spacing w:before="80" w:after="80"/>
              <w:ind w:left="120" w:right="120"/>
            </w:pPr>
            <w:r>
              <w:rPr>
                <w:color w:val="4A5568"/>
                <w:sz w:val="20"/>
              </w:rPr>
              <w:t>Client Portal</w:t>
            </w:r>
          </w:p>
        </w:tc>
        <w:tc>
          <w:tcPr>
            <w:tcW w:w="2808" w:type="dxa"/>
            <w:shd w:val="clear" w:color="auto" w:fill="DCFCE7"/>
          </w:tcPr>
          <w:p>
            <w:pPr>
              <w:spacing w:before="80" w:after="80"/>
              <w:ind w:left="120" w:right="120"/>
            </w:pPr>
            <w:r>
              <w:rPr>
                <w:color w:val="4A5568"/>
                <w:sz w:val="20"/>
              </w:rPr>
              <w:t>Rebuild in-house</w:t>
            </w:r>
          </w:p>
        </w:tc>
        <w:tc>
          <w:tcPr>
            <w:tcW w:w="4680" w:type="dxa"/>
          </w:tcPr>
          <w:p>
            <w:pPr>
              <w:spacing w:before="80" w:after="80"/>
              <w:ind w:left="120" w:right="120"/>
            </w:pPr>
            <w:r>
              <w:rPr>
                <w:color w:val="4A5568"/>
                <w:sz w:val="20"/>
              </w:rPr>
              <w:t xml:space="preserve">Firebase Auth + Firestore foundation retained. Full rebuild in Phase 5. Do not replace with third-party tools.</w:t>
            </w:r>
          </w:p>
        </w:tc>
      </w:tr>
    </w:tbl>
    <w:p>
      <w:pPr>
        <w:pStyle w:val="Heading2"/>
        <w:spacing w:before="280" w:after="120"/>
      </w:pPr>
      <w:r>
        <w:rPr>
          <w:b/>
          <w:color w:val="1B2A4A"/>
          <w:sz w:val="28"/>
        </w:rPr>
        <w:t>10.2 UX &amp; Content Decisions Made During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872"/>
        <w:gridCol w:w="2340"/>
        <w:gridCol w:w="5148"/>
      </w:tblGrid>
      <w:tr>
        <w:trPr>
          <w:tblHeader/>
        </w:trPr>
        <w:tc>
          <w:tcPr>
            <w:tcW w:w="1872" w:type="dxa"/>
            <w:shd w:val="clear" w:color="auto" w:fill="1B2A4A"/>
          </w:tcPr>
          <w:p>
            <w:pPr>
              <w:spacing w:before="100" w:after="100"/>
              <w:ind w:left="120" w:right="120"/>
            </w:pPr>
            <w:r>
              <w:rPr>
                <w:b/>
                <w:color w:val="FFFFFF"/>
                <w:sz w:val="20"/>
              </w:rPr>
              <w:t>Area</w:t>
            </w:r>
          </w:p>
        </w:tc>
        <w:tc>
          <w:tcPr>
            <w:tcW w:w="2340" w:type="dxa"/>
            <w:shd w:val="clear" w:color="auto" w:fill="1B2A4A"/>
          </w:tcPr>
          <w:p>
            <w:pPr>
              <w:spacing w:before="100" w:after="100"/>
              <w:ind w:left="120" w:right="120"/>
            </w:pPr>
            <w:r>
              <w:rPr>
                <w:b/>
                <w:color w:val="FFFFFF"/>
                <w:sz w:val="20"/>
              </w:rPr>
              <w:t>Decision</w:t>
            </w:r>
          </w:p>
        </w:tc>
        <w:tc>
          <w:tcPr>
            <w:tcW w:w="5148" w:type="dxa"/>
            <w:shd w:val="clear" w:color="auto" w:fill="1B2A4A"/>
          </w:tcPr>
          <w:p>
            <w:pPr>
              <w:spacing w:before="100" w:after="100"/>
              <w:ind w:left="120" w:right="120"/>
            </w:pPr>
            <w:r>
              <w:rPr>
                <w:b/>
                <w:color w:val="FFFFFF"/>
                <w:sz w:val="20"/>
              </w:rPr>
              <w:t>Detail</w:t>
            </w:r>
          </w:p>
        </w:tc>
      </w:tr>
      <w:tr>
        <w:tc>
          <w:tcPr>
            <w:tcW w:w="1872" w:type="dxa"/>
            <w:shd w:val="clear" w:color="auto" w:fill="D5E8F0"/>
          </w:tcPr>
          <w:p>
            <w:pPr>
              <w:spacing w:before="80" w:after="80"/>
              <w:ind w:left="120" w:right="120"/>
            </w:pPr>
            <w:r>
              <w:rPr>
                <w:b/>
                <w:color w:val="1B2A4A"/>
                <w:sz w:val="20"/>
              </w:rPr>
              <w:t>Lead Flow</w:t>
            </w:r>
          </w:p>
        </w:tc>
        <w:tc>
          <w:tcPr>
            <w:tcW w:w="2340" w:type="dxa"/>
          </w:tcPr>
          <w:p>
            <w:pPr>
              <w:spacing w:before="80" w:after="80"/>
              <w:ind w:left="120" w:right="120"/>
            </w:pPr>
            <w:r>
              <w:rPr>
                <w:color w:val="4A5568"/>
                <w:sz w:val="20"/>
              </w:rPr>
              <w:t>Form first, Calendly second</w:t>
            </w:r>
          </w:p>
        </w:tc>
        <w:tc>
          <w:tcPr>
            <w:tcW w:w="5148" w:type="dxa"/>
          </w:tcPr>
          <w:p>
            <w:pPr>
              <w:spacing w:before="80" w:after="80"/>
              <w:ind w:left="120" w:right="120"/>
            </w:pPr>
            <w:r>
              <w:rPr>
                <w:color w:val="4A5568"/>
                <w:sz w:val="20"/>
              </w:rPr>
              <w:t xml:space="preserve">Primary CTA 'Contact Us' always routes to /contact form. Calendly link shown ONLY on the thank-you confirmation page after successful form submission. Calendly never appears on homepage as a primary action.</w:t>
            </w:r>
          </w:p>
        </w:tc>
      </w:tr>
      <w:tr>
        <w:tc>
          <w:tcPr>
            <w:tcW w:w="1872" w:type="dxa"/>
            <w:shd w:val="clear" w:color="auto" w:fill="D5E8F0"/>
          </w:tcPr>
          <w:p>
            <w:pPr>
              <w:spacing w:before="80" w:after="80"/>
              <w:ind w:left="120" w:right="120"/>
            </w:pPr>
            <w:r>
              <w:rPr>
                <w:b/>
                <w:color w:val="1B2A4A"/>
                <w:sz w:val="20"/>
              </w:rPr>
              <w:t>CTA Language</w:t>
            </w:r>
          </w:p>
        </w:tc>
        <w:tc>
          <w:tcPr>
            <w:tcW w:w="2340" w:type="dxa"/>
          </w:tcPr>
          <w:p>
            <w:pPr>
              <w:spacing w:before="80" w:after="80"/>
              <w:ind w:left="120" w:right="120"/>
            </w:pPr>
            <w:r>
              <w:rPr>
                <w:color w:val="4A5568"/>
                <w:sz w:val="20"/>
              </w:rPr>
              <w:t>Contact Us / Let us solve your problem</w:t>
            </w:r>
          </w:p>
        </w:tc>
        <w:tc>
          <w:tcPr>
            <w:tcW w:w="5148" w:type="dxa"/>
          </w:tcPr>
          <w:p>
            <w:pPr>
              <w:spacing w:before="80" w:after="80"/>
              <w:ind w:left="120" w:right="120"/>
            </w:pPr>
            <w:r>
              <w:rPr>
                <w:color w:val="4A5568"/>
                <w:sz w:val="20"/>
              </w:rPr>
              <w:t xml:space="preserve">Primary button text: 'Contact Us'. Bottom CTA headline: 'Let us solve your problem.' Rejected: 'Send us a message', 'Schedule a Call' as primary, 'Start With a Form' (unattractive).</w:t>
            </w:r>
          </w:p>
        </w:tc>
      </w:tr>
      <w:tr>
        <w:tc>
          <w:tcPr>
            <w:tcW w:w="1872" w:type="dxa"/>
            <w:shd w:val="clear" w:color="auto" w:fill="D5E8F0"/>
          </w:tcPr>
          <w:p>
            <w:pPr>
              <w:spacing w:before="80" w:after="80"/>
              <w:ind w:left="120" w:right="120"/>
            </w:pPr>
            <w:r>
              <w:rPr>
                <w:b/>
                <w:color w:val="1B2A4A"/>
                <w:sz w:val="20"/>
              </w:rPr>
              <w:t>Contact Email</w:t>
            </w:r>
          </w:p>
        </w:tc>
        <w:tc>
          <w:tcPr>
            <w:tcW w:w="2340" w:type="dxa"/>
          </w:tcPr>
          <w:p>
            <w:pPr>
              <w:spacing w:before="80" w:after="80"/>
              <w:ind w:left="120" w:right="120"/>
            </w:pPr>
            <w:r>
              <w:rPr>
                <w:color w:val="4A5568"/>
                <w:sz w:val="20"/>
              </w:rPr>
              <w:t>Footer only</w:t>
            </w:r>
          </w:p>
        </w:tc>
        <w:tc>
          <w:tcPr>
            <w:tcW w:w="5148" w:type="dxa"/>
          </w:tcPr>
          <w:p>
            <w:pPr>
              <w:spacing w:before="80" w:after="80"/>
              <w:ind w:left="120" w:right="120"/>
            </w:pPr>
            <w:r>
              <w:rPr>
                <w:color w:val="4A5568"/>
                <w:sz w:val="20"/>
              </w:rPr>
              <w:t xml:space="preserve">contact@rgenterpriseconsulting.com shown in footer ONLY. Not on hero section, not next to CTA buttons, not anywhere else on public pages.</w:t>
            </w:r>
          </w:p>
        </w:tc>
      </w:tr>
      <w:tr>
        <w:tc>
          <w:tcPr>
            <w:tcW w:w="1872" w:type="dxa"/>
            <w:shd w:val="clear" w:color="auto" w:fill="D5E8F0"/>
          </w:tcPr>
          <w:p>
            <w:pPr>
              <w:spacing w:before="80" w:after="80"/>
              <w:ind w:left="120" w:right="120"/>
            </w:pPr>
            <w:r>
              <w:rPr>
                <w:b/>
                <w:color w:val="1B2A4A"/>
                <w:sz w:val="20"/>
              </w:rPr>
              <w:t>Company Branding</w:t>
            </w:r>
          </w:p>
        </w:tc>
        <w:tc>
          <w:tcPr>
            <w:tcW w:w="2340" w:type="dxa"/>
          </w:tcPr>
          <w:p>
            <w:pPr>
              <w:spacing w:before="80" w:after="80"/>
              <w:ind w:left="120" w:right="120"/>
            </w:pPr>
            <w:r>
              <w:rPr>
                <w:color w:val="4A5568"/>
                <w:sz w:val="20"/>
              </w:rPr>
              <w:t>Company-first throughout</w:t>
            </w:r>
          </w:p>
        </w:tc>
        <w:tc>
          <w:tcPr>
            <w:tcW w:w="5148" w:type="dxa"/>
          </w:tcPr>
          <w:p>
            <w:pPr>
              <w:spacing w:before="80" w:after="80"/>
              <w:ind w:left="120" w:right="120"/>
            </w:pPr>
            <w:r>
              <w:rPr>
                <w:color w:val="4A5568"/>
                <w:sz w:val="20"/>
              </w:rPr>
              <w:t xml:space="preserve">Website promotes RG Enterprise Consulting as a boutique agency. Rogerio is 'Founder &amp; Principal Consultant' — not the primary subject. Personal credentials (Wharton, GT, Stanford) belong on About page only, not in hero.</w:t>
            </w:r>
          </w:p>
        </w:tc>
      </w:tr>
      <w:tr>
        <w:tc>
          <w:tcPr>
            <w:tcW w:w="1872" w:type="dxa"/>
            <w:shd w:val="clear" w:color="auto" w:fill="D5E8F0"/>
          </w:tcPr>
          <w:p>
            <w:pPr>
              <w:spacing w:before="80" w:after="80"/>
              <w:ind w:left="120" w:right="120"/>
            </w:pPr>
            <w:r>
              <w:rPr>
                <w:b/>
                <w:color w:val="1B2A4A"/>
                <w:sz w:val="20"/>
              </w:rPr>
              <w:t>About Page</w:t>
            </w:r>
          </w:p>
        </w:tc>
        <w:tc>
          <w:tcPr>
            <w:tcW w:w="2340" w:type="dxa"/>
          </w:tcPr>
          <w:p>
            <w:pPr>
              <w:spacing w:before="80" w:after="80"/>
              <w:ind w:left="120" w:right="120"/>
            </w:pPr>
            <w:r>
              <w:rPr>
                <w:color w:val="4A5568"/>
                <w:sz w:val="20"/>
              </w:rPr>
              <w:t>Needs rewrite — TODO Phase 2</w:t>
            </w:r>
          </w:p>
        </w:tc>
        <w:tc>
          <w:tcPr>
            <w:tcW w:w="5148" w:type="dxa"/>
          </w:tcPr>
          <w:p>
            <w:pPr>
              <w:spacing w:before="80" w:after="80"/>
              <w:ind w:left="120" w:right="120"/>
            </w:pPr>
            <w:r>
              <w:rPr>
                <w:color w:val="4A5568"/>
                <w:sz w:val="20"/>
              </w:rPr>
              <w:t xml:space="preserve">Current About page is too resume-focused. Must lead with the firm, not Rogerio's biography. Rewrite in Phase 2: company history, agency model, multilingual capability (EN/PT/ES/IT), Rogerio as proof point.</w:t>
            </w:r>
          </w:p>
        </w:tc>
      </w:tr>
      <w:tr>
        <w:tc>
          <w:tcPr>
            <w:tcW w:w="1872" w:type="dxa"/>
            <w:shd w:val="clear" w:color="auto" w:fill="D5E8F0"/>
          </w:tcPr>
          <w:p>
            <w:pPr>
              <w:spacing w:before="80" w:after="80"/>
              <w:ind w:left="120" w:right="120"/>
            </w:pPr>
            <w:r>
              <w:rPr>
                <w:b/>
                <w:color w:val="1B2A4A"/>
                <w:sz w:val="20"/>
              </w:rPr>
              <w:t>Social Media</w:t>
            </w:r>
          </w:p>
        </w:tc>
        <w:tc>
          <w:tcPr>
            <w:tcW w:w="2340" w:type="dxa"/>
          </w:tcPr>
          <w:p>
            <w:pPr>
              <w:spacing w:before="80" w:after="80"/>
              <w:ind w:left="120" w:right="120"/>
            </w:pPr>
            <w:r>
              <w:rPr>
                <w:color w:val="4A5568"/>
                <w:sz w:val="20"/>
              </w:rPr>
              <w:t>All in footer</w:t>
            </w:r>
          </w:p>
        </w:tc>
        <w:tc>
          <w:tcPr>
            <w:tcW w:w="5148" w:type="dxa"/>
          </w:tcPr>
          <w:p>
            <w:pPr>
              <w:spacing w:before="80" w:after="80"/>
              <w:ind w:left="120" w:right="120"/>
            </w:pPr>
            <w:r>
              <w:rPr>
                <w:color w:val="4A5568"/>
                <w:sz w:val="20"/>
              </w:rPr>
              <w:t xml:space="preserve">LinkedIn: company page. X/Twitter: @rgeconsulting. WhatsApp Business: +1 (310) 430-6698. All shown in footer. Not in navbar.</w:t>
            </w:r>
          </w:p>
        </w:tc>
      </w:tr>
      <w:tr>
        <w:tc>
          <w:tcPr>
            <w:tcW w:w="1872" w:type="dxa"/>
            <w:shd w:val="clear" w:color="auto" w:fill="D5E8F0"/>
          </w:tcPr>
          <w:p>
            <w:pPr>
              <w:spacing w:before="80" w:after="80"/>
              <w:ind w:left="120" w:right="120"/>
            </w:pPr>
            <w:r>
              <w:rPr>
                <w:b/>
                <w:color w:val="1B2A4A"/>
                <w:sz w:val="20"/>
              </w:rPr>
              <w:t>Trusted By Ticker</w:t>
            </w:r>
          </w:p>
        </w:tc>
        <w:tc>
          <w:tcPr>
            <w:tcW w:w="2340" w:type="dxa"/>
          </w:tcPr>
          <w:p>
            <w:pPr>
              <w:spacing w:before="80" w:after="80"/>
              <w:ind w:left="120" w:right="120"/>
            </w:pPr>
            <w:r>
              <w:rPr>
                <w:color w:val="4A5568"/>
                <w:sz w:val="20"/>
              </w:rPr>
              <w:t>Auto-scroll, grayscale, uniform slots</w:t>
            </w:r>
          </w:p>
        </w:tc>
        <w:tc>
          <w:tcPr>
            <w:tcW w:w="5148" w:type="dxa"/>
          </w:tcPr>
          <w:p>
            <w:pPr>
              <w:spacing w:before="80" w:after="80"/>
              <w:ind w:left="120" w:right="120"/>
            </w:pPr>
            <w:r>
              <w:rPr>
                <w:color w:val="4A5568"/>
                <w:sz w:val="20"/>
              </w:rPr>
              <w:t xml:space="preserve">Infinite auto-scrolling ticker. Uniform 138x50px display slots for all logos. Grayscale at 45% opacity, full color on hover. Gradient fade masks on left/right edges. Vistra and Boa Vista logos whitespace-cropped for proportion fix in June 2026.</w:t>
            </w:r>
          </w:p>
        </w:tc>
      </w:tr>
      <w:tr>
        <w:tc>
          <w:tcPr>
            <w:tcW w:w="1872" w:type="dxa"/>
            <w:shd w:val="clear" w:color="auto" w:fill="D5E8F0"/>
          </w:tcPr>
          <w:p>
            <w:pPr>
              <w:spacing w:before="80" w:after="80"/>
              <w:ind w:left="120" w:right="120"/>
            </w:pPr>
            <w:r>
              <w:rPr>
                <w:b/>
                <w:color w:val="1B2A4A"/>
                <w:sz w:val="20"/>
              </w:rPr>
              <w:t>Hero Section</w:t>
            </w:r>
          </w:p>
        </w:tc>
        <w:tc>
          <w:tcPr>
            <w:tcW w:w="2340" w:type="dxa"/>
          </w:tcPr>
          <w:p>
            <w:pPr>
              <w:spacing w:before="80" w:after="80"/>
              <w:ind w:left="120" w:right="120"/>
            </w:pPr>
            <w:r>
              <w:rPr>
                <w:color w:val="4A5568"/>
                <w:sz w:val="20"/>
              </w:rPr>
              <w:t>Background slideshow + headshot</w:t>
            </w:r>
          </w:p>
        </w:tc>
        <w:tc>
          <w:tcPr>
            <w:tcW w:w="5148" w:type="dxa"/>
          </w:tcPr>
          <w:p>
            <w:pPr>
              <w:spacing w:before="80" w:after="80"/>
              <w:ind w:left="120" w:right="120"/>
            </w:pPr>
            <w:r>
              <w:rPr>
                <w:color w:val="4A5568"/>
                <w:sz w:val="20"/>
              </w:rPr>
              <w:t xml:space="preserve">4 Unsplash office photos fade in/out every 5 seconds behind navy overlay. Rogerio headshot displayed on right panel (desktop only). Animated slide dot indicators. Professional photo uploaded June 2026 stored at /public/photos/rogerio-headshot.jpg.</w:t>
            </w:r>
          </w:p>
        </w:tc>
      </w:tr>
    </w:tbl>
    <w:p>
      <w:pPr>
        <w:pStyle w:val="Heading2"/>
        <w:spacing w:before="280" w:after="120"/>
      </w:pPr>
      <w:r>
        <w:rPr>
          <w:b/>
          <w:color w:val="1B2A4A"/>
          <w:sz w:val="28"/>
        </w:rPr>
        <w:t>10.3 Phase 1 — Complete File Build Log</w:t>
      </w:r>
    </w:p>
    <w:p>
      <w:pPr>
        <w:spacing w:before="80" w:after="80"/>
      </w:pPr>
      <w:r>
        <w:rPr>
          <w:color w:val="4A5568"/>
          <w:sz w:val="22"/>
        </w:rPr>
        <w:t>All files created or modified in Phase 1. Working branch: version-2.0. Repository: github.com/rogerio-rsesystems/rgenterpriseconsulting.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808"/>
        <w:gridCol w:w="1404"/>
        <w:gridCol w:w="5148"/>
      </w:tblGrid>
      <w:tr>
        <w:trPr>
          <w:tblHeader/>
        </w:trPr>
        <w:tc>
          <w:tcPr>
            <w:tcW w:w="2808" w:type="dxa"/>
            <w:shd w:val="clear" w:color="auto" w:fill="1B2A4A"/>
          </w:tcPr>
          <w:p>
            <w:pPr>
              <w:spacing w:before="100" w:after="100"/>
              <w:ind w:left="120" w:right="120"/>
            </w:pPr>
            <w:r>
              <w:rPr>
                <w:b/>
                <w:color w:val="FFFFFF"/>
                <w:sz w:val="20"/>
              </w:rPr>
              <w:t>File</w:t>
            </w:r>
          </w:p>
        </w:tc>
        <w:tc>
          <w:tcPr>
            <w:tcW w:w="1404" w:type="dxa"/>
            <w:shd w:val="clear" w:color="auto" w:fill="1B2A4A"/>
          </w:tcPr>
          <w:p>
            <w:pPr>
              <w:spacing w:before="100" w:after="100"/>
              <w:ind w:left="120" w:right="120"/>
            </w:pPr>
            <w:r>
              <w:rPr>
                <w:b/>
                <w:color w:val="FFFFFF"/>
                <w:sz w:val="20"/>
              </w:rPr>
              <w:t>Status</w:t>
            </w:r>
          </w:p>
        </w:tc>
        <w:tc>
          <w:tcPr>
            <w:tcW w:w="5148" w:type="dxa"/>
            <w:shd w:val="clear" w:color="auto" w:fill="1B2A4A"/>
          </w:tcPr>
          <w:p>
            <w:pPr>
              <w:spacing w:before="100" w:after="100"/>
              <w:ind w:left="120" w:right="120"/>
            </w:pPr>
            <w:r>
              <w:rPr>
                <w:b/>
                <w:color w:val="FFFFFF"/>
                <w:sz w:val="20"/>
              </w:rPr>
              <w:t>Description</w:t>
            </w:r>
          </w:p>
        </w:tc>
      </w:tr>
      <w:tr>
        <w:tc>
          <w:tcPr>
            <w:tcW w:w="2808" w:type="dxa"/>
          </w:tcPr>
          <w:p>
            <w:pPr>
              <w:spacing w:before="80" w:after="80"/>
              <w:ind w:left="120" w:right="120"/>
            </w:pPr>
            <w:r>
              <w:rPr>
                <w:color w:val="1B2A4A"/>
                <w:sz w:val="20"/>
              </w:rPr>
              <w:t xml:space="preserve">tailwind.config.js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Full design token system: Navy+Gold palette, Montserrat+Inter font families, custom card shadows, fade animations, spacing scale</w:t>
            </w:r>
          </w:p>
        </w:tc>
      </w:tr>
      <w:tr>
        <w:tc>
          <w:tcPr>
            <w:tcW w:w="2808" w:type="dxa"/>
          </w:tcPr>
          <w:p>
            <w:pPr>
              <w:spacing w:before="80" w:after="80"/>
              <w:ind w:left="120" w:right="120"/>
            </w:pPr>
            <w:r>
              <w:rPr>
                <w:color w:val="1B2A4A"/>
                <w:sz w:val="20"/>
              </w:rPr>
              <w:t xml:space="preserve">src/theme.js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NEW FILE — Central JS content file. All contact info, colors, service definitions, stats, trustedBy companies, credentials, career timeline. Import in any component — never hard-code content again.</w:t>
            </w:r>
          </w:p>
        </w:tc>
      </w:tr>
      <w:tr>
        <w:tc>
          <w:tcPr>
            <w:tcW w:w="2808" w:type="dxa"/>
          </w:tcPr>
          <w:p>
            <w:pPr>
              <w:spacing w:before="80" w:after="80"/>
              <w:ind w:left="120" w:right="120"/>
            </w:pPr>
            <w:r>
              <w:rPr>
                <w:color w:val="1B2A4A"/>
                <w:sz w:val="20"/>
              </w:rPr>
              <w:t xml:space="preserve">src/index.css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Google Fonts import (Montserrat+Inter). Removed dark body from v1.4. Added btn-gold, btn-navy-outline, card, eyebrow reusable CSS classes.</w:t>
            </w:r>
          </w:p>
        </w:tc>
      </w:tr>
      <w:tr>
        <w:tc>
          <w:tcPr>
            <w:tcW w:w="2808" w:type="dxa"/>
          </w:tcPr>
          <w:p>
            <w:pPr>
              <w:spacing w:before="80" w:after="80"/>
              <w:ind w:left="120" w:right="120"/>
            </w:pPr>
            <w:r>
              <w:rPr>
                <w:color w:val="1B2A4A"/>
                <w:sz w:val="20"/>
              </w:rPr>
              <w:t xml:space="preserve">src/main.jsx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HelmetProvider wrapper from react-helmet-async for SEO meta tag support.</w:t>
            </w:r>
          </w:p>
        </w:tc>
      </w:tr>
      <w:tr>
        <w:tc>
          <w:tcPr>
            <w:tcW w:w="2808" w:type="dxa"/>
          </w:tcPr>
          <w:p>
            <w:pPr>
              <w:spacing w:before="80" w:after="80"/>
              <w:ind w:left="120" w:right="120"/>
            </w:pPr>
            <w:r>
              <w:rPr>
                <w:color w:val="1B2A4A"/>
                <w:sz w:val="20"/>
              </w:rPr>
              <w:t xml:space="preserve">src/App.jsx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/insights placeholder route. Fixed /client-login path bug.</w:t>
            </w:r>
          </w:p>
        </w:tc>
      </w:tr>
      <w:tr>
        <w:tc>
          <w:tcPr>
            <w:tcW w:w="2808" w:type="dxa"/>
          </w:tcPr>
          <w:p>
            <w:pPr>
              <w:spacing w:before="80" w:after="80"/>
              <w:ind w:left="120" w:right="120"/>
            </w:pPr>
            <w:r>
              <w:rPr>
                <w:color w:val="1B2A4A"/>
                <w:sz w:val="20"/>
              </w:rPr>
              <w:t xml:space="preserve">src/components/Navbar.jsx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Sticky navy navbar, white logo variant, gold 'Contact Us' pill CTA routing to /contact, full-screen mobile overlay menu, Client Portal login moved to footer.</w:t>
            </w:r>
          </w:p>
        </w:tc>
      </w:tr>
      <w:tr>
        <w:tc>
          <w:tcPr>
            <w:tcW w:w="2808" w:type="dxa"/>
          </w:tcPr>
          <w:p>
            <w:pPr>
              <w:spacing w:before="80" w:after="80"/>
              <w:ind w:left="120" w:right="120"/>
            </w:pPr>
            <w:r>
              <w:rPr>
                <w:color w:val="1B2A4A"/>
                <w:sz w:val="20"/>
              </w:rPr>
              <w:t xml:space="preserve">src/components/Footer.jsx</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Dark navy 4-column layout. Company LinkedIn (not personal). X/Twitter @rgeconsulting. WhatsApp Business. contact@rgenterpriseconsulting.com shown here only. Gold CTA button.</w:t>
            </w:r>
          </w:p>
        </w:tc>
      </w:tr>
      <w:tr>
        <w:tc>
          <w:tcPr>
            <w:tcW w:w="2808" w:type="dxa"/>
          </w:tcPr>
          <w:p>
            <w:pPr>
              <w:spacing w:before="80" w:after="80"/>
              <w:ind w:left="120" w:right="120"/>
            </w:pPr>
            <w:r>
              <w:rPr>
                <w:color w:val="1B2A4A"/>
                <w:sz w:val="20"/>
              </w:rPr>
              <w:t xml:space="preserve">src/pages/Home.jsx</w:t>
            </w:r>
          </w:p>
        </w:tc>
        <w:tc>
          <w:tcPr>
            <w:tcW w:w="1404" w:type="dxa"/>
            <w:shd w:val="clear" w:color="auto" w:fill="FFFFFF"/>
          </w:tcPr>
          <w:p>
            <w:pPr>
              <w:spacing w:before="80" w:after="80"/>
              <w:ind w:left="120" w:right="120"/>
            </w:pPr>
            <w:r>
              <w:rPr>
                <w:b/>
                <w:color w:val="4A5568"/>
                <w:sz w:val="20"/>
              </w:rPr>
              <w:t>Done — v3</w:t>
            </w:r>
          </w:p>
        </w:tc>
        <w:tc>
          <w:tcPr>
            <w:tcW w:w="5148" w:type="dxa"/>
          </w:tcPr>
          <w:p>
            <w:pPr>
              <w:spacing w:before="80" w:after="80"/>
              <w:ind w:left="120" w:right="120"/>
            </w:pPr>
            <w:r>
              <w:rPr>
                <w:color w:val="4A5568"/>
                <w:sz w:val="20"/>
              </w:rPr>
              <w:t xml:space="preserve">Full homepage: navy hero with 4-slide Unsplash background slideshow, headshot panel, stats bar, animated logo ticker (9 companies), 4 service cards, 2 anonymized case study teasers, rotating testimonials (3 placeholders), navy bottom CTA. SEO meta tags + JSON-LD Organization schema.</w:t>
            </w:r>
          </w:p>
        </w:tc>
      </w:tr>
      <w:tr>
        <w:tc>
          <w:tcPr>
            <w:tcW w:w="2808" w:type="dxa"/>
          </w:tcPr>
          <w:p>
            <w:pPr>
              <w:spacing w:before="80" w:after="80"/>
              <w:ind w:left="120" w:right="120"/>
            </w:pPr>
            <w:r>
              <w:rPr>
                <w:color w:val="1B2A4A"/>
                <w:sz w:val="20"/>
              </w:rPr>
              <w:t xml:space="preserve">src/pages/About.jsx</w:t>
            </w:r>
          </w:p>
        </w:tc>
        <w:tc>
          <w:tcPr>
            <w:tcW w:w="1404" w:type="dxa"/>
            <w:shd w:val="clear" w:color="auto" w:fill="FEF9C3"/>
          </w:tcPr>
          <w:p>
            <w:pPr>
              <w:spacing w:before="80" w:after="80"/>
              <w:ind w:left="120" w:right="120"/>
            </w:pPr>
            <w:r>
              <w:rPr>
                <w:b/>
                <w:color w:val="4A5568"/>
                <w:sz w:val="20"/>
              </w:rPr>
              <w:t>Needs Rewrite</w:t>
            </w:r>
          </w:p>
        </w:tc>
        <w:tc>
          <w:tcPr>
            <w:tcW w:w="5148" w:type="dxa"/>
          </w:tcPr>
          <w:p>
            <w:pPr>
              <w:spacing w:before="80" w:after="80"/>
              <w:ind w:left="120" w:right="120"/>
            </w:pPr>
            <w:r>
              <w:rPr>
                <w:color w:val="4A5568"/>
                <w:sz w:val="20"/>
              </w:rPr>
              <w:t xml:space="preserve">Built in Phase 1 but still too resume-focused. REWRITE REQUIRED in Phase 2: company-first narrative, Rogerio as founder/proof-point, agency model explanation, multilingual capability.</w:t>
            </w:r>
          </w:p>
        </w:tc>
      </w:tr>
      <w:tr>
        <w:tc>
          <w:tcPr>
            <w:tcW w:w="2808" w:type="dxa"/>
          </w:tcPr>
          <w:p>
            <w:pPr>
              <w:spacing w:before="80" w:after="80"/>
              <w:ind w:left="120" w:right="120"/>
            </w:pPr>
            <w:r>
              <w:rPr>
                <w:color w:val="1B2A4A"/>
                <w:sz w:val="20"/>
              </w:rPr>
              <w:t xml:space="preserve">package.json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react-helmet-async dependency.</w:t>
            </w:r>
          </w:p>
        </w:tc>
      </w:tr>
      <w:tr>
        <w:tc>
          <w:tcPr>
            <w:tcW w:w="2808" w:type="dxa"/>
          </w:tcPr>
          <w:p>
            <w:pPr>
              <w:spacing w:before="80" w:after="80"/>
              <w:ind w:left="120" w:right="120"/>
            </w:pPr>
            <w:r>
              <w:rPr>
                <w:color w:val="1B2A4A"/>
                <w:sz w:val="20"/>
              </w:rPr>
              <w:t xml:space="preserve">firebase.json</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Added asset cache-control headers, set node18 runtime, corrected rewrite rule order (API before catch-all).</w:t>
            </w:r>
          </w:p>
        </w:tc>
      </w:tr>
      <w:tr>
        <w:tc>
          <w:tcPr>
            <w:tcW w:w="2808" w:type="dxa"/>
          </w:tcPr>
          <w:p>
            <w:pPr>
              <w:spacing w:before="80" w:after="80"/>
              <w:ind w:left="120" w:right="120"/>
            </w:pPr>
            <w:r>
              <w:rPr>
                <w:color w:val="1B2A4A"/>
                <w:sz w:val="20"/>
              </w:rPr>
              <w:t xml:space="preserve">.github/workflows/firebase-deploy.yml</w:t>
            </w:r>
          </w:p>
        </w:tc>
        <w:tc>
          <w:tcPr>
            <w:tcW w:w="1404" w:type="dxa"/>
            <w:shd w:val="clear" w:color="auto" w:fill="FEF9C3"/>
          </w:tcPr>
          <w:p>
            <w:pPr>
              <w:spacing w:before="80" w:after="80"/>
              <w:ind w:left="120" w:right="120"/>
            </w:pPr>
            <w:r>
              <w:rPr>
                <w:b/>
                <w:color w:val="4A5568"/>
                <w:sz w:val="20"/>
              </w:rPr>
              <w:t>Blocked</w:t>
            </w:r>
          </w:p>
        </w:tc>
        <w:tc>
          <w:tcPr>
            <w:tcW w:w="5148" w:type="dxa"/>
          </w:tcPr>
          <w:p>
            <w:pPr>
              <w:spacing w:before="80" w:after="80"/>
              <w:ind w:left="120" w:right="120"/>
            </w:pPr>
            <w:r>
              <w:rPr>
                <w:color w:val="4A5568"/>
                <w:sz w:val="20"/>
              </w:rPr>
              <w:t xml:space="preserve">File created but push blocked by GitHub — PAT token needs 'workflow' scope added. Go to github.com/settings/tokens and add workflow scope to the Claude RG Consulting token.</w:t>
            </w:r>
          </w:p>
        </w:tc>
      </w:tr>
      <w:tr>
        <w:tc>
          <w:tcPr>
            <w:tcW w:w="2808" w:type="dxa"/>
          </w:tcPr>
          <w:p>
            <w:pPr>
              <w:spacing w:before="80" w:after="80"/>
              <w:ind w:left="120" w:right="120"/>
            </w:pPr>
            <w:r>
              <w:rPr>
                <w:color w:val="1B2A4A"/>
                <w:sz w:val="20"/>
              </w:rPr>
              <w:t xml:space="preserve">public/logos/ (9 PNG files)</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All 9 real company logos. Vistra and Boa Vista whitespace-cropped for proportion fix. All display at uniform 138x50px slots in ticker.</w:t>
            </w:r>
          </w:p>
        </w:tc>
      </w:tr>
      <w:tr>
        <w:tc>
          <w:tcPr>
            <w:tcW w:w="2808" w:type="dxa"/>
          </w:tcPr>
          <w:p>
            <w:pPr>
              <w:spacing w:before="80" w:after="80"/>
              <w:ind w:left="120" w:right="120"/>
            </w:pPr>
            <w:r>
              <w:rPr>
                <w:color w:val="1B2A4A"/>
                <w:sz w:val="20"/>
              </w:rPr>
              <w:t xml:space="preserve">public/photos/rogerio-headshot.jpg</w:t>
            </w:r>
          </w:p>
        </w:tc>
        <w:tc>
          <w:tcPr>
            <w:tcW w:w="1404" w:type="dxa"/>
            <w:shd w:val="clear" w:color="auto" w:fill="DCFCE7"/>
          </w:tcPr>
          <w:p>
            <w:pPr>
              <w:spacing w:before="80" w:after="80"/>
              <w:ind w:left="120" w:right="120"/>
            </w:pPr>
            <w:r>
              <w:rPr>
                <w:b/>
                <w:color w:val="4A5568"/>
                <w:sz w:val="20"/>
              </w:rPr>
              <w:t>Done</w:t>
            </w:r>
          </w:p>
        </w:tc>
        <w:tc>
          <w:tcPr>
            <w:tcW w:w="5148" w:type="dxa"/>
          </w:tcPr>
          <w:p>
            <w:pPr>
              <w:spacing w:before="80" w:after="80"/>
              <w:ind w:left="120" w:right="120"/>
            </w:pPr>
            <w:r>
              <w:rPr>
                <w:color w:val="4A5568"/>
                <w:sz w:val="20"/>
              </w:rPr>
              <w:t xml:space="preserve">Professional executive headshot uploaded by Rogerio, June 2026. Used in hero section (desktop) and About page.</w:t>
            </w:r>
          </w:p>
        </w:tc>
      </w:tr>
    </w:tbl>
    <w:p>
      <w:pPr>
        <w:pStyle w:val="Heading2"/>
        <w:spacing w:before="280" w:after="120"/>
      </w:pPr>
      <w:r>
        <w:rPr>
          <w:b/>
          <w:color w:val="1B2A4A"/>
          <w:sz w:val="28"/>
        </w:rPr>
        <w:t>10.4 Updated Phase Status</w:t>
      </w:r>
    </w:p>
    <w:p>
      <w:pPr>
        <w:spacing w:before="80" w:after="80"/>
      </w:pPr>
      <w:r>
        <w:rPr>
          <w:color w:val="4A5568"/>
          <w:sz w:val="22"/>
        </w:rPr>
        <w:t>This table replaces the phase timeline in Section 5. Original phase descriptions remain valid — this updates status only.</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936"/>
        <w:gridCol w:w="2340"/>
        <w:gridCol w:w="1404"/>
        <w:gridCol w:w="4680"/>
      </w:tblGrid>
      <w:tr>
        <w:trPr>
          <w:tblHeader/>
        </w:trPr>
        <w:tc>
          <w:tcPr>
            <w:tcW w:w="936" w:type="dxa"/>
            <w:shd w:val="clear" w:color="auto" w:fill="1B2A4A"/>
          </w:tcPr>
          <w:p>
            <w:pPr>
              <w:spacing w:before="100" w:after="100"/>
              <w:ind w:left="120" w:right="120"/>
            </w:pPr>
            <w:r>
              <w:rPr>
                <w:b/>
                <w:color w:val="FFFFFF"/>
                <w:sz w:val="20"/>
              </w:rPr>
              <w:t>Phase</w:t>
            </w:r>
          </w:p>
        </w:tc>
        <w:tc>
          <w:tcPr>
            <w:tcW w:w="2340" w:type="dxa"/>
            <w:shd w:val="clear" w:color="auto" w:fill="1B2A4A"/>
          </w:tcPr>
          <w:p>
            <w:pPr>
              <w:spacing w:before="100" w:after="100"/>
              <w:ind w:left="120" w:right="120"/>
            </w:pPr>
            <w:r>
              <w:rPr>
                <w:b/>
                <w:color w:val="FFFFFF"/>
                <w:sz w:val="20"/>
              </w:rPr>
              <w:t>Name</w:t>
            </w:r>
          </w:p>
        </w:tc>
        <w:tc>
          <w:tcPr>
            <w:tcW w:w="1404" w:type="dxa"/>
            <w:shd w:val="clear" w:color="auto" w:fill="1B2A4A"/>
          </w:tcPr>
          <w:p>
            <w:pPr>
              <w:spacing w:before="100" w:after="100"/>
              <w:ind w:left="120" w:right="120"/>
            </w:pPr>
            <w:r>
              <w:rPr>
                <w:b/>
                <w:color w:val="FFFFFF"/>
                <w:sz w:val="20"/>
              </w:rPr>
              <w:t>Status</w:t>
            </w:r>
          </w:p>
        </w:tc>
        <w:tc>
          <w:tcPr>
            <w:tcW w:w="4680" w:type="dxa"/>
            <w:shd w:val="clear" w:color="auto" w:fill="1B2A4A"/>
          </w:tcPr>
          <w:p>
            <w:pPr>
              <w:spacing w:before="100" w:after="100"/>
              <w:ind w:left="120" w:right="120"/>
            </w:pPr>
            <w:r>
              <w:rPr>
                <w:b/>
                <w:color w:val="FFFFFF"/>
                <w:sz w:val="20"/>
              </w:rPr>
              <w:t>Notes</w:t>
            </w:r>
          </w:p>
        </w:tc>
      </w:tr>
      <w:tr>
        <w:tc>
          <w:tcPr>
            <w:tcW w:w="936" w:type="dxa"/>
            <w:shd w:val="clear" w:color="auto" w:fill="D5E8F0"/>
          </w:tcPr>
          <w:p>
            <w:pPr>
              <w:spacing w:before="80" w:after="80"/>
              <w:ind w:left="120" w:right="120"/>
            </w:pPr>
            <w:r>
              <w:rPr>
                <w:b/>
                <w:color w:val="1B2A4A"/>
                <w:sz w:val="20"/>
              </w:rPr>
              <w:t>Phase 1</w:t>
            </w:r>
          </w:p>
        </w:tc>
        <w:tc>
          <w:tcPr>
            <w:tcW w:w="2340" w:type="dxa"/>
          </w:tcPr>
          <w:p>
            <w:pPr>
              <w:spacing w:before="80" w:after="80"/>
              <w:ind w:left="120" w:right="120"/>
            </w:pPr>
            <w:r>
              <w:rPr>
                <w:color w:val="4A5568"/>
                <w:sz w:val="20"/>
              </w:rPr>
              <w:t>Brand &amp; Design System</w:t>
            </w:r>
          </w:p>
        </w:tc>
        <w:tc>
          <w:tcPr>
            <w:tcW w:w="1404" w:type="dxa"/>
            <w:shd w:val="clear" w:color="auto" w:fill="DCFCE7"/>
          </w:tcPr>
          <w:p>
            <w:pPr>
              <w:spacing w:before="80" w:after="80"/>
              <w:ind w:left="120" w:right="120"/>
            </w:pPr>
            <w:r>
              <w:rPr>
                <w:b/>
                <w:color w:val="4A5568"/>
                <w:sz w:val="20"/>
              </w:rPr>
              <w:t>Complete</w:t>
            </w:r>
          </w:p>
        </w:tc>
        <w:tc>
          <w:tcPr>
            <w:tcW w:w="4680" w:type="dxa"/>
          </w:tcPr>
          <w:p>
            <w:pPr>
              <w:spacing w:before="80" w:after="80"/>
              <w:ind w:left="120" w:right="120"/>
            </w:pPr>
            <w:r>
              <w:rPr>
                <w:color w:val="4A5568"/>
                <w:sz w:val="20"/>
              </w:rPr>
              <w:t xml:space="preserve">All files pushed to version-2.0 branch. About page needs rewrite (Phase 2 TODO).</w:t>
            </w:r>
          </w:p>
        </w:tc>
      </w:tr>
      <w:tr>
        <w:tc>
          <w:tcPr>
            <w:tcW w:w="936" w:type="dxa"/>
            <w:shd w:val="clear" w:color="auto" w:fill="D5E8F0"/>
          </w:tcPr>
          <w:p>
            <w:pPr>
              <w:spacing w:before="80" w:after="80"/>
              <w:ind w:left="120" w:right="120"/>
            </w:pPr>
            <w:r>
              <w:rPr>
                <w:b/>
                <w:color w:val="1B2A4A"/>
                <w:sz w:val="20"/>
              </w:rPr>
              <w:t>Phase 2</w:t>
            </w:r>
          </w:p>
        </w:tc>
        <w:tc>
          <w:tcPr>
            <w:tcW w:w="2340" w:type="dxa"/>
          </w:tcPr>
          <w:p>
            <w:pPr>
              <w:spacing w:before="80" w:after="80"/>
              <w:ind w:left="120" w:right="120"/>
            </w:pPr>
            <w:r>
              <w:rPr>
                <w:color w:val="4A5568"/>
                <w:sz w:val="20"/>
              </w:rPr>
              <w:t>Services &amp; Lead Generation</w:t>
            </w:r>
          </w:p>
        </w:tc>
        <w:tc>
          <w:tcPr>
            <w:tcW w:w="1404" w:type="dxa"/>
            <w:shd w:val="clear" w:color="auto" w:fill="FEF9C3"/>
          </w:tcPr>
          <w:p>
            <w:pPr>
              <w:spacing w:before="80" w:after="80"/>
              <w:ind w:left="120" w:right="120"/>
            </w:pPr>
            <w:r>
              <w:rPr>
                <w:b/>
                <w:color w:val="4A5568"/>
                <w:sz w:val="20"/>
              </w:rPr>
              <w:t>Next — Active</w:t>
            </w:r>
          </w:p>
        </w:tc>
        <w:tc>
          <w:tcPr>
            <w:tcW w:w="4680" w:type="dxa"/>
          </w:tcPr>
          <w:p>
            <w:pPr>
              <w:spacing w:before="80" w:after="80"/>
              <w:ind w:left="120" w:right="120"/>
            </w:pPr>
            <w:r>
              <w:rPr>
                <w:color w:val="4A5568"/>
                <w:sz w:val="20"/>
              </w:rPr>
              <w:t xml:space="preserve">About page rewrite, 4 service sub-pages, contact form fix (Firebase Fn + SendGrid), enriched lead form, Calendly post-form.</w:t>
            </w:r>
          </w:p>
        </w:tc>
      </w:tr>
      <w:tr>
        <w:tc>
          <w:tcPr>
            <w:tcW w:w="936" w:type="dxa"/>
            <w:shd w:val="clear" w:color="auto" w:fill="D5E8F0"/>
          </w:tcPr>
          <w:p>
            <w:pPr>
              <w:spacing w:before="80" w:after="80"/>
              <w:ind w:left="120" w:right="120"/>
            </w:pPr>
            <w:r>
              <w:rPr>
                <w:b/>
                <w:color w:val="1B2A4A"/>
                <w:sz w:val="20"/>
              </w:rPr>
              <w:t>Phase 3</w:t>
            </w:r>
          </w:p>
        </w:tc>
        <w:tc>
          <w:tcPr>
            <w:tcW w:w="2340" w:type="dxa"/>
          </w:tcPr>
          <w:p>
            <w:pPr>
              <w:spacing w:before="80" w:after="80"/>
              <w:ind w:left="120" w:right="120"/>
            </w:pPr>
            <w:r>
              <w:rPr>
                <w:color w:val="4A5568"/>
                <w:sz w:val="20"/>
              </w:rPr>
              <w:t>Case Studies &amp; Portfolio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3-4 anonymized case study pages. Portfolio page v2.</w:t>
            </w:r>
          </w:p>
        </w:tc>
      </w:tr>
      <w:tr>
        <w:tc>
          <w:tcPr>
            <w:tcW w:w="936" w:type="dxa"/>
            <w:shd w:val="clear" w:color="auto" w:fill="D5E8F0"/>
          </w:tcPr>
          <w:p>
            <w:pPr>
              <w:spacing w:before="80" w:after="80"/>
              <w:ind w:left="120" w:right="120"/>
            </w:pPr>
            <w:r>
              <w:rPr>
                <w:b/>
                <w:color w:val="1B2A4A"/>
                <w:sz w:val="20"/>
              </w:rPr>
              <w:t>Phase 4</w:t>
            </w:r>
          </w:p>
        </w:tc>
        <w:tc>
          <w:tcPr>
            <w:tcW w:w="2340" w:type="dxa"/>
          </w:tcPr>
          <w:p>
            <w:pPr>
              <w:spacing w:before="80" w:after="80"/>
              <w:ind w:left="120" w:right="120"/>
            </w:pPr>
            <w:r>
              <w:rPr>
                <w:color w:val="4A5568"/>
                <w:sz w:val="20"/>
              </w:rPr>
              <w:t>Insights Platform &amp; SEO</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Blog/Insights, Firestore CMS, AI article agent (Claude API), sitemap.xml, robots.txt, full JSON-LD.</w:t>
            </w:r>
          </w:p>
        </w:tc>
      </w:tr>
      <w:tr>
        <w:tc>
          <w:tcPr>
            <w:tcW w:w="936" w:type="dxa"/>
            <w:shd w:val="clear" w:color="auto" w:fill="D5E8F0"/>
          </w:tcPr>
          <w:p>
            <w:pPr>
              <w:spacing w:before="80" w:after="80"/>
              <w:ind w:left="120" w:right="120"/>
            </w:pPr>
            <w:r>
              <w:rPr>
                <w:b/>
                <w:color w:val="1B2A4A"/>
                <w:sz w:val="20"/>
              </w:rPr>
              <w:t>Phase 5</w:t>
            </w:r>
          </w:p>
        </w:tc>
        <w:tc>
          <w:tcPr>
            <w:tcW w:w="2340" w:type="dxa"/>
          </w:tcPr>
          <w:p>
            <w:pPr>
              <w:spacing w:before="80" w:after="80"/>
              <w:ind w:left="120" w:right="120"/>
            </w:pPr>
            <w:r>
              <w:rPr>
                <w:color w:val="4A5568"/>
                <w:sz w:val="20"/>
              </w:rPr>
              <w:t>Client Portal v2</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Role system, admin dashboard, client portal, scope control, notifications, messaging.</w:t>
            </w:r>
          </w:p>
        </w:tc>
      </w:tr>
      <w:tr>
        <w:tc>
          <w:tcPr>
            <w:tcW w:w="936" w:type="dxa"/>
            <w:shd w:val="clear" w:color="auto" w:fill="D5E8F0"/>
          </w:tcPr>
          <w:p>
            <w:pPr>
              <w:spacing w:before="80" w:after="80"/>
              <w:ind w:left="120" w:right="120"/>
            </w:pPr>
            <w:r>
              <w:rPr>
                <w:b/>
                <w:color w:val="1B2A4A"/>
                <w:sz w:val="20"/>
              </w:rPr>
              <w:t>Phase 6</w:t>
            </w:r>
          </w:p>
        </w:tc>
        <w:tc>
          <w:tcPr>
            <w:tcW w:w="2340" w:type="dxa"/>
          </w:tcPr>
          <w:p>
            <w:pPr>
              <w:spacing w:before="80" w:after="80"/>
              <w:ind w:left="120" w:right="120"/>
            </w:pPr>
            <w:r>
              <w:rPr>
                <w:color w:val="4A5568"/>
                <w:sz w:val="20"/>
              </w:rPr>
              <w:t>Super-Admin CMS</w:t>
            </w:r>
          </w:p>
        </w:tc>
        <w:tc>
          <w:tcPr>
            <w:tcW w:w="1404" w:type="dxa"/>
            <w:shd w:val="clear" w:color="auto" w:fill="FFFFFF"/>
          </w:tcPr>
          <w:p>
            <w:pPr>
              <w:spacing w:before="80" w:after="80"/>
              <w:ind w:left="120" w:right="120"/>
            </w:pPr>
            <w:r>
              <w:rPr>
                <w:b/>
                <w:color w:val="4A5568"/>
                <w:sz w:val="20"/>
              </w:rPr>
              <w:t>Not Started</w:t>
            </w:r>
          </w:p>
        </w:tc>
        <w:tc>
          <w:tcPr>
            <w:tcW w:w="4680" w:type="dxa"/>
          </w:tcPr>
          <w:p>
            <w:pPr>
              <w:spacing w:before="80" w:after="80"/>
              <w:ind w:left="120" w:right="120"/>
            </w:pPr>
            <w:r>
              <w:rPr>
                <w:color w:val="4A5568"/>
                <w:sz w:val="20"/>
              </w:rPr>
              <w:t xml:space="preserve">Content management panel, theme editor, logo/image upload, article publishing UI, setup wizard.</w:t>
            </w:r>
          </w:p>
        </w:tc>
      </w:tr>
    </w:tbl>
    <w:p>
      <w:pPr>
        <w:pStyle w:val="Heading2"/>
        <w:spacing w:before="280" w:after="120"/>
      </w:pPr>
      <w:r>
        <w:rPr>
          <w:b/>
          <w:color w:val="1B2A4A"/>
          <w:sz w:val="28"/>
        </w:rPr>
        <w:t>10.5 Open Action Items Before Phase 2 Build</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1404"/>
        <w:gridCol w:w="2340"/>
        <w:gridCol w:w="5616"/>
      </w:tblGrid>
      <w:tr>
        <w:trPr>
          <w:tblHeader/>
        </w:trPr>
        <w:tc>
          <w:tcPr>
            <w:tcW w:w="1404" w:type="dxa"/>
            <w:shd w:val="clear" w:color="auto" w:fill="1B2A4A"/>
          </w:tcPr>
          <w:p>
            <w:pPr>
              <w:spacing w:before="100" w:after="100"/>
              <w:ind w:left="120" w:right="120"/>
            </w:pPr>
            <w:r>
              <w:rPr>
                <w:b/>
                <w:color w:val="FFFFFF"/>
                <w:sz w:val="20"/>
              </w:rPr>
              <w:t>Priority</w:t>
            </w:r>
          </w:p>
        </w:tc>
        <w:tc>
          <w:tcPr>
            <w:tcW w:w="2340" w:type="dxa"/>
            <w:shd w:val="clear" w:color="auto" w:fill="1B2A4A"/>
          </w:tcPr>
          <w:p>
            <w:pPr>
              <w:spacing w:before="100" w:after="100"/>
              <w:ind w:left="120" w:right="120"/>
            </w:pPr>
            <w:r>
              <w:rPr>
                <w:b/>
                <w:color w:val="FFFFFF"/>
                <w:sz w:val="20"/>
              </w:rPr>
              <w:t>Item</w:t>
            </w:r>
          </w:p>
        </w:tc>
        <w:tc>
          <w:tcPr>
            <w:tcW w:w="5616" w:type="dxa"/>
            <w:shd w:val="clear" w:color="auto" w:fill="1B2A4A"/>
          </w:tcPr>
          <w:p>
            <w:pPr>
              <w:spacing w:before="100" w:after="100"/>
              <w:ind w:left="120" w:right="120"/>
            </w:pPr>
            <w:r>
              <w:rPr>
                <w:b/>
                <w:color w:val="FFFFFF"/>
                <w:sz w:val="20"/>
              </w:rPr>
              <w:t>Detail</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Contact form dead endpoint</w:t>
            </w:r>
          </w:p>
        </w:tc>
        <w:tc>
          <w:tcPr>
            <w:tcW w:w="5616" w:type="dxa"/>
          </w:tcPr>
          <w:p>
            <w:pPr>
              <w:spacing w:before="80" w:after="80"/>
              <w:ind w:left="120" w:right="120"/>
            </w:pPr>
            <w:r>
              <w:rPr>
                <w:color w:val="4A5568"/>
                <w:sz w:val="20"/>
              </w:rPr>
              <w:t xml:space="preserve">Still posting to /api/sendContactEmail — not wired. ALL LEADS LOST. Fix first in Phase 2.</w:t>
            </w:r>
          </w:p>
        </w:tc>
      </w:tr>
      <w:tr>
        <w:tc>
          <w:tcPr>
            <w:tcW w:w="1404" w:type="dxa"/>
            <w:shd w:val="clear" w:color="auto" w:fill="FEE2E2"/>
          </w:tcPr>
          <w:p>
            <w:pPr>
              <w:spacing w:before="80" w:after="80"/>
              <w:ind w:left="120" w:right="120"/>
            </w:pPr>
            <w:r>
              <w:rPr>
                <w:b/>
                <w:color w:val="4A5568"/>
                <w:sz w:val="20"/>
              </w:rPr>
              <w:t>CRITICAL</w:t>
            </w:r>
          </w:p>
        </w:tc>
        <w:tc>
          <w:tcPr>
            <w:tcW w:w="2340" w:type="dxa"/>
          </w:tcPr>
          <w:p>
            <w:pPr>
              <w:spacing w:before="80" w:after="80"/>
              <w:ind w:left="120" w:right="120"/>
            </w:pPr>
            <w:r>
              <w:rPr>
                <w:b/>
                <w:color w:val="1B2A4A"/>
                <w:sz w:val="20"/>
              </w:rPr>
              <w:t>Firebase Functions not deployed</w:t>
            </w:r>
          </w:p>
        </w:tc>
        <w:tc>
          <w:tcPr>
            <w:tcW w:w="5616" w:type="dxa"/>
          </w:tcPr>
          <w:p>
            <w:pPr>
              <w:spacing w:before="80" w:after="80"/>
              <w:ind w:left="120" w:right="120"/>
            </w:pPr>
            <w:r>
              <w:rPr>
                <w:color w:val="4A5568"/>
                <w:sz w:val="20"/>
              </w:rPr>
              <w:t xml:space="preserve">SendGrid integration not built yet. Must deploy before site goes live.</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About page rewrite</w:t>
            </w:r>
          </w:p>
        </w:tc>
        <w:tc>
          <w:tcPr>
            <w:tcW w:w="5616" w:type="dxa"/>
          </w:tcPr>
          <w:p>
            <w:pPr>
              <w:spacing w:before="80" w:after="80"/>
              <w:ind w:left="120" w:right="120"/>
            </w:pPr>
            <w:r>
              <w:rPr>
                <w:color w:val="4A5568"/>
                <w:sz w:val="20"/>
              </w:rPr>
              <w:t xml:space="preserve">Current About.jsx is too resume-focused. Rewrite to lead with the company, not Rogerio's biography.</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GitHub Actions PAT scope</w:t>
            </w:r>
          </w:p>
        </w:tc>
        <w:tc>
          <w:tcPr>
            <w:tcW w:w="5616" w:type="dxa"/>
          </w:tcPr>
          <w:p>
            <w:pPr>
              <w:spacing w:before="80" w:after="80"/>
              <w:ind w:left="120" w:right="120"/>
            </w:pPr>
            <w:r>
              <w:rPr>
                <w:color w:val="4A5568"/>
                <w:sz w:val="20"/>
              </w:rPr>
              <w:t xml:space="preserve">Add 'workflow' scope to the Claude RG Consulting token at github.com/settings/tokens so CI/CD can be fully automated.</w:t>
            </w:r>
          </w:p>
        </w:tc>
      </w:tr>
      <w:tr>
        <w:tc>
          <w:tcPr>
            <w:tcW w:w="1404" w:type="dxa"/>
            <w:shd w:val="clear" w:color="auto" w:fill="FEF9C3"/>
          </w:tcPr>
          <w:p>
            <w:pPr>
              <w:spacing w:before="80" w:after="80"/>
              <w:ind w:left="120" w:right="120"/>
            </w:pPr>
            <w:r>
              <w:rPr>
                <w:b/>
                <w:color w:val="4A5568"/>
                <w:sz w:val="20"/>
              </w:rPr>
              <w:t>HIGH</w:t>
            </w:r>
          </w:p>
        </w:tc>
        <w:tc>
          <w:tcPr>
            <w:tcW w:w="2340" w:type="dxa"/>
          </w:tcPr>
          <w:p>
            <w:pPr>
              <w:spacing w:before="80" w:after="80"/>
              <w:ind w:left="120" w:right="120"/>
            </w:pPr>
            <w:r>
              <w:rPr>
                <w:b/>
                <w:color w:val="1B2A4A"/>
                <w:sz w:val="20"/>
              </w:rPr>
              <w:t>Firebase credentials audit</w:t>
            </w:r>
          </w:p>
        </w:tc>
        <w:tc>
          <w:tcPr>
            <w:tcW w:w="5616" w:type="dxa"/>
          </w:tcPr>
          <w:p>
            <w:pPr>
              <w:spacing w:before="80" w:after="80"/>
              <w:ind w:left="120" w:right="120"/>
            </w:pPr>
            <w:r>
              <w:rPr>
                <w:color w:val="4A5568"/>
                <w:sz w:val="20"/>
              </w:rPr>
              <w:t xml:space="preserve">src/firebase-config.js likely has API keys committed to Git. Move to .env files before going live.</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Firebase Hosting auto-deploy</w:t>
            </w:r>
          </w:p>
        </w:tc>
        <w:tc>
          <w:tcPr>
            <w:tcW w:w="5616" w:type="dxa"/>
          </w:tcPr>
          <w:p>
            <w:pPr>
              <w:spacing w:before="80" w:after="80"/>
              <w:ind w:left="120" w:right="120"/>
            </w:pPr>
            <w:r>
              <w:rPr>
                <w:color w:val="4A5568"/>
                <w:sz w:val="20"/>
              </w:rPr>
              <w:t xml:space="preserve">Connect version-2.0 branch to Firebase Hosting for automatic deploys on push.</w:t>
            </w:r>
          </w:p>
        </w:tc>
      </w:tr>
      <w:tr>
        <w:tc>
          <w:tcPr>
            <w:tcW w:w="1404" w:type="dxa"/>
            <w:shd w:val="clear" w:color="auto" w:fill="FFFFFF"/>
          </w:tcPr>
          <w:p>
            <w:pPr>
              <w:spacing w:before="80" w:after="80"/>
              <w:ind w:left="120" w:right="120"/>
            </w:pPr>
            <w:r>
              <w:rPr>
                <w:b/>
                <w:color w:val="4A5568"/>
                <w:sz w:val="20"/>
              </w:rPr>
              <w:t>MEDIUM</w:t>
            </w:r>
          </w:p>
        </w:tc>
        <w:tc>
          <w:tcPr>
            <w:tcW w:w="2340" w:type="dxa"/>
          </w:tcPr>
          <w:p>
            <w:pPr>
              <w:spacing w:before="80" w:after="80"/>
              <w:ind w:left="120" w:right="120"/>
            </w:pPr>
            <w:r>
              <w:rPr>
                <w:b/>
                <w:color w:val="1B2A4A"/>
                <w:sz w:val="20"/>
              </w:rPr>
              <w:t>Services sub-pages</w:t>
            </w:r>
          </w:p>
        </w:tc>
        <w:tc>
          <w:tcPr>
            <w:tcW w:w="5616" w:type="dxa"/>
          </w:tcPr>
          <w:p>
            <w:pPr>
              <w:spacing w:before="80" w:after="80"/>
              <w:ind w:left="120" w:right="120"/>
            </w:pPr>
            <w:r>
              <w:rPr>
                <w:color w:val="4A5568"/>
                <w:sz w:val="20"/>
              </w:rPr>
              <w:t xml:space="preserve">4 individual service pages not yet built (/services/post-merger-integration, /services/ai-readiness, /services/digital-transformation, /services/business-transformation).</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About page headshot</w:t>
            </w:r>
          </w:p>
        </w:tc>
        <w:tc>
          <w:tcPr>
            <w:tcW w:w="5616" w:type="dxa"/>
          </w:tcPr>
          <w:p>
            <w:pPr>
              <w:spacing w:before="80" w:after="80"/>
              <w:ind w:left="120" w:right="120"/>
            </w:pPr>
            <w:r>
              <w:rPr>
                <w:color w:val="4A5568"/>
                <w:sz w:val="20"/>
              </w:rPr>
              <w:t xml:space="preserve">About.jsx still uses LinkedIn CDN URL. Should reference local /photos/rogerio-headshot.jpg.</w:t>
            </w:r>
          </w:p>
        </w:tc>
      </w:tr>
      <w:tr>
        <w:tc>
          <w:tcPr>
            <w:tcW w:w="1404" w:type="dxa"/>
            <w:shd w:val="clear" w:color="auto" w:fill="FFFFFF"/>
          </w:tcPr>
          <w:p>
            <w:pPr>
              <w:spacing w:before="80" w:after="80"/>
              <w:ind w:left="120" w:right="120"/>
            </w:pPr>
            <w:r>
              <w:rPr>
                <w:b/>
                <w:color w:val="4A5568"/>
                <w:sz w:val="20"/>
              </w:rPr>
              <w:t>LOW</w:t>
            </w:r>
          </w:p>
        </w:tc>
        <w:tc>
          <w:tcPr>
            <w:tcW w:w="2340" w:type="dxa"/>
          </w:tcPr>
          <w:p>
            <w:pPr>
              <w:spacing w:before="80" w:after="80"/>
              <w:ind w:left="120" w:right="120"/>
            </w:pPr>
            <w:r>
              <w:rPr>
                <w:b/>
                <w:color w:val="1B2A4A"/>
                <w:sz w:val="20"/>
              </w:rPr>
              <w:t>reCAPTCHA upgrade</w:t>
            </w:r>
          </w:p>
        </w:tc>
        <w:tc>
          <w:tcPr>
            <w:tcW w:w="5616" w:type="dxa"/>
          </w:tcPr>
          <w:p>
            <w:pPr>
              <w:spacing w:before="80" w:after="80"/>
              <w:ind w:left="120" w:right="120"/>
            </w:pPr>
            <w:r>
              <w:rPr>
                <w:color w:val="4A5568"/>
                <w:sz w:val="20"/>
              </w:rPr>
              <w:t xml:space="preserve">Upgrade from v2 checkbox to v3 invisible when building Phase 2 contact form.</w:t>
            </w:r>
          </w:p>
        </w:tc>
      </w:tr>
    </w:tbl>
    <w:p>
      <w:pPr>
        <w:pStyle w:val="Heading2"/>
        <w:spacing w:before="280" w:after="120"/>
      </w:pPr>
      <w:r>
        <w:rPr>
          <w:b/>
          <w:color w:val="1B2A4A"/>
          <w:sz w:val="28"/>
        </w:rPr>
        <w:t>10.6 Development Environment &amp; Tooling</w:t>
      </w:r>
    </w:p>
    <w:tbl>
      <w:tblPr>
        <w:tblW w:w="9360" w:type="dxa"/>
        <w:tblBorders>
          <w:top w:val="single" w:sz="1" w:space="0" w:color="E2E8F0"/>
          <w:left w:val="single" w:sz="1" w:space="0" w:color="E2E8F0"/>
          <w:bottom w:val="single" w:sz="1" w:space="0" w:color="E2E8F0"/>
          <w:right w:val="single" w:sz="1" w:space="0" w:color="E2E8F0"/>
          <w:insideH w:val="single" w:sz="1" w:space="0" w:color="E2E8F0"/>
          <w:insideV w:val="single" w:sz="1" w:space="0" w:color="E2E8F0"/>
        </w:tblBorders>
      </w:tblPr>
      <w:tblGrid>
        <w:gridCol w:w="2340"/>
        <w:gridCol w:w="7020"/>
      </w:tblGrid>
      <w:tr>
        <w:tc>
          <w:tcPr>
            <w:tcW w:w="2340" w:type="dxa"/>
            <w:shd w:val="clear" w:color="auto" w:fill="F7F8FC"/>
          </w:tcPr>
          <w:p>
            <w:pPr>
              <w:spacing w:before="80" w:after="80"/>
              <w:ind w:left="120" w:right="120"/>
            </w:pPr>
            <w:r>
              <w:rPr>
                <w:b/>
                <w:color w:val="1B2A4A"/>
                <w:sz w:val="20"/>
              </w:rPr>
              <w:t>OS</w:t>
            </w:r>
          </w:p>
        </w:tc>
        <w:tc>
          <w:tcPr>
            <w:tcW w:w="7020" w:type="dxa"/>
          </w:tcPr>
          <w:p>
            <w:pPr>
              <w:spacing w:before="80" w:after="80"/>
              <w:ind w:left="120" w:right="120"/>
            </w:pPr>
            <w:r>
              <w:rPr>
                <w:color w:val="4A5568"/>
                <w:sz w:val="20"/>
              </w:rPr>
              <w:t xml:space="preserve">Windows</w:t>
            </w:r>
          </w:p>
        </w:tc>
      </w:tr>
      <w:tr>
        <w:tc>
          <w:tcPr>
            <w:tcW w:w="2340" w:type="dxa"/>
            <w:shd w:val="clear" w:color="auto" w:fill="F7F8FC"/>
          </w:tcPr>
          <w:p>
            <w:pPr>
              <w:spacing w:before="80" w:after="80"/>
              <w:ind w:left="120" w:right="120"/>
            </w:pPr>
            <w:r>
              <w:rPr>
                <w:b/>
                <w:color w:val="1B2A4A"/>
                <w:sz w:val="20"/>
              </w:rPr>
              <w:t>Node.js</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Git</w:t>
            </w:r>
          </w:p>
        </w:tc>
        <w:tc>
          <w:tcPr>
            <w:tcW w:w="7020" w:type="dxa"/>
          </w:tcPr>
          <w:p>
            <w:pPr>
              <w:spacing w:before="80" w:after="80"/>
              <w:ind w:left="120" w:right="120"/>
            </w:pPr>
            <w:r>
              <w:rPr>
                <w:color w:val="4A5568"/>
                <w:sz w:val="20"/>
              </w:rPr>
              <w:t xml:space="preserve">Installed — confirmed working</w:t>
            </w:r>
          </w:p>
        </w:tc>
      </w:tr>
      <w:tr>
        <w:tc>
          <w:tcPr>
            <w:tcW w:w="2340" w:type="dxa"/>
            <w:shd w:val="clear" w:color="auto" w:fill="F7F8FC"/>
          </w:tcPr>
          <w:p>
            <w:pPr>
              <w:spacing w:before="80" w:after="80"/>
              <w:ind w:left="120" w:right="120"/>
            </w:pPr>
            <w:r>
              <w:rPr>
                <w:b/>
                <w:color w:val="1B2A4A"/>
                <w:sz w:val="20"/>
              </w:rPr>
              <w:t>Local preview</w:t>
            </w:r>
          </w:p>
        </w:tc>
        <w:tc>
          <w:tcPr>
            <w:tcW w:w="7020" w:type="dxa"/>
          </w:tcPr>
          <w:p>
            <w:pPr>
              <w:spacing w:before="80" w:after="80"/>
              <w:ind w:left="120" w:right="120"/>
            </w:pPr>
            <w:r>
              <w:rPr>
                <w:color w:val="4A5568"/>
                <w:sz w:val="20"/>
              </w:rPr>
              <w:t xml:space="preserve">http://localhost:5173 via npm run dev — confirmed working</w:t>
            </w:r>
          </w:p>
        </w:tc>
      </w:tr>
      <w:tr>
        <w:tc>
          <w:tcPr>
            <w:tcW w:w="2340" w:type="dxa"/>
            <w:shd w:val="clear" w:color="auto" w:fill="F7F8FC"/>
          </w:tcPr>
          <w:p>
            <w:pPr>
              <w:spacing w:before="80" w:after="80"/>
              <w:ind w:left="120" w:right="120"/>
            </w:pPr>
            <w:r>
              <w:rPr>
                <w:b/>
                <w:color w:val="1B2A4A"/>
                <w:sz w:val="20"/>
              </w:rPr>
              <w:t>Active branch</w:t>
            </w:r>
          </w:p>
        </w:tc>
        <w:tc>
          <w:tcPr>
            <w:tcW w:w="7020" w:type="dxa"/>
          </w:tcPr>
          <w:p>
            <w:pPr>
              <w:spacing w:before="80" w:after="80"/>
              <w:ind w:left="120" w:right="120"/>
            </w:pPr>
            <w:r>
              <w:rPr>
                <w:color w:val="4A5568"/>
                <w:sz w:val="20"/>
              </w:rPr>
              <w:t xml:space="preserve">version-2.0 (version-1.4 preserved as backup)</w:t>
            </w:r>
          </w:p>
        </w:tc>
      </w:tr>
      <w:tr>
        <w:tc>
          <w:tcPr>
            <w:tcW w:w="2340" w:type="dxa"/>
            <w:shd w:val="clear" w:color="auto" w:fill="F7F8FC"/>
          </w:tcPr>
          <w:p>
            <w:pPr>
              <w:spacing w:before="80" w:after="80"/>
              <w:ind w:left="120" w:right="120"/>
            </w:pPr>
            <w:r>
              <w:rPr>
                <w:b/>
                <w:color w:val="1B2A4A"/>
                <w:sz w:val="20"/>
              </w:rPr>
              <w:t>Brand repo</w:t>
            </w:r>
          </w:p>
        </w:tc>
        <w:tc>
          <w:tcPr>
            <w:tcW w:w="7020" w:type="dxa"/>
          </w:tcPr>
          <w:p>
            <w:pPr>
              <w:spacing w:before="80" w:after="80"/>
              <w:ind w:left="120" w:right="120"/>
            </w:pPr>
            <w:r>
              <w:rPr>
                <w:color w:val="4A5568"/>
                <w:sz w:val="20"/>
              </w:rPr>
              <w:t xml:space="preserve">https://github.com/rogerio-rsesystems/brand — Claude reads this at session start</w:t>
            </w:r>
          </w:p>
        </w:tc>
      </w:tr>
      <w:tr>
        <w:tc>
          <w:tcPr>
            <w:tcW w:w="2340" w:type="dxa"/>
            <w:shd w:val="clear" w:color="auto" w:fill="F7F8FC"/>
          </w:tcPr>
          <w:p>
            <w:pPr>
              <w:spacing w:before="80" w:after="80"/>
              <w:ind w:left="120" w:right="120"/>
            </w:pPr>
            <w:r>
              <w:rPr>
                <w:b/>
                <w:color w:val="1B2A4A"/>
                <w:sz w:val="20"/>
              </w:rPr>
              <w:t>Website repo</w:t>
            </w:r>
          </w:p>
        </w:tc>
        <w:tc>
          <w:tcPr>
            <w:tcW w:w="7020" w:type="dxa"/>
          </w:tcPr>
          <w:p>
            <w:pPr>
              <w:spacing w:before="80" w:after="80"/>
              <w:ind w:left="120" w:right="120"/>
            </w:pPr>
            <w:r>
              <w:rPr>
                <w:color w:val="4A5568"/>
                <w:sz w:val="20"/>
              </w:rPr>
              <w:t xml:space="preserve">https://github.com/rogerio-rsesystems/rgenterpriseconsulting</w:t>
            </w:r>
          </w:p>
        </w:tc>
      </w:tr>
      <w:tr>
        <w:tc>
          <w:tcPr>
            <w:tcW w:w="2340" w:type="dxa"/>
            <w:shd w:val="clear" w:color="auto" w:fill="F7F8FC"/>
          </w:tcPr>
          <w:p>
            <w:pPr>
              <w:spacing w:before="80" w:after="80"/>
              <w:ind w:left="120" w:right="120"/>
            </w:pPr>
            <w:r>
              <w:rPr>
                <w:b/>
                <w:color w:val="1B2A4A"/>
                <w:sz w:val="20"/>
              </w:rPr>
              <w:t>Dev tool</w:t>
            </w:r>
          </w:p>
        </w:tc>
        <w:tc>
          <w:tcPr>
            <w:tcW w:w="7020" w:type="dxa"/>
          </w:tcPr>
          <w:p>
            <w:pPr>
              <w:spacing w:before="80" w:after="80"/>
              <w:ind w:left="120" w:right="120"/>
            </w:pPr>
            <w:r>
              <w:rPr>
                <w:color w:val="4A5568"/>
                <w:sz w:val="20"/>
              </w:rPr>
              <w:t xml:space="preserve">Claude Code (migrated from claude.ai chat, June 2026)</w:t>
            </w:r>
          </w:p>
        </w:tc>
      </w:tr>
      <w:tr>
        <w:tc>
          <w:tcPr>
            <w:tcW w:w="2340" w:type="dxa"/>
            <w:shd w:val="clear" w:color="auto" w:fill="F7F8FC"/>
          </w:tcPr>
          <w:p>
            <w:pPr>
              <w:spacing w:before="80" w:after="80"/>
              <w:ind w:left="120" w:right="120"/>
            </w:pPr>
            <w:r>
              <w:rPr>
                <w:b/>
                <w:color w:val="1B2A4A"/>
                <w:sz w:val="20"/>
              </w:rPr>
              <w:t>Firebase project</w:t>
            </w:r>
          </w:p>
        </w:tc>
        <w:tc>
          <w:tcPr>
            <w:tcW w:w="7020" w:type="dxa"/>
          </w:tcPr>
          <w:p>
            <w:pPr>
              <w:spacing w:before="80" w:after="80"/>
              <w:ind w:left="120" w:right="120"/>
            </w:pPr>
            <w:r>
              <w:rPr>
                <w:color w:val="4A5568"/>
                <w:sz w:val="20"/>
              </w:rPr>
              <w:t xml:space="preserve">rgenterpriseconsulting-d90fa</w:t>
            </w:r>
          </w:p>
        </w:tc>
      </w:tr>
      <w:tr>
        <w:tc>
          <w:tcPr>
            <w:tcW w:w="2340" w:type="dxa"/>
            <w:shd w:val="clear" w:color="auto" w:fill="F7F8FC"/>
          </w:tcPr>
          <w:p>
            <w:pPr>
              <w:spacing w:before="80" w:after="80"/>
              <w:ind w:left="120" w:right="120"/>
            </w:pPr>
            <w:r>
              <w:rPr>
                <w:b/>
                <w:color w:val="1B2A4A"/>
                <w:sz w:val="20"/>
              </w:rPr>
              <w:t>Deploy command</w:t>
            </w:r>
          </w:p>
        </w:tc>
        <w:tc>
          <w:tcPr>
            <w:tcW w:w="7020" w:type="dxa"/>
          </w:tcPr>
          <w:p>
            <w:pPr>
              <w:spacing w:before="80" w:after="80"/>
              <w:ind w:left="120" w:right="120"/>
            </w:pPr>
            <w:r>
              <w:rPr>
                <w:color w:val="4A5568"/>
                <w:sz w:val="20"/>
              </w:rPr>
              <w:t xml:space="preserve">npx firebase deploy --only hosting (manual until GitHub Actions PAT is fixed)</w:t>
            </w:r>
          </w:p>
        </w:tc>
      </w:tr>
    </w:tbl>
    <w:p w14:paraId="13680C65" w14:textId="77777777" w:rsidR="001E08F9" w:rsidRDefault="001E08F9">
      <w:pPr>
        <w:pBdr>
          <w:bottom w:val="single" w:sz="4" w:space="1" w:color="C8A84B"/>
        </w:pBdr>
        <w:spacing w:before="160" w:after="160"/>
      </w:pPr>
    </w:p>
    <w:p>
      <w:pPr>
        <w:pageBreakBefore/>
      </w:pPr>
    </w:p>
    <w:p>
      <w:pPr>
        <w:shd w:val="clear" w:color="auto" w:fill="1B2A4A"/>
        <w:spacing w:before="360" w:after="80"/>
      </w:pPr>
      <w:r>
        <w:rPr>
          <w:b/>
          <w:color w:val="E8C96A"/>
          <w:sz w:val="18"/>
          <w:szCs w:val="18"/>
          <w:caps/>
        </w:rPr>
        <w:t xml:space="preserve">  Section 11  </w:t>
      </w:r>
    </w:p>
    <w:p>
      <w:pPr>
        <w:pStyle w:val="Heading1"/>
      </w:pPr>
      <w:r>
        <w:rPr>
          <w:b/>
          <w:color w:val="1B2A4A"/>
          <w:sz w:val="36"/>
        </w:rPr>
        <w:t>11. Phase 2 Backend — Completed Decisions (June 2026)</w:t>
      </w:r>
    </w:p>
    <w:p>
      <w:pPr>
        <w:spacing w:before="80" w:after="80"/>
      </w:pPr>
      <w:r>
        <w:rPr>
          <w:color w:val="4A5568"/>
          <w:sz w:val="22"/>
        </w:rPr>
        <w:t>This section is appended to the original BRD (Sections 1-9) and Phase 1 build log (Section 10). All previous sections remain unchanged. This section documents infrastructure decisions completed during Phase 2 backend work in June 2026. Frontend Contact.jsx and Services sub-pages remain pending as of this version.</w:t>
      </w:r>
    </w:p>
    <w:p>
      <w:pPr>
        <w:pStyle w:val="Heading2"/>
      </w:pPr>
      <w:r>
        <w:rPr>
          <w:b/>
          <w:color w:val="1B2A4A"/>
          <w:sz w:val="28"/>
        </w:rPr>
        <w:t>11.1 Email Infrastructure — SendGrid Replaced by Ionos SMTP</w:t>
      </w:r>
    </w:p>
    <w:p>
      <w:pPr>
        <w:spacing w:before="80" w:after="80"/>
      </w:pPr>
      <w:r>
        <w:rPr>
          <w:color w:val="4A5568"/>
          <w:sz w:val="22"/>
        </w:rPr>
        <w:t>Original BRD Section 8 Q7 specified SendGrid. Decision reversed in Phase 2. SendGrid was acquired by Twilio and its free tier now requires credit card verification and has become unreliable. RG Enterprise Consulting already hosts DNS and email on Ionos, eliminating any third-party dependency. Nodemailer with Ionos SMTP (smtp.ionos.com, port 587, STARTTLS) is now the confirmed and deployed approach. The leads@rgenterpriseconsulting.com mailbox is active on Ionos as a standard mailbox (not forwarding).</w:t>
      </w:r>
    </w:p>
    <w:p>
      <w:pPr>
        <w:pStyle w:val="Heading2"/>
      </w:pPr>
      <w:r>
        <w:rPr>
          <w:b/>
          <w:color w:val="1B2A4A"/>
          <w:sz w:val="28"/>
        </w:rPr>
        <w:t>11.2 Firebase Secrets — All Configured in Production</w:t>
      </w:r>
    </w:p>
    <w:p>
      <w:pPr>
        <w:spacing w:before="80" w:after="80"/>
      </w:pPr>
      <w:r>
        <w:rPr>
          <w:color w:val="4A5568"/>
          <w:sz w:val="22"/>
        </w:rPr>
        <w:t>All credentials stored via Google Secret Manager using firebase functions:secrets:set CLI command. Never in any code file or Git repository. The Firebase service account was automatically granted secretAccessor role during deployment.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3510"/>
        <w:gridCol w:w="3510"/>
      </w:tblGrid>
      <w:tr>
        <w:trPr>
          <w:tblHeader/>
        </w:trPr>
        <w:tc>
          <w:tcPr>
            <w:tcW w:w="2340" w:type="dxa"/>
            <w:shd w:val="clear" w:color="auto" w:fill="1B2A4A"/>
          </w:tcPr>
          <w:p>
            <w:pPr>
              <w:ind w:left="120" w:right="120"/>
            </w:pPr>
            <w:r>
              <w:rPr>
                <w:b/>
                <w:color w:val="FFFFFF"/>
                <w:sz w:val="20"/>
              </w:rPr>
              <w:t>Secret Name</w:t>
            </w:r>
          </w:p>
        </w:tc>
        <w:tc>
          <w:tcPr>
            <w:tcW w:w="3510" w:type="dxa"/>
            <w:shd w:val="clear" w:color="auto" w:fill="1B2A4A"/>
          </w:tcPr>
          <w:p>
            <w:pPr>
              <w:ind w:left="120" w:right="120"/>
            </w:pPr>
            <w:r>
              <w:rPr>
                <w:b/>
                <w:color w:val="FFFFFF"/>
                <w:sz w:val="20"/>
              </w:rPr>
              <w:t>Value</w:t>
            </w:r>
          </w:p>
        </w:tc>
        <w:tc>
          <w:tcPr>
            <w:tcW w:w="3510" w:type="dxa"/>
            <w:shd w:val="clear" w:color="auto" w:fill="1B2A4A"/>
          </w:tcPr>
          <w:p>
            <w:pPr>
              <w:ind w:left="120" w:right="120"/>
            </w:pPr>
            <w:r>
              <w:rPr>
                <w:b/>
                <w:color w:val="FFFFFF"/>
                <w:sz w:val="20"/>
              </w:rPr>
              <w:t>Purpose</w:t>
            </w:r>
          </w:p>
        </w:tc>
      </w:tr>
      <w:tr>
        <w:tc>
          <w:tcPr>
            <w:tcW w:w="2340" w:type="dxa"/>
            <w:shd w:val="clear" w:color="auto" w:fill="DCFCE7"/>
          </w:tcPr>
          <w:p>
            <w:pPr>
              <w:ind w:left="120" w:right="120"/>
            </w:pPr>
            <w:r>
              <w:rPr>
                <w:b/>
                <w:color w:val="166534"/>
                <w:sz w:val="20"/>
              </w:rPr>
              <w:t>SMTP_HOST</w:t>
            </w:r>
          </w:p>
        </w:tc>
        <w:tc>
          <w:tcPr>
            <w:tcW w:w="3510" w:type="dxa"/>
          </w:tcPr>
          <w:p>
            <w:pPr>
              <w:ind w:left="120" w:right="120"/>
            </w:pPr>
            <w:r>
              <w:rPr>
                <w:color w:val="4A5568"/>
                <w:sz w:val="20"/>
              </w:rPr>
              <w:t>smtp.ionos.com</w:t>
            </w:r>
          </w:p>
        </w:tc>
        <w:tc>
          <w:tcPr>
            <w:tcW w:w="3510" w:type="dxa"/>
          </w:tcPr>
          <w:p>
            <w:pPr>
              <w:ind w:left="120" w:right="120"/>
            </w:pPr>
            <w:r>
              <w:rPr>
                <w:color w:val="4A5568"/>
                <w:sz w:val="20"/>
              </w:rPr>
              <w:t>Ionos SMTP server</w:t>
            </w:r>
          </w:p>
        </w:tc>
      </w:tr>
      <w:tr>
        <w:tc>
          <w:tcPr>
            <w:tcW w:w="2340" w:type="dxa"/>
            <w:shd w:val="clear" w:color="auto" w:fill="DCFCE7"/>
          </w:tcPr>
          <w:p>
            <w:pPr>
              <w:ind w:left="120" w:right="120"/>
            </w:pPr>
            <w:r>
              <w:rPr>
                <w:b/>
                <w:color w:val="166534"/>
                <w:sz w:val="20"/>
              </w:rPr>
              <w:t>SMTP_PORT</w:t>
            </w:r>
          </w:p>
        </w:tc>
        <w:tc>
          <w:tcPr>
            <w:tcW w:w="3510" w:type="dxa"/>
          </w:tcPr>
          <w:p>
            <w:pPr>
              <w:ind w:left="120" w:right="120"/>
            </w:pPr>
            <w:r>
              <w:rPr>
                <w:color w:val="4A5568"/>
                <w:sz w:val="20"/>
              </w:rPr>
              <w:t>587</w:t>
            </w:r>
          </w:p>
        </w:tc>
        <w:tc>
          <w:tcPr>
            <w:tcW w:w="3510" w:type="dxa"/>
          </w:tcPr>
          <w:p>
            <w:pPr>
              <w:ind w:left="120" w:right="120"/>
            </w:pPr>
            <w:r>
              <w:rPr>
                <w:color w:val="4A5568"/>
                <w:sz w:val="20"/>
              </w:rPr>
              <w:t>STARTTLS port</w:t>
            </w:r>
          </w:p>
        </w:tc>
      </w:tr>
      <w:tr>
        <w:tc>
          <w:tcPr>
            <w:tcW w:w="2340" w:type="dxa"/>
            <w:shd w:val="clear" w:color="auto" w:fill="DCFCE7"/>
          </w:tcPr>
          <w:p>
            <w:pPr>
              <w:ind w:left="120" w:right="120"/>
            </w:pPr>
            <w:r>
              <w:rPr>
                <w:b/>
                <w:color w:val="166534"/>
                <w:sz w:val="20"/>
              </w:rPr>
              <w:t>SMTP_USER</w:t>
            </w:r>
          </w:p>
        </w:tc>
        <w:tc>
          <w:tcPr>
            <w:tcW w:w="3510" w:type="dxa"/>
          </w:tcPr>
          <w:p>
            <w:pPr>
              <w:ind w:left="120" w:right="120"/>
            </w:pPr>
            <w:r>
              <w:rPr>
                <w:color w:val="4A5568"/>
                <w:sz w:val="20"/>
              </w:rPr>
              <w:t>leads@rgenterpriseconsulting.com</w:t>
            </w:r>
          </w:p>
        </w:tc>
        <w:tc>
          <w:tcPr>
            <w:tcW w:w="3510" w:type="dxa"/>
          </w:tcPr>
          <w:p>
            <w:pPr>
              <w:ind w:left="120" w:right="120"/>
            </w:pPr>
            <w:r>
              <w:rPr>
                <w:color w:val="4A5568"/>
                <w:sz w:val="20"/>
              </w:rPr>
              <w:t>Sender address</w:t>
            </w:r>
          </w:p>
        </w:tc>
      </w:tr>
      <w:tr>
        <w:tc>
          <w:tcPr>
            <w:tcW w:w="2340" w:type="dxa"/>
            <w:shd w:val="clear" w:color="auto" w:fill="DCFCE7"/>
          </w:tcPr>
          <w:p>
            <w:pPr>
              <w:ind w:left="120" w:right="120"/>
            </w:pPr>
            <w:r>
              <w:rPr>
                <w:b/>
                <w:color w:val="166534"/>
                <w:sz w:val="20"/>
              </w:rPr>
              <w:t>SMTP_PASSWORD</w:t>
            </w:r>
          </w:p>
        </w:tc>
        <w:tc>
          <w:tcPr>
            <w:tcW w:w="3510" w:type="dxa"/>
          </w:tcPr>
          <w:p>
            <w:pPr>
              <w:ind w:left="120" w:right="120"/>
            </w:pPr>
            <w:r>
              <w:rPr>
                <w:color w:val="4A5568"/>
                <w:sz w:val="20"/>
              </w:rPr>
              <w:t>[secured]</w:t>
            </w:r>
          </w:p>
        </w:tc>
        <w:tc>
          <w:tcPr>
            <w:tcW w:w="3510" w:type="dxa"/>
          </w:tcPr>
          <w:p>
            <w:pPr>
              <w:ind w:left="120" w:right="120"/>
            </w:pPr>
            <w:r>
              <w:rPr>
                <w:color w:val="4A5568"/>
                <w:sz w:val="20"/>
              </w:rPr>
              <w:t>Ionos mailbox password</w:t>
            </w:r>
          </w:p>
        </w:tc>
      </w:tr>
      <w:tr>
        <w:tc>
          <w:tcPr>
            <w:tcW w:w="2340" w:type="dxa"/>
            <w:shd w:val="clear" w:color="auto" w:fill="DCFCE7"/>
          </w:tcPr>
          <w:p>
            <w:pPr>
              <w:ind w:left="120" w:right="120"/>
            </w:pPr>
            <w:r>
              <w:rPr>
                <w:b/>
                <w:color w:val="166534"/>
                <w:sz w:val="20"/>
              </w:rPr>
              <w:t>ANTHROPIC_API_KEY</w:t>
            </w:r>
          </w:p>
        </w:tc>
        <w:tc>
          <w:tcPr>
            <w:tcW w:w="3510" w:type="dxa"/>
          </w:tcPr>
          <w:p>
            <w:pPr>
              <w:ind w:left="120" w:right="120"/>
            </w:pPr>
            <w:r>
              <w:rPr>
                <w:color w:val="4A5568"/>
                <w:sz w:val="20"/>
              </w:rPr>
              <w:t>[secured]</w:t>
            </w:r>
          </w:p>
        </w:tc>
        <w:tc>
          <w:tcPr>
            <w:tcW w:w="3510" w:type="dxa"/>
          </w:tcPr>
          <w:p>
            <w:pPr>
              <w:ind w:left="120" w:right="120"/>
            </w:pPr>
            <w:r>
              <w:rPr>
                <w:color w:val="4A5568"/>
                <w:sz w:val="20"/>
              </w:rPr>
              <w:t>Claude API for AI enrichment</w:t>
            </w:r>
          </w:p>
        </w:tc>
      </w:tr>
    </w:tbl>
    <w:p>
      <w:pPr>
        <w:pStyle w:val="Heading2"/>
      </w:pPr>
      <w:r>
        <w:rPr>
          <w:b/>
          <w:color w:val="1B2A4A"/>
          <w:sz w:val="28"/>
        </w:rPr>
        <w:t>11.3 Opportunity ID — Sequential Lead Identifier (NEW REQUIREMENT)</w:t>
      </w:r>
    </w:p>
    <w:p>
      <w:pPr>
        <w:spacing w:before="80" w:after="80"/>
      </w:pPr>
      <w:r>
        <w:rPr>
          <w:color w:val="4A5568"/>
          <w:sz w:val="22"/>
        </w:rPr>
        <w:t>Every lead must receive a sequential, human-readable Opportunity ID as the primary business identifier. This is in addition to the Firestore auto-generated document ID (which is the database key). The Opportunity ID is the identifier used in all human communication, email notifications, follow-up tracking, and future CRM migration.</w:t>
      </w:r>
    </w:p>
    <w:p>
      <w:pPr>
        <w:numPr>
          <w:ilvl w:val="0"/>
          <w:numId w:val="1"/>
        </w:numPr>
        <w:spacing w:before="40" w:after="40"/>
      </w:pPr>
      <w:r>
        <w:rPr>
          <w:b/>
          <w:color w:val="1B2A4A"/>
          <w:sz w:val="22"/>
        </w:rPr>
        <w:t xml:space="preserve">Format: </w:t>
      </w:r>
      <w:r>
        <w:rPr>
          <w:color w:val="4A5568"/>
          <w:sz w:val="22"/>
        </w:rPr>
        <w:t>RGE-YYYY-NNNN — e.g. RGE-2026-0001, RGE-2026-0002. Prefix RGE = RG Enterprise. Year resets counter annually. Padded to 4 digits.</w:t>
      </w:r>
    </w:p>
    <w:p>
      <w:pPr>
        <w:numPr>
          <w:ilvl w:val="0"/>
          <w:numId w:val="1"/>
        </w:numPr>
        <w:spacing w:before="40" w:after="40"/>
      </w:pPr>
      <w:r>
        <w:rPr>
          <w:b/>
          <w:color w:val="1B2A4A"/>
          <w:sz w:val="22"/>
        </w:rPr>
        <w:t xml:space="preserve">Implementation: </w:t>
      </w:r>
      <w:r>
        <w:rPr>
          <w:color w:val="4A5568"/>
          <w:sz w:val="22"/>
        </w:rPr>
        <w:t>Firestore counter document at meta/leadCounter incremented atomically using Firestore transaction on every new lead submission. Counter never skips, never duplicates.</w:t>
      </w:r>
    </w:p>
    <w:p>
      <w:pPr>
        <w:numPr>
          <w:ilvl w:val="0"/>
          <w:numId w:val="1"/>
        </w:numPr>
        <w:spacing w:before="40" w:after="40"/>
      </w:pPr>
      <w:r>
        <w:rPr>
          <w:b/>
          <w:color w:val="1B2A4A"/>
          <w:sz w:val="22"/>
        </w:rPr>
        <w:t xml:space="preserve">Stored in: </w:t>
      </w:r>
      <w:r>
        <w:rPr>
          <w:color w:val="4A5568"/>
          <w:sz w:val="22"/>
        </w:rPr>
        <w:t>Firestore leads document as field opportunityId. Also stored in leads/meta/leadCounter as {year, count}.</w:t>
      </w:r>
    </w:p>
    <w:p>
      <w:pPr>
        <w:numPr>
          <w:ilvl w:val="0"/>
          <w:numId w:val="1"/>
        </w:numPr>
        <w:spacing w:before="40" w:after="40"/>
      </w:pPr>
      <w:r>
        <w:rPr>
          <w:b/>
          <w:color w:val="1B2A4A"/>
          <w:sz w:val="22"/>
        </w:rPr>
        <w:t xml:space="preserve">Appears in: </w:t>
      </w:r>
      <w:r>
        <w:rPr>
          <w:color w:val="4A5568"/>
          <w:sz w:val="22"/>
        </w:rPr>
        <w:t>Email notification subject line, email body header, auto-reply to client, Firestore record, future admin dashboard lead list, future CRM export.</w:t>
      </w:r>
    </w:p>
    <w:p>
      <w:pPr>
        <w:numPr>
          <w:ilvl w:val="0"/>
          <w:numId w:val="1"/>
        </w:numPr>
        <w:spacing w:before="40" w:after="40"/>
      </w:pPr>
      <w:r>
        <w:rPr>
          <w:b/>
          <w:color w:val="1B2A4A"/>
          <w:sz w:val="22"/>
        </w:rPr>
        <w:t xml:space="preserve">Example email subject: </w:t>
      </w:r>
      <w:r>
        <w:rPr>
          <w:color w:val="4A5568"/>
          <w:sz w:val="22"/>
        </w:rPr>
        <w:t>RGE-2026-0001 | HOT New Lead: Post-Merger Integration — John Smith (Acme Corp) | Score: 92/100</w:t>
      </w:r>
    </w:p>
    <w:p>
      <w:pPr>
        <w:pStyle w:val="Heading2"/>
      </w:pPr>
      <w:r>
        <w:rPr>
          <w:b/>
          <w:color w:val="1B2A4A"/>
          <w:sz w:val="28"/>
        </w:rPr>
        <w:t>11.4 AI Company Intelligence — Lead Enrichment</w:t>
      </w:r>
    </w:p>
    <w:p>
      <w:pPr>
        <w:spacing w:before="80" w:after="80"/>
      </w:pPr>
      <w:r>
        <w:rPr>
          <w:color w:val="4A5568"/>
          <w:sz w:val="22"/>
        </w:rPr>
        <w:t>Every lead triggers a Claude API call (model: claude-sonnet-4-5) that researches the prospect company and generates a 150-200 word intelligence paragraph. This appears at the top of the notification email to Rogerio before all other lead details.</w:t>
      </w:r>
    </w:p>
    <w:p>
      <w:pPr>
        <w:numPr>
          <w:ilvl w:val="0"/>
          <w:numId w:val="1"/>
        </w:numPr>
        <w:spacing w:before="40" w:after="40"/>
      </w:pPr>
      <w:r>
        <w:rPr>
          <w:color w:val="4A5568"/>
          <w:sz w:val="22"/>
        </w:rPr>
        <w:t>Company description and estimated market position</w:t>
      </w:r>
    </w:p>
    <w:p>
      <w:pPr>
        <w:numPr>
          <w:ilvl w:val="0"/>
          <w:numId w:val="1"/>
        </w:numPr>
        <w:spacing w:before="40" w:after="40"/>
      </w:pPr>
      <w:r>
        <w:rPr>
          <w:color w:val="4A5568"/>
          <w:sz w:val="22"/>
        </w:rPr>
        <w:t>Recent M&amp;A activity, acquisitions, divestitures, PE involvement (last 12-18 months)</w:t>
      </w:r>
    </w:p>
    <w:p>
      <w:pPr>
        <w:numPr>
          <w:ilvl w:val="0"/>
          <w:numId w:val="1"/>
        </w:numPr>
        <w:spacing w:before="40" w:after="40"/>
      </w:pPr>
      <w:r>
        <w:rPr>
          <w:color w:val="4A5568"/>
          <w:sz w:val="22"/>
        </w:rPr>
        <w:t>Recent digital transformation or AI initiatives mentioned publicly</w:t>
      </w:r>
    </w:p>
    <w:p>
      <w:pPr>
        <w:numPr>
          <w:ilvl w:val="0"/>
          <w:numId w:val="1"/>
        </w:numPr>
        <w:spacing w:before="40" w:after="40"/>
      </w:pPr>
      <w:r>
        <w:rPr>
          <w:color w:val="4A5568"/>
          <w:sz w:val="22"/>
        </w:rPr>
        <w:t>Why this company needs RG’s specific service right now and one key talking point for the first call</w:t>
      </w:r>
    </w:p>
    <w:p>
      <w:pPr>
        <w:spacing w:before="80" w:after="80"/>
      </w:pPr>
      <w:r>
        <w:rPr>
          <w:color w:val="4A5568"/>
          <w:sz w:val="22"/>
        </w:rPr>
        <w:t>Enrichment cost: approximately $0.01-0.05 per lead. Runs asynchronously. If enrichment fails, lead is still saved to Firestore and emails are still sent. Failure is non-fatal and logged.</w:t>
      </w:r>
    </w:p>
    <w:p>
      <w:pPr>
        <w:pStyle w:val="Heading2"/>
      </w:pPr>
      <w:r>
        <w:rPr>
          <w:b/>
          <w:color w:val="1B2A4A"/>
          <w:sz w:val="28"/>
        </w:rPr>
        <w:t>11.5 Lead Scoring System</w:t>
      </w:r>
    </w:p>
    <w:p>
      <w:pPr>
        <w:spacing w:before="80" w:after="80"/>
      </w:pPr>
      <w:r>
        <w:rPr>
          <w:color w:val="4A5568"/>
          <w:sz w:val="22"/>
        </w:rPr>
        <w:t>Auto-calculated score 0-100 on every submission. Score and label appear in email subject line. HOT leads (75+) should be followed up within 2 hours. WARM (50-74) within 24 hours. COLD (25-49) within 48 hours.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1404"/>
        <w:gridCol w:w="5148"/>
      </w:tblGrid>
      <w:tr>
        <w:trPr>
          <w:tblHeader/>
        </w:trPr>
        <w:tc>
          <w:tcPr>
            <w:tcW w:w="2808" w:type="dxa"/>
            <w:shd w:val="clear" w:color="auto" w:fill="1B2A4A"/>
          </w:tcPr>
          <w:p>
            <w:pPr>
              <w:ind w:left="120"/>
            </w:pPr>
            <w:r>
              <w:rPr>
                <w:b/>
                <w:color w:val="FFFFFF"/>
                <w:sz w:val="20"/>
              </w:rPr>
              <w:t>Signal</w:t>
            </w:r>
          </w:p>
        </w:tc>
        <w:tc>
          <w:tcPr>
            <w:tcW w:w="1404" w:type="dxa"/>
            <w:shd w:val="clear" w:color="auto" w:fill="1B2A4A"/>
          </w:tcPr>
          <w:p>
            <w:pPr>
              <w:ind w:left="120"/>
            </w:pPr>
            <w:r>
              <w:rPr>
                <w:b/>
                <w:color w:val="FFFFFF"/>
                <w:sz w:val="20"/>
              </w:rPr>
              <w:t>Max Points</w:t>
            </w:r>
          </w:p>
        </w:tc>
        <w:tc>
          <w:tcPr>
            <w:tcW w:w="5148" w:type="dxa"/>
            <w:shd w:val="clear" w:color="auto" w:fill="1B2A4A"/>
          </w:tcPr>
          <w:p>
            <w:pPr>
              <w:ind w:left="120"/>
            </w:pPr>
            <w:r>
              <w:rPr>
                <w:b/>
                <w:color w:val="FFFFFF"/>
                <w:sz w:val="20"/>
              </w:rPr>
              <w:t>Scoring Detail</w:t>
            </w:r>
          </w:p>
        </w:tc>
      </w:tr>
      <w:tr>
        <w:tc>
          <w:tcPr>
            <w:tcW w:w="2808" w:type="dxa"/>
            <w:shd w:val="clear" w:color="auto" w:fill="D5E8F0"/>
          </w:tcPr>
          <w:p>
            <w:pPr>
              <w:ind w:left="120"/>
            </w:pPr>
            <w:r>
              <w:rPr>
                <w:b/>
                <w:color w:val="1B2A4A"/>
                <w:sz w:val="20"/>
              </w:rPr>
              <w:t>Budget</w:t>
            </w:r>
          </w:p>
        </w:tc>
        <w:tc>
          <w:tcPr>
            <w:tcW w:w="1404" w:type="dxa"/>
          </w:tcPr>
          <w:p>
            <w:pPr>
              <w:ind w:left="120"/>
            </w:pPr>
            <w:r>
              <w:rPr>
                <w:b/>
                <w:color w:val="C8A84B"/>
                <w:sz w:val="20"/>
              </w:rPr>
              <w:t>25 pts</w:t>
            </w:r>
          </w:p>
        </w:tc>
        <w:tc>
          <w:tcPr>
            <w:tcW w:w="5148" w:type="dxa"/>
          </w:tcPr>
          <w:p>
            <w:pPr>
              <w:ind w:left="120"/>
            </w:pPr>
            <w:r>
              <w:rPr>
                <w:color w:val="4A5568"/>
                <w:sz w:val="20"/>
              </w:rPr>
              <w:t>$150K+ = 25 | $75K-$150K = 20 | $25K-$75K = 12 | Under $25K = 5 | Not sure = 8</w:t>
            </w:r>
          </w:p>
        </w:tc>
      </w:tr>
      <w:tr>
        <w:tc>
          <w:tcPr>
            <w:tcW w:w="2808" w:type="dxa"/>
            <w:shd w:val="clear" w:color="auto" w:fill="D5E8F0"/>
          </w:tcPr>
          <w:p>
            <w:pPr>
              <w:ind w:left="120"/>
            </w:pPr>
            <w:r>
              <w:rPr>
                <w:b/>
                <w:color w:val="1B2A4A"/>
                <w:sz w:val="20"/>
              </w:rPr>
              <w:t>Timeline</w:t>
            </w:r>
          </w:p>
        </w:tc>
        <w:tc>
          <w:tcPr>
            <w:tcW w:w="1404" w:type="dxa"/>
          </w:tcPr>
          <w:p>
            <w:pPr>
              <w:ind w:left="120"/>
            </w:pPr>
            <w:r>
              <w:rPr>
                <w:b/>
                <w:color w:val="C8A84B"/>
                <w:sz w:val="20"/>
              </w:rPr>
              <w:t>25 pts</w:t>
            </w:r>
          </w:p>
        </w:tc>
        <w:tc>
          <w:tcPr>
            <w:tcW w:w="5148" w:type="dxa"/>
          </w:tcPr>
          <w:p>
            <w:pPr>
              <w:ind w:left="120"/>
            </w:pPr>
            <w:r>
              <w:rPr>
                <w:color w:val="4A5568"/>
                <w:sz w:val="20"/>
              </w:rPr>
              <w:t>ASAP = 25 | 1-3 months = 20 | 3-6 months = 12 | Just exploring = 5</w:t>
            </w:r>
          </w:p>
        </w:tc>
      </w:tr>
      <w:tr>
        <w:tc>
          <w:tcPr>
            <w:tcW w:w="2808" w:type="dxa"/>
            <w:shd w:val="clear" w:color="auto" w:fill="D5E8F0"/>
          </w:tcPr>
          <w:p>
            <w:pPr>
              <w:ind w:left="120"/>
            </w:pPr>
            <w:r>
              <w:rPr>
                <w:b/>
                <w:color w:val="1B2A4A"/>
                <w:sz w:val="20"/>
              </w:rPr>
              <w:t>Company Size</w:t>
            </w:r>
          </w:p>
        </w:tc>
        <w:tc>
          <w:tcPr>
            <w:tcW w:w="1404" w:type="dxa"/>
          </w:tcPr>
          <w:p>
            <w:pPr>
              <w:ind w:left="120"/>
            </w:pPr>
            <w:r>
              <w:rPr>
                <w:b/>
                <w:color w:val="C8A84B"/>
                <w:sz w:val="20"/>
              </w:rPr>
              <w:t>20 pts</w:t>
            </w:r>
          </w:p>
        </w:tc>
        <w:tc>
          <w:tcPr>
            <w:tcW w:w="5148" w:type="dxa"/>
          </w:tcPr>
          <w:p>
            <w:pPr>
              <w:ind w:left="120"/>
            </w:pPr>
            <w:r>
              <w:rPr>
                <w:color w:val="4A5568"/>
                <w:sz w:val="20"/>
              </w:rPr>
              <w:t>1000+ = 20 | 201-1000 = 16 | 51-200 = 10 | 1-50 = 5</w:t>
            </w:r>
          </w:p>
        </w:tc>
      </w:tr>
      <w:tr>
        <w:tc>
          <w:tcPr>
            <w:tcW w:w="2808" w:type="dxa"/>
            <w:shd w:val="clear" w:color="auto" w:fill="D5E8F0"/>
          </w:tcPr>
          <w:p>
            <w:pPr>
              <w:ind w:left="120"/>
            </w:pPr>
            <w:r>
              <w:rPr>
                <w:b/>
                <w:color w:val="1B2A4A"/>
                <w:sz w:val="20"/>
              </w:rPr>
              <w:t>Job Title Seniority</w:t>
            </w:r>
          </w:p>
        </w:tc>
        <w:tc>
          <w:tcPr>
            <w:tcW w:w="1404" w:type="dxa"/>
          </w:tcPr>
          <w:p>
            <w:pPr>
              <w:ind w:left="120"/>
            </w:pPr>
            <w:r>
              <w:rPr>
                <w:b/>
                <w:color w:val="C8A84B"/>
                <w:sz w:val="20"/>
              </w:rPr>
              <w:t>15 pts</w:t>
            </w:r>
          </w:p>
        </w:tc>
        <w:tc>
          <w:tcPr>
            <w:tcW w:w="5148" w:type="dxa"/>
          </w:tcPr>
          <w:p>
            <w:pPr>
              <w:ind w:left="120"/>
            </w:pPr>
            <w:r>
              <w:rPr>
                <w:color w:val="4A5568"/>
                <w:sz w:val="20"/>
              </w:rPr>
              <w:t>CEO/President/Owner = 15 | COO/CTO/CFO = 14 | VP = 12 | Director = 10 | Manager = 7 | Analyst = 3</w:t>
            </w:r>
          </w:p>
        </w:tc>
      </w:tr>
      <w:tr>
        <w:tc>
          <w:tcPr>
            <w:tcW w:w="2808" w:type="dxa"/>
            <w:shd w:val="clear" w:color="auto" w:fill="D5E8F0"/>
          </w:tcPr>
          <w:p>
            <w:pPr>
              <w:ind w:left="120"/>
            </w:pPr>
            <w:r>
              <w:rPr>
                <w:b/>
                <w:color w:val="1B2A4A"/>
                <w:sz w:val="20"/>
              </w:rPr>
              <w:t>Has Company Website</w:t>
            </w:r>
          </w:p>
        </w:tc>
        <w:tc>
          <w:tcPr>
            <w:tcW w:w="1404" w:type="dxa"/>
          </w:tcPr>
          <w:p>
            <w:pPr>
              <w:ind w:left="120"/>
            </w:pPr>
            <w:r>
              <w:rPr>
                <w:b/>
                <w:color w:val="C8A84B"/>
                <w:sz w:val="20"/>
              </w:rPr>
              <w:t>10 pts</w:t>
            </w:r>
          </w:p>
        </w:tc>
        <w:tc>
          <w:tcPr>
            <w:tcW w:w="5148" w:type="dxa"/>
          </w:tcPr>
          <w:p>
            <w:pPr>
              <w:ind w:left="120"/>
            </w:pPr>
            <w:r>
              <w:rPr>
                <w:color w:val="4A5568"/>
                <w:sz w:val="20"/>
              </w:rPr>
              <w:t>Provided website URL = 10 pts (signals real business inquiry)</w:t>
            </w:r>
          </w:p>
        </w:tc>
      </w:tr>
      <w:tr>
        <w:tc>
          <w:tcPr>
            <w:tcW w:w="2808" w:type="dxa"/>
            <w:shd w:val="clear" w:color="auto" w:fill="D5E8F0"/>
          </w:tcPr>
          <w:p>
            <w:pPr>
              <w:ind w:left="120"/>
            </w:pPr>
            <w:r>
              <w:rPr>
                <w:b/>
                <w:color w:val="1B2A4A"/>
                <w:sz w:val="20"/>
              </w:rPr>
              <w:t>Provided Phone Number</w:t>
            </w:r>
          </w:p>
        </w:tc>
        <w:tc>
          <w:tcPr>
            <w:tcW w:w="1404" w:type="dxa"/>
          </w:tcPr>
          <w:p>
            <w:pPr>
              <w:ind w:left="120"/>
            </w:pPr>
            <w:r>
              <w:rPr>
                <w:b/>
                <w:color w:val="C8A84B"/>
                <w:sz w:val="20"/>
              </w:rPr>
              <w:t>5 pts</w:t>
            </w:r>
          </w:p>
        </w:tc>
        <w:tc>
          <w:tcPr>
            <w:tcW w:w="5148" w:type="dxa"/>
          </w:tcPr>
          <w:p>
            <w:pPr>
              <w:ind w:left="120"/>
            </w:pPr>
            <w:r>
              <w:rPr>
                <w:color w:val="4A5568"/>
                <w:sz w:val="20"/>
              </w:rPr>
              <w:t>Phone number given = 5 pts (signals higher engagement intent)</w:t>
            </w:r>
          </w:p>
        </w:tc>
      </w:tr>
      <w:tr>
        <w:tc>
          <w:tcPr>
            <w:tcW w:w="2808" w:type="dxa"/>
            <w:shd w:val="clear" w:color="auto" w:fill="D5E8F0"/>
          </w:tcPr>
          <w:p>
            <w:pPr>
              <w:ind w:left="120"/>
            </w:pPr>
            <w:r>
              <w:rPr>
                <w:b/>
                <w:color w:val="1B2A4A"/>
                <w:sz w:val="20"/>
              </w:rPr>
              <w:t>Score Labels</w:t>
            </w:r>
          </w:p>
        </w:tc>
        <w:tc>
          <w:tcPr>
            <w:tcW w:w="1404" w:type="dxa"/>
          </w:tcPr>
          <w:p>
            <w:pPr>
              <w:ind w:left="120"/>
            </w:pPr>
            <w:r>
              <w:rPr>
                <w:b/>
                <w:color w:val="C8A84B"/>
                <w:sz w:val="20"/>
              </w:rPr>
              <w:t>—</w:t>
            </w:r>
          </w:p>
        </w:tc>
        <w:tc>
          <w:tcPr>
            <w:tcW w:w="5148" w:type="dxa"/>
          </w:tcPr>
          <w:p>
            <w:pPr>
              <w:ind w:left="120"/>
            </w:pPr>
            <w:r>
              <w:rPr>
                <w:color w:val="4A5568"/>
                <w:sz w:val="20"/>
              </w:rPr>
              <w:t>75-100 = HOT (follow up 2hrs) | 50-74 = WARM (24hrs) | 25-49 = COLD (48hrs) | Below 25 = UNSCORED</w:t>
            </w:r>
          </w:p>
        </w:tc>
      </w:tr>
    </w:tbl>
    <w:p>
      <w:pPr>
        <w:pStyle w:val="Heading2"/>
      </w:pPr>
      <w:r>
        <w:rPr>
          <w:b/>
          <w:color w:val="1B2A4A"/>
          <w:sz w:val="28"/>
        </w:rPr>
        <w:t>11.6 Firestore Lead Database Schema — Complete Field Reference</w:t>
      </w:r>
    </w:p>
    <w:p>
      <w:pPr>
        <w:spacing w:before="80" w:after="80"/>
      </w:pPr>
      <w:r>
        <w:rPr>
          <w:color w:val="4A5568"/>
          <w:sz w:val="22"/>
        </w:rPr>
        <w:t>Collection: leads. One document per form submission. Designed to export to any CRM (HubSpot, Salesforce) or relational database. All fields documented below including new opportunityId field added in Phase 2.</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1404"/>
        <w:gridCol w:w="5616"/>
      </w:tblGrid>
      <w:tr>
        <w:trPr>
          <w:tblHeader/>
        </w:trPr>
        <w:tc>
          <w:tcPr>
            <w:tcW w:w="2340" w:type="dxa"/>
            <w:shd w:val="clear" w:color="auto" w:fill="1B2A4A"/>
          </w:tcPr>
          <w:p>
            <w:pPr>
              <w:ind w:left="120"/>
            </w:pPr>
            <w:r>
              <w:rPr>
                <w:b/>
                <w:color w:val="FFFFFF"/>
                <w:sz w:val="20"/>
              </w:rPr>
              <w:t>Field</w:t>
            </w:r>
          </w:p>
        </w:tc>
        <w:tc>
          <w:tcPr>
            <w:tcW w:w="1404" w:type="dxa"/>
            <w:shd w:val="clear" w:color="auto" w:fill="1B2A4A"/>
          </w:tcPr>
          <w:p>
            <w:pPr>
              <w:ind w:left="120"/>
            </w:pPr>
            <w:r>
              <w:rPr>
                <w:b/>
                <w:color w:val="FFFFFF"/>
                <w:sz w:val="20"/>
              </w:rPr>
              <w:t>Type</w:t>
            </w:r>
          </w:p>
        </w:tc>
        <w:tc>
          <w:tcPr>
            <w:tcW w:w="5616" w:type="dxa"/>
            <w:shd w:val="clear" w:color="auto" w:fill="1B2A4A"/>
          </w:tcPr>
          <w:p>
            <w:pPr>
              <w:ind w:left="120"/>
            </w:pPr>
            <w:r>
              <w:rPr>
                <w:b/>
                <w:color w:val="FFFFFF"/>
                <w:sz w:val="20"/>
              </w:rPr>
              <w:t>Notes</w:t>
            </w:r>
          </w:p>
        </w:tc>
      </w:tr>
      <w:tr>
        <w:tc>
          <w:tcPr>
            <w:tcW w:w="2340" w:type="dxa"/>
            <w:shd w:val="clear" w:color="auto" w:fill="FDFAF3"/>
          </w:tcPr>
          <w:p>
            <w:pPr>
              <w:ind w:left="120"/>
            </w:pPr>
            <w:r>
              <w:rPr>
                <w:b/>
                <w:color w:val="1B2A4A"/>
                <w:sz w:val="20"/>
              </w:rPr>
              <w:t>opportunityId</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PRIMARY IDENTIFIER. Format: RGE-YYYY-NNNN. Sequential, human-readable. Used in all communications and email subjects. Generated via Firestore atomic transaction counter.</w:t>
            </w:r>
          </w:p>
        </w:tc>
      </w:tr>
      <w:tr>
        <w:tc>
          <w:tcPr>
            <w:tcW w:w="2340" w:type="dxa"/>
            <w:shd w:val="clear" w:color="auto" w:fill="FFFFFF"/>
          </w:tcPr>
          <w:p>
            <w:pPr>
              <w:ind w:left="120"/>
            </w:pPr>
            <w:r>
              <w:rPr>
                <w:color w:val="1B2A4A"/>
                <w:sz w:val="20"/>
              </w:rPr>
              <w:t>fullName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Contact first + last name.</w:t>
            </w:r>
          </w:p>
        </w:tc>
      </w:tr>
      <w:tr>
        <w:tc>
          <w:tcPr>
            <w:tcW w:w="2340" w:type="dxa"/>
            <w:shd w:val="clear" w:color="auto" w:fill="FFFFFF"/>
          </w:tcPr>
          <w:p>
            <w:pPr>
              <w:ind w:left="120"/>
            </w:pPr>
            <w:r>
              <w:rPr>
                <w:color w:val="1B2A4A"/>
                <w:sz w:val="20"/>
              </w:rPr>
              <w:t>jobTitle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Used for lead scoring seniority calculation.</w:t>
            </w:r>
          </w:p>
        </w:tc>
      </w:tr>
      <w:tr>
        <w:tc>
          <w:tcPr>
            <w:tcW w:w="2340" w:type="dxa"/>
            <w:shd w:val="clear" w:color="auto" w:fill="FFFFFF"/>
          </w:tcPr>
          <w:p>
            <w:pPr>
              <w:ind w:left="120"/>
            </w:pPr>
            <w:r>
              <w:rPr>
                <w:color w:val="1B2A4A"/>
                <w:sz w:val="20"/>
              </w:rPr>
              <w:t>email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Work email address.</w:t>
            </w:r>
          </w:p>
        </w:tc>
      </w:tr>
      <w:tr>
        <w:tc>
          <w:tcPr>
            <w:tcW w:w="2340" w:type="dxa"/>
            <w:shd w:val="clear" w:color="auto" w:fill="FFFFFF"/>
          </w:tcPr>
          <w:p>
            <w:pPr>
              <w:ind w:left="120"/>
            </w:pPr>
            <w:r>
              <w:rPr>
                <w:color w:val="1B2A4A"/>
                <w:sz w:val="20"/>
              </w:rPr>
              <w:t>phoneNumber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+5 pts to lead score if provided.</w:t>
            </w:r>
          </w:p>
        </w:tc>
      </w:tr>
      <w:tr>
        <w:tc>
          <w:tcPr>
            <w:tcW w:w="2340" w:type="dxa"/>
            <w:shd w:val="clear" w:color="auto" w:fill="FFFFFF"/>
          </w:tcPr>
          <w:p>
            <w:pPr>
              <w:ind w:left="120"/>
            </w:pPr>
            <w:r>
              <w:rPr>
                <w:color w:val="1B2A4A"/>
                <w:sz w:val="20"/>
              </w:rPr>
              <w:t>companyName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Used for AI enrichment lookup.</w:t>
            </w:r>
          </w:p>
        </w:tc>
      </w:tr>
      <w:tr>
        <w:tc>
          <w:tcPr>
            <w:tcW w:w="2340" w:type="dxa"/>
            <w:shd w:val="clear" w:color="auto" w:fill="FFFFFF"/>
          </w:tcPr>
          <w:p>
            <w:pPr>
              <w:ind w:left="120"/>
            </w:pPr>
            <w:r>
              <w:rPr>
                <w:color w:val="1B2A4A"/>
                <w:sz w:val="20"/>
              </w:rPr>
              <w:t>companyWebsite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+10 pts score. Used as AI research input.</w:t>
            </w:r>
          </w:p>
        </w:tc>
      </w:tr>
      <w:tr>
        <w:tc>
          <w:tcPr>
            <w:tcW w:w="2340" w:type="dxa"/>
            <w:shd w:val="clear" w:color="auto" w:fill="FFFFFF"/>
          </w:tcPr>
          <w:p>
            <w:pPr>
              <w:ind w:left="120"/>
            </w:pPr>
            <w:r>
              <w:rPr>
                <w:color w:val="1B2A4A"/>
                <w:sz w:val="20"/>
              </w:rPr>
              <w:t>industry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Phase 2. Dropdown — 10 sectors.</w:t>
            </w:r>
          </w:p>
        </w:tc>
      </w:tr>
      <w:tr>
        <w:tc>
          <w:tcPr>
            <w:tcW w:w="2340" w:type="dxa"/>
            <w:shd w:val="clear" w:color="auto" w:fill="FFFFFF"/>
          </w:tcPr>
          <w:p>
            <w:pPr>
              <w:ind w:left="120"/>
            </w:pPr>
            <w:r>
              <w:rPr>
                <w:color w:val="1B2A4A"/>
                <w:sz w:val="20"/>
              </w:rPr>
              <w:t>companySize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20 pts score contribution.</w:t>
            </w:r>
          </w:p>
        </w:tc>
      </w:tr>
      <w:tr>
        <w:tc>
          <w:tcPr>
            <w:tcW w:w="2340" w:type="dxa"/>
            <w:shd w:val="clear" w:color="auto" w:fill="FFFFFF"/>
          </w:tcPr>
          <w:p>
            <w:pPr>
              <w:ind w:left="120"/>
            </w:pPr>
            <w:r>
              <w:rPr>
                <w:color w:val="1B2A4A"/>
                <w:sz w:val="20"/>
              </w:rPr>
              <w:t>serviceOfInterest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Required. One of 4 RG service lines.</w:t>
            </w:r>
          </w:p>
        </w:tc>
      </w:tr>
      <w:tr>
        <w:tc>
          <w:tcPr>
            <w:tcW w:w="2340" w:type="dxa"/>
            <w:shd w:val="clear" w:color="auto" w:fill="FFFFFF"/>
          </w:tcPr>
          <w:p>
            <w:pPr>
              <w:ind w:left="120"/>
            </w:pPr>
            <w:r>
              <w:rPr>
                <w:color w:val="1B2A4A"/>
                <w:sz w:val="20"/>
              </w:rPr>
              <w:t>challenge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Open text. Improves lead quality +28% per Deloitte/Accenture data.</w:t>
            </w:r>
          </w:p>
        </w:tc>
      </w:tr>
      <w:tr>
        <w:tc>
          <w:tcPr>
            <w:tcW w:w="2340" w:type="dxa"/>
            <w:shd w:val="clear" w:color="auto" w:fill="FFFFFF"/>
          </w:tcPr>
          <w:p>
            <w:pPr>
              <w:ind w:left="120"/>
            </w:pPr>
            <w:r>
              <w:rPr>
                <w:color w:val="1B2A4A"/>
                <w:sz w:val="20"/>
              </w:rPr>
              <w:t>timeline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projectBudget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Dropdown. Up to 25 pts score contribution.</w:t>
            </w:r>
          </w:p>
        </w:tc>
      </w:tr>
      <w:tr>
        <w:tc>
          <w:tcPr>
            <w:tcW w:w="2340" w:type="dxa"/>
            <w:shd w:val="clear" w:color="auto" w:fill="FFFFFF"/>
          </w:tcPr>
          <w:p>
            <w:pPr>
              <w:ind w:left="120"/>
            </w:pPr>
            <w:r>
              <w:rPr>
                <w:color w:val="1B2A4A"/>
                <w:sz w:val="20"/>
              </w:rPr>
              <w:t>howFoundUs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Attribution tracking.</w:t>
            </w:r>
          </w:p>
        </w:tc>
      </w:tr>
      <w:tr>
        <w:tc>
          <w:tcPr>
            <w:tcW w:w="2340" w:type="dxa"/>
            <w:shd w:val="clear" w:color="auto" w:fill="FFFFFF"/>
          </w:tcPr>
          <w:p>
            <w:pPr>
              <w:ind w:left="120"/>
            </w:pPr>
            <w:r>
              <w:rPr>
                <w:color w:val="1B2A4A"/>
                <w:sz w:val="20"/>
              </w:rPr>
              <w:t>message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Optional additional notes from prospect.</w:t>
            </w:r>
          </w:p>
        </w:tc>
      </w:tr>
      <w:tr>
        <w:tc>
          <w:tcPr>
            <w:tcW w:w="2340" w:type="dxa"/>
            <w:shd w:val="clear" w:color="auto" w:fill="FFFFFF"/>
          </w:tcPr>
          <w:p>
            <w:pPr>
              <w:ind w:left="120"/>
            </w:pPr>
            <w:r>
              <w:rPr>
                <w:color w:val="1B2A4A"/>
                <w:sz w:val="20"/>
              </w:rPr>
              <w: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new / contacted / qualified / proposal / won / lost</w:t>
            </w:r>
          </w:p>
        </w:tc>
      </w:tr>
      <w:tr>
        <w:tc>
          <w:tcPr>
            <w:tcW w:w="2340" w:type="dxa"/>
            <w:shd w:val="clear" w:color="auto" w:fill="FFFFFF"/>
          </w:tcPr>
          <w:p>
            <w:pPr>
              <w:ind w:left="120"/>
            </w:pPr>
            <w:r>
              <w:rPr>
                <w:color w:val="1B2A4A"/>
                <w:sz w:val="20"/>
              </w:rPr>
              <w:t>source</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contact_form (hardcoded). Future: linkedin, referral, etc.</w:t>
            </w:r>
          </w:p>
        </w:tc>
      </w:tr>
      <w:tr>
        <w:tc>
          <w:tcPr>
            <w:tcW w:w="2340" w:type="dxa"/>
            <w:shd w:val="clear" w:color="auto" w:fill="FFFFFF"/>
          </w:tcPr>
          <w:p>
            <w:pPr>
              <w:ind w:left="120"/>
            </w:pPr>
            <w:r>
              <w:rPr>
                <w:color w:val="1B2A4A"/>
                <w:sz w:val="20"/>
              </w:rPr>
              <w:t>score</w:t>
            </w:r>
          </w:p>
        </w:tc>
        <w:tc>
          <w:tcPr>
            <w:tcW w:w="1404" w:type="dxa"/>
            <w:shd w:val="clear" w:color="auto" w:fill="F7F8FC"/>
          </w:tcPr>
          <w:p>
            <w:pPr>
              <w:ind w:left="120"/>
            </w:pPr>
            <w:r>
              <w:rPr>
                <w:color w:val="64748B"/>
                <w:sz w:val="20"/>
              </w:rPr>
              <w:t>number</w:t>
            </w:r>
          </w:p>
        </w:tc>
        <w:tc>
          <w:tcPr>
            <w:tcW w:w="5616" w:type="dxa"/>
          </w:tcPr>
          <w:p>
            <w:pPr>
              <w:ind w:left="120"/>
            </w:pPr>
            <w:r>
              <w:rPr>
                <w:color w:val="4A5568"/>
                <w:sz w:val="20"/>
              </w:rPr>
              <w:t>0-100 auto-calculated lead score.</w:t>
            </w:r>
          </w:p>
        </w:tc>
      </w:tr>
      <w:tr>
        <w:tc>
          <w:tcPr>
            <w:tcW w:w="2340" w:type="dxa"/>
            <w:shd w:val="clear" w:color="auto" w:fill="FFFFFF"/>
          </w:tcPr>
          <w:p>
            <w:pPr>
              <w:ind w:left="120"/>
            </w:pPr>
            <w:r>
              <w:rPr>
                <w:color w:val="1B2A4A"/>
                <w:sz w:val="20"/>
              </w:rPr>
              <w:t>scoreLabel</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HOT / WARM / COLD / UNSCORED</w:t>
            </w:r>
          </w:p>
        </w:tc>
      </w:tr>
      <w:tr>
        <w:tc>
          <w:tcPr>
            <w:tcW w:w="2340" w:type="dxa"/>
            <w:shd w:val="clear" w:color="auto" w:fill="FFFFFF"/>
          </w:tcPr>
          <w:p>
            <w:pPr>
              <w:ind w:left="120"/>
            </w:pPr>
            <w:r>
              <w:rPr>
                <w:color w:val="1B2A4A"/>
                <w:sz w:val="20"/>
              </w:rPr>
              <w:t>assignedTo</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rogerio@rgenterpriseconsulting.com (default)</w:t>
            </w:r>
          </w:p>
        </w:tc>
      </w:tr>
      <w:tr>
        <w:tc>
          <w:tcPr>
            <w:tcW w:w="2340" w:type="dxa"/>
            <w:shd w:val="clear" w:color="auto" w:fill="FFFFFF"/>
          </w:tcPr>
          <w:p>
            <w:pPr>
              <w:ind w:left="120"/>
            </w:pPr>
            <w:r>
              <w:rPr>
                <w:color w:val="1B2A4A"/>
                <w:sz w:val="20"/>
              </w:rPr>
              <w:t>followUpDate</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null initially. Set in admin dashboard (Phase 5).</w:t>
            </w:r>
          </w:p>
        </w:tc>
      </w:tr>
      <w:tr>
        <w:tc>
          <w:tcPr>
            <w:tcW w:w="2340" w:type="dxa"/>
            <w:shd w:val="clear" w:color="auto" w:fill="FFFFFF"/>
          </w:tcPr>
          <w:p>
            <w:pPr>
              <w:ind w:left="120"/>
            </w:pPr>
            <w:r>
              <w:rPr>
                <w:color w:val="1B2A4A"/>
                <w:sz w:val="20"/>
              </w:rPr>
              <w:t>notes</w:t>
            </w:r>
          </w:p>
        </w:tc>
        <w:tc>
          <w:tcPr>
            <w:tcW w:w="1404" w:type="dxa"/>
            <w:shd w:val="clear" w:color="auto" w:fill="F7F8FC"/>
          </w:tcPr>
          <w:p>
            <w:pPr>
              <w:ind w:left="120"/>
            </w:pPr>
            <w:r>
              <w:rPr>
                <w:color w:val="64748B"/>
                <w:sz w:val="20"/>
              </w:rPr>
              <w:t>array</w:t>
            </w:r>
          </w:p>
        </w:tc>
        <w:tc>
          <w:tcPr>
            <w:tcW w:w="5616" w:type="dxa"/>
          </w:tcPr>
          <w:p>
            <w:pPr>
              <w:ind w:left="120"/>
            </w:pPr>
            <w:r>
              <w:rPr>
                <w:color w:val="4A5568"/>
                <w:sz w:val="20"/>
              </w:rPr>
              <w:t>Internal notes. Each item: {date, text, by}</w:t>
            </w:r>
          </w:p>
        </w:tc>
      </w:tr>
      <w:tr>
        <w:tc>
          <w:tcPr>
            <w:tcW w:w="2340" w:type="dxa"/>
            <w:shd w:val="clear" w:color="auto" w:fill="FFFFFF"/>
          </w:tcPr>
          <w:p>
            <w:pPr>
              <w:ind w:left="120"/>
            </w:pPr>
            <w:r>
              <w:rPr>
                <w:color w:val="1B2A4A"/>
                <w:sz w:val="20"/>
              </w:rPr>
              <w:t>enrichment.status</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complete / failed</w:t>
            </w:r>
          </w:p>
        </w:tc>
      </w:tr>
      <w:tr>
        <w:tc>
          <w:tcPr>
            <w:tcW w:w="2340" w:type="dxa"/>
            <w:shd w:val="clear" w:color="auto" w:fill="FFFFFF"/>
          </w:tcPr>
          <w:p>
            <w:pPr>
              <w:ind w:left="120"/>
            </w:pPr>
            <w:r>
              <w:rPr>
                <w:color w:val="1B2A4A"/>
                <w:sz w:val="20"/>
              </w:rPr>
              <w:t>enrichment.summary</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AI-generated company intelligence paragraph.</w:t>
            </w:r>
          </w:p>
        </w:tc>
      </w:tr>
      <w:tr>
        <w:tc>
          <w:tcPr>
            <w:tcW w:w="2340" w:type="dxa"/>
            <w:shd w:val="clear" w:color="auto" w:fill="FFFFFF"/>
          </w:tcPr>
          <w:p>
            <w:pPr>
              <w:ind w:left="120"/>
            </w:pPr>
            <w:r>
              <w:rPr>
                <w:color w:val="1B2A4A"/>
                <w:sz w:val="20"/>
              </w:rPr>
              <w:t>enrichment.error</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Error message if enrichment failed.</w:t>
            </w:r>
          </w:p>
        </w:tc>
      </w:tr>
      <w:tr>
        <w:tc>
          <w:tcPr>
            <w:tcW w:w="2340" w:type="dxa"/>
            <w:shd w:val="clear" w:color="auto" w:fill="FFFFFF"/>
          </w:tcPr>
          <w:p>
            <w:pPr>
              <w:ind w:left="120"/>
            </w:pPr>
            <w:r>
              <w:rPr>
                <w:color w:val="1B2A4A"/>
                <w:sz w:val="20"/>
              </w:rPr>
              <w:t>enrichment.runAt</w:t>
            </w:r>
          </w:p>
        </w:tc>
        <w:tc>
          <w:tcPr>
            <w:tcW w:w="1404" w:type="dxa"/>
            <w:shd w:val="clear" w:color="auto" w:fill="F7F8FC"/>
          </w:tcPr>
          <w:p>
            <w:pPr>
              <w:ind w:left="120"/>
            </w:pPr>
            <w:r>
              <w:rPr>
                <w:color w:val="64748B"/>
                <w:sz w:val="20"/>
              </w:rPr>
              <w:t>string</w:t>
            </w:r>
          </w:p>
        </w:tc>
        <w:tc>
          <w:tcPr>
            <w:tcW w:w="5616" w:type="dxa"/>
          </w:tcPr>
          <w:p>
            <w:pPr>
              <w:ind w:left="120"/>
            </w:pPr>
            <w:r>
              <w:rPr>
                <w:color w:val="4A5568"/>
                <w:sz w:val="20"/>
              </w:rPr>
              <w:t>ISO timestamp of enrichment run.</w:t>
            </w:r>
          </w:p>
        </w:tc>
      </w:tr>
      <w:tr>
        <w:tc>
          <w:tcPr>
            <w:tcW w:w="2340" w:type="dxa"/>
            <w:shd w:val="clear" w:color="auto" w:fill="FFFFFF"/>
          </w:tcPr>
          <w:p>
            <w:pPr>
              <w:ind w:left="120"/>
            </w:pPr>
            <w:r>
              <w:rPr>
                <w:color w:val="1B2A4A"/>
                <w:sz w:val="20"/>
              </w:rPr>
              <w:t>timestamp</w:t>
            </w:r>
          </w:p>
        </w:tc>
        <w:tc>
          <w:tcPr>
            <w:tcW w:w="1404" w:type="dxa"/>
            <w:shd w:val="clear" w:color="auto" w:fill="F7F8FC"/>
          </w:tcPr>
          <w:p>
            <w:pPr>
              <w:ind w:left="120"/>
            </w:pPr>
            <w:r>
              <w:rPr>
                <w:color w:val="64748B"/>
                <w:sz w:val="20"/>
              </w:rPr>
              <w:t>timestamp</w:t>
            </w:r>
          </w:p>
        </w:tc>
        <w:tc>
          <w:tcPr>
            <w:tcW w:w="5616" w:type="dxa"/>
          </w:tcPr>
          <w:p>
            <w:pPr>
              <w:ind w:left="120"/>
            </w:pPr>
            <w:r>
              <w:rPr>
                <w:color w:val="4A5568"/>
                <w:sz w:val="20"/>
              </w:rPr>
              <w:t>Firestore server timestamp — auto-set on creation.</w:t>
            </w:r>
          </w:p>
        </w:tc>
      </w:tr>
    </w:tbl>
    <w:p>
      <w:pPr>
        <w:pStyle w:val="Heading2"/>
      </w:pPr>
      <w:r>
        <w:rPr>
          <w:b/>
          <w:color w:val="1B2A4A"/>
          <w:sz w:val="28"/>
        </w:rPr>
        <w:t>11.7 Contact Form — 3-Step Design (Pending Frontend Build)</w:t>
      </w:r>
    </w:p>
    <w:p>
      <w:pPr>
        <w:spacing w:before="80" w:after="80"/>
      </w:pPr>
      <w:r>
        <w:rPr>
          <w:color w:val="4A5568"/>
          <w:sz w:val="22"/>
        </w:rPr>
        <w:t>Research finding: Multi-step forms achieve 20-35% higher completion than single long forms (CXL, 2024). B2B consulting forms with open challenge fields improve lead quality +28% despite slight conversion rate decrease (Deloitte/Accenture). The Contact.jsx form is specified as a 3-step flow:</w:t>
      </w:r>
    </w:p>
    <w:p>
      <w:pPr>
        <w:numPr>
          <w:ilvl w:val="0"/>
          <w:numId w:val="1"/>
        </w:numPr>
        <w:spacing w:before="40" w:after="40"/>
      </w:pPr>
      <w:r>
        <w:rPr>
          <w:b/>
          <w:color w:val="1B2A4A"/>
          <w:sz w:val="22"/>
        </w:rPr>
        <w:t xml:space="preserve">Step 1 — Who are you? </w:t>
      </w:r>
      <w:r>
        <w:rPr>
          <w:color w:val="4A5568"/>
          <w:sz w:val="22"/>
        </w:rPr>
        <w:t>Full Name, Job Title, Work Email, Phone (optional), Company Name, Company Website. Lowest friction — builds trust first.</w:t>
      </w:r>
    </w:p>
    <w:p>
      <w:pPr>
        <w:numPr>
          <w:ilvl w:val="0"/>
          <w:numId w:val="1"/>
        </w:numPr>
        <w:spacing w:before="40" w:after="40"/>
      </w:pPr>
      <w:r>
        <w:rPr>
          <w:b/>
          <w:color w:val="1B2A4A"/>
          <w:sz w:val="22"/>
        </w:rPr>
        <w:t xml:space="preserve">Step 2 — What do you need? </w:t>
      </w:r>
      <w:r>
        <w:rPr>
          <w:color w:val="4A5568"/>
          <w:sz w:val="22"/>
        </w:rPr>
        <w:t>Service of Interest, Industry (10 sectors), Company Size, Current Challenge (open text), Timeline, Budget Range.</w:t>
      </w:r>
    </w:p>
    <w:p>
      <w:pPr>
        <w:numPr>
          <w:ilvl w:val="0"/>
          <w:numId w:val="1"/>
        </w:numPr>
        <w:spacing w:before="40" w:after="40"/>
      </w:pPr>
      <w:r>
        <w:rPr>
          <w:b/>
          <w:color w:val="1B2A4A"/>
          <w:sz w:val="22"/>
        </w:rPr>
        <w:t xml:space="preserve">Step 3 — Last step. </w:t>
      </w:r>
      <w:r>
        <w:rPr>
          <w:color w:val="4A5568"/>
          <w:sz w:val="22"/>
        </w:rPr>
        <w:t>How did you find us? (attribution), Optional additional message, Submit.</w:t>
      </w:r>
    </w:p>
    <w:p>
      <w:pPr>
        <w:spacing w:before="80" w:after="80"/>
      </w:pPr>
      <w:r>
        <w:rPr>
          <w:color w:val="4A5568"/>
          <w:sz w:val="22"/>
        </w:rPr>
        <w:t>After submission: thank-you confirmation with Opportunity ID displayed to client (e.g. "Your reference: RGE-2026-0001"). Calendly booking button shown for the first time here. Calendly never shown as primary CTA before form completion.</w:t>
      </w:r>
    </w:p>
    <w:p>
      <w:pPr>
        <w:pStyle w:val="Heading2"/>
      </w:pPr>
      <w:r>
        <w:rPr>
          <w:b/>
          <w:color w:val="1B2A4A"/>
          <w:sz w:val="28"/>
        </w:rPr>
        <w:t>11.8 Updated Phase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936"/>
        <w:gridCol w:w="2340"/>
        <w:gridCol w:w="1872"/>
        <w:gridCol w:w="4212"/>
      </w:tblGrid>
      <w:tr>
        <w:trPr>
          <w:tblHeader/>
        </w:trPr>
        <w:tc>
          <w:tcPr>
            <w:tcW w:w="936" w:type="dxa"/>
            <w:shd w:val="clear" w:color="auto" w:fill="1B2A4A"/>
          </w:tcPr>
          <w:p>
            <w:pPr>
              <w:ind w:left="120"/>
            </w:pPr>
            <w:r>
              <w:rPr>
                <w:b/>
                <w:color w:val="FFFFFF"/>
                <w:sz w:val="20"/>
              </w:rPr>
              <w:t>Phase</w:t>
            </w:r>
          </w:p>
        </w:tc>
        <w:tc>
          <w:tcPr>
            <w:tcW w:w="2340" w:type="dxa"/>
            <w:shd w:val="clear" w:color="auto" w:fill="1B2A4A"/>
          </w:tcPr>
          <w:p>
            <w:pPr>
              <w:ind w:left="120"/>
            </w:pPr>
            <w:r>
              <w:rPr>
                <w:b/>
                <w:color w:val="FFFFFF"/>
                <w:sz w:val="20"/>
              </w:rPr>
              <w:t>Name</w:t>
            </w:r>
          </w:p>
        </w:tc>
        <w:tc>
          <w:tcPr>
            <w:tcW w:w="1872" w:type="dxa"/>
            <w:shd w:val="clear" w:color="auto" w:fill="1B2A4A"/>
          </w:tcPr>
          <w:p>
            <w:pPr>
              <w:ind w:left="120"/>
            </w:pPr>
            <w:r>
              <w:rPr>
                <w:b/>
                <w:color w:val="FFFFFF"/>
                <w:sz w:val="20"/>
              </w:rPr>
              <w:t>Status</w:t>
            </w:r>
          </w:p>
        </w:tc>
        <w:tc>
          <w:tcPr>
            <w:tcW w:w="4212" w:type="dxa"/>
            <w:shd w:val="clear" w:color="auto" w:fill="1B2A4A"/>
          </w:tcPr>
          <w:p>
            <w:pPr>
              <w:ind w:left="120"/>
            </w:pPr>
            <w:r>
              <w:rPr>
                <w:b/>
                <w:color w:val="FFFFFF"/>
                <w:sz w:val="20"/>
              </w:rPr>
              <w:t>Notes</w:t>
            </w:r>
          </w:p>
        </w:tc>
      </w:tr>
      <w:tr>
        <w:tc>
          <w:tcPr>
            <w:tcW w:w="936" w:type="dxa"/>
            <w:shd w:val="clear" w:color="auto" w:fill="D5E8F0"/>
          </w:tcPr>
          <w:p>
            <w:pPr>
              <w:ind w:left="120"/>
            </w:pPr>
            <w:r>
              <w:rPr>
                <w:b/>
                <w:color w:val="1B2A4A"/>
                <w:sz w:val="20"/>
              </w:rPr>
              <w:t>Phase 1</w:t>
            </w:r>
          </w:p>
        </w:tc>
        <w:tc>
          <w:tcPr>
            <w:tcW w:w="2340" w:type="dxa"/>
          </w:tcPr>
          <w:p>
            <w:pPr>
              <w:ind w:left="120"/>
            </w:pPr>
            <w:r>
              <w:rPr>
                <w:color w:val="4A5568"/>
                <w:sz w:val="20"/>
              </w:rPr>
              <w:t>Brand &amp; Design System</w:t>
            </w:r>
          </w:p>
        </w:tc>
        <w:tc>
          <w:tcPr>
            <w:tcW w:w="1872" w:type="dxa"/>
            <w:shd w:val="clear" w:color="auto" w:fill="DCFCE7"/>
          </w:tcPr>
          <w:p>
            <w:pPr>
              <w:ind w:left="120"/>
            </w:pPr>
            <w:r>
              <w:rPr>
                <w:b/>
                <w:color w:val="4A5568"/>
                <w:sz w:val="20"/>
              </w:rPr>
              <w:t>Complete</w:t>
            </w:r>
          </w:p>
        </w:tc>
        <w:tc>
          <w:tcPr>
            <w:tcW w:w="4212" w:type="dxa"/>
          </w:tcPr>
          <w:p>
            <w:pPr>
              <w:ind w:left="120"/>
            </w:pPr>
            <w:r>
              <w:rPr>
                <w:color w:val="4A5568"/>
                <w:sz w:val="20"/>
              </w:rPr>
              <w:t>Navbar, Footer, Home v3, About v2 (company-first), all logos, headshot, design tokens. All on version-2.0 branch.</w:t>
            </w:r>
          </w:p>
        </w:tc>
      </w:tr>
      <w:tr>
        <w:tc>
          <w:tcPr>
            <w:tcW w:w="936" w:type="dxa"/>
            <w:shd w:val="clear" w:color="auto" w:fill="D5E8F0"/>
          </w:tcPr>
          <w:p>
            <w:pPr>
              <w:ind w:left="120"/>
            </w:pPr>
            <w:r>
              <w:rPr>
                <w:b/>
                <w:color w:val="1B2A4A"/>
                <w:sz w:val="20"/>
              </w:rPr>
              <w:t>Phase 2</w:t>
            </w:r>
          </w:p>
        </w:tc>
        <w:tc>
          <w:tcPr>
            <w:tcW w:w="2340" w:type="dxa"/>
          </w:tcPr>
          <w:p>
            <w:pPr>
              <w:ind w:left="120"/>
            </w:pPr>
            <w:r>
              <w:rPr>
                <w:color w:val="4A5568"/>
                <w:sz w:val="20"/>
              </w:rPr>
              <w:t>Services &amp; Lead Generation</w:t>
            </w:r>
          </w:p>
        </w:tc>
        <w:tc>
          <w:tcPr>
            <w:tcW w:w="1872" w:type="dxa"/>
            <w:shd w:val="clear" w:color="auto" w:fill="FEF9C3"/>
          </w:tcPr>
          <w:p>
            <w:pPr>
              <w:ind w:left="120"/>
            </w:pPr>
            <w:r>
              <w:rPr>
                <w:b/>
                <w:color w:val="4A5568"/>
                <w:sz w:val="20"/>
              </w:rPr>
              <w:t>In Progress</w:t>
            </w:r>
          </w:p>
        </w:tc>
        <w:tc>
          <w:tcPr>
            <w:tcW w:w="4212" w:type="dxa"/>
          </w:tcPr>
          <w:p>
            <w:pPr>
              <w:ind w:left="120"/>
            </w:pPr>
            <w:r>
              <w:rPr>
                <w:color w:val="4A5568"/>
                <w:sz w:val="20"/>
              </w:rPr>
              <w:t>About rewrite done. Firebase Functions deployed (Ionos SMTP, AI enrichment, lead scoring, Firestore, Opportunity ID). Contact.jsx 3-step form + 4 services pages still pending.</w:t>
            </w:r>
          </w:p>
        </w:tc>
      </w:tr>
      <w:tr>
        <w:tc>
          <w:tcPr>
            <w:tcW w:w="936" w:type="dxa"/>
            <w:shd w:val="clear" w:color="auto" w:fill="D5E8F0"/>
          </w:tcPr>
          <w:p>
            <w:pPr>
              <w:ind w:left="120"/>
            </w:pPr>
            <w:r>
              <w:rPr>
                <w:b/>
                <w:color w:val="1B2A4A"/>
                <w:sz w:val="20"/>
              </w:rPr>
              <w:t>Phase 3</w:t>
            </w:r>
          </w:p>
        </w:tc>
        <w:tc>
          <w:tcPr>
            <w:tcW w:w="2340" w:type="dxa"/>
          </w:tcPr>
          <w:p>
            <w:pPr>
              <w:ind w:left="120"/>
            </w:pPr>
            <w:r>
              <w:rPr>
                <w:color w:val="4A5568"/>
                <w:sz w:val="20"/>
              </w:rPr>
              <w:t>Case Studies &amp; Portfolio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Pending Phase 2 completion.</w:t>
            </w:r>
          </w:p>
        </w:tc>
      </w:tr>
      <w:tr>
        <w:tc>
          <w:tcPr>
            <w:tcW w:w="936" w:type="dxa"/>
            <w:shd w:val="clear" w:color="auto" w:fill="D5E8F0"/>
          </w:tcPr>
          <w:p>
            <w:pPr>
              <w:ind w:left="120"/>
            </w:pPr>
            <w:r>
              <w:rPr>
                <w:b/>
                <w:color w:val="1B2A4A"/>
                <w:sz w:val="20"/>
              </w:rPr>
              <w:t>Phase 4</w:t>
            </w:r>
          </w:p>
        </w:tc>
        <w:tc>
          <w:tcPr>
            <w:tcW w:w="2340" w:type="dxa"/>
          </w:tcPr>
          <w:p>
            <w:pPr>
              <w:ind w:left="120"/>
            </w:pPr>
            <w:r>
              <w:rPr>
                <w:color w:val="4A5568"/>
                <w:sz w:val="20"/>
              </w:rPr>
              <w:t>Insights Platform &amp; SEO</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Blog, AI article agent, sitemap, full JSON-LD.</w:t>
            </w:r>
          </w:p>
        </w:tc>
      </w:tr>
      <w:tr>
        <w:tc>
          <w:tcPr>
            <w:tcW w:w="936" w:type="dxa"/>
            <w:shd w:val="clear" w:color="auto" w:fill="D5E8F0"/>
          </w:tcPr>
          <w:p>
            <w:pPr>
              <w:ind w:left="120"/>
            </w:pPr>
            <w:r>
              <w:rPr>
                <w:b/>
                <w:color w:val="1B2A4A"/>
                <w:sz w:val="20"/>
              </w:rPr>
              <w:t>Phase 5</w:t>
            </w:r>
          </w:p>
        </w:tc>
        <w:tc>
          <w:tcPr>
            <w:tcW w:w="2340" w:type="dxa"/>
          </w:tcPr>
          <w:p>
            <w:pPr>
              <w:ind w:left="120"/>
            </w:pPr>
            <w:r>
              <w:rPr>
                <w:color w:val="4A5568"/>
                <w:sz w:val="20"/>
              </w:rPr>
              <w:t>Client Portal v2</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Role system, admin dashboard, scope control, notifications.</w:t>
            </w:r>
          </w:p>
        </w:tc>
      </w:tr>
      <w:tr>
        <w:tc>
          <w:tcPr>
            <w:tcW w:w="936" w:type="dxa"/>
            <w:shd w:val="clear" w:color="auto" w:fill="D5E8F0"/>
          </w:tcPr>
          <w:p>
            <w:pPr>
              <w:ind w:left="120"/>
            </w:pPr>
            <w:r>
              <w:rPr>
                <w:b/>
                <w:color w:val="1B2A4A"/>
                <w:sz w:val="20"/>
              </w:rPr>
              <w:t>Phase 6</w:t>
            </w:r>
          </w:p>
        </w:tc>
        <w:tc>
          <w:tcPr>
            <w:tcW w:w="2340" w:type="dxa"/>
          </w:tcPr>
          <w:p>
            <w:pPr>
              <w:ind w:left="120"/>
            </w:pPr>
            <w:r>
              <w:rPr>
                <w:color w:val="4A5568"/>
                <w:sz w:val="20"/>
              </w:rPr>
              <w:t>Super-Admin CMS</w:t>
            </w:r>
          </w:p>
        </w:tc>
        <w:tc>
          <w:tcPr>
            <w:tcW w:w="1872" w:type="dxa"/>
            <w:shd w:val="clear" w:color="auto" w:fill="FFFFFF"/>
          </w:tcPr>
          <w:p>
            <w:pPr>
              <w:ind w:left="120"/>
            </w:pPr>
            <w:r>
              <w:rPr>
                <w:b/>
                <w:color w:val="4A5568"/>
                <w:sz w:val="20"/>
              </w:rPr>
              <w:t>Not Started</w:t>
            </w:r>
          </w:p>
        </w:tc>
        <w:tc>
          <w:tcPr>
            <w:tcW w:w="4212" w:type="dxa"/>
          </w:tcPr>
          <w:p>
            <w:pPr>
              <w:ind w:left="120"/>
            </w:pPr>
            <w:r>
              <w:rPr>
                <w:color w:val="4A5568"/>
                <w:sz w:val="20"/>
              </w:rPr>
              <w:t>Content management, theme editor, logo/image upload.</w:t>
            </w:r>
          </w:p>
        </w:tc>
      </w:tr>
    </w:tbl>
    <w:p>
      <w:pPr>
        <w:pageBreakBefore/>
      </w:pPr>
    </w:p>
    <w:p>
      <w:pPr>
        <w:shd w:val="clear" w:color="auto" w:fill="1B2A4A"/>
        <w:spacing w:before="360" w:after="80"/>
      </w:pPr>
      <w:r>
        <w:rPr>
          <w:b/>
          <w:color w:val="E8C96A"/>
          <w:sz w:val="18"/>
          <w:caps/>
        </w:rPr>
        <w:t xml:space="preserve">  Section 12  </w:t>
      </w:r>
    </w:p>
    <w:p>
      <w:pPr>
        <w:pStyle w:val="Heading1"/>
      </w:pPr>
      <w:r>
        <w:rPr>
          <w:b/>
          <w:color w:val="1B2A4A"/>
          <w:sz w:val="36"/>
        </w:rPr>
        <w:t>12. Security Implementation &amp; Contact Form Completion (June 2026)</w:t>
      </w:r>
    </w:p>
    <w:p>
      <w:pPr>
        <w:spacing w:before="80" w:after="80"/>
      </w:pPr>
      <w:r>
        <w:rPr>
          <w:color w:val="4A5568"/>
          <w:sz w:val="22"/>
        </w:rPr>
        <w:t xml:space="preserve">This section documents the security architecture implemented in Phase 2 and the completed contact form. All previous sections remain unchanged. The contact form is now fully production-ready and tested end-to-end.</w:t>
      </w:r>
    </w:p>
    <w:p>
      <w:pPr>
        <w:pStyle w:val="Heading2"/>
      </w:pPr>
      <w:r>
        <w:rPr>
          <w:b/>
          <w:color w:val="1B2A4A"/>
          <w:sz w:val="28"/>
        </w:rPr>
        <w:t>12.1 Security Architecture — Four Layers</w:t>
      </w:r>
    </w:p>
    <w:p>
      <w:pPr>
        <w:spacing w:before="80" w:after="80"/>
      </w:pPr>
      <w:r>
        <w:rPr>
          <w:color w:val="4A5568"/>
          <w:sz w:val="22"/>
        </w:rPr>
        <w:t xml:space="preserve">Security was designed in four layers following a defense-in-depth approach. Each layer independently reduces risk, so failure of any one layer does not expose the system.</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Security Layer</w:t>
            </w:r>
          </w:p>
        </w:tc>
        <w:tc>
          <w:tcPr>
            <w:tcW w:w="7020" w:type="dxa"/>
            <w:shd w:val="clear" w:color="auto" w:fill="1B2A4A"/>
          </w:tcPr>
          <w:p>
            <w:pPr>
              <w:ind w:left="120"/>
            </w:pPr>
            <w:r>
              <w:rPr>
                <w:b/>
                <w:color w:val="FFFFFF"/>
                <w:sz w:val="20"/>
              </w:rPr>
              <w:t>Implementation Detail</w:t>
            </w:r>
          </w:p>
        </w:tc>
      </w:tr>
      <w:tr>
        <w:tc>
          <w:tcPr>
            <w:tcW w:w="2340" w:type="dxa"/>
            <w:shd w:val="clear" w:color="auto" w:fill="DCFCE7"/>
          </w:tcPr>
          <w:p>
            <w:pPr>
              <w:ind w:left="120"/>
            </w:pPr>
            <w:r>
              <w:rPr>
                <w:color w:val="4A5568"/>
                <w:sz w:val="20"/>
              </w:rPr>
              <w:t xml:space="preserve">Layer 1 — reCAPTCHA v3</w:t>
            </w:r>
          </w:p>
        </w:tc>
        <w:tc>
          <w:tcPr>
            <w:tcW w:w="7020" w:type="dxa"/>
            <w:shd w:val="clear" w:color="auto" w:fill="FFFFFF"/>
          </w:tcPr>
          <w:p>
            <w:pPr>
              <w:ind w:left="120"/>
            </w:pPr>
            <w:r>
              <w:rPr>
                <w:color w:val="4A5568"/>
                <w:sz w:val="20"/>
              </w:rPr>
              <w:t xml:space="preserve">Invisible bot scoring. Google evaluates behavioral signals and returns a score 0.0-1.0. Score below 0.4 rejected. Real users never see a challenge. Bots with no browser behavior score near 0.0 and are blocked. Direct API calls with no token are blocked entirely.</w:t>
            </w:r>
          </w:p>
        </w:tc>
      </w:tr>
      <w:tr>
        <w:tc>
          <w:tcPr>
            <w:tcW w:w="2340" w:type="dxa"/>
            <w:shd w:val="clear" w:color="auto" w:fill="DCFCE7"/>
          </w:tcPr>
          <w:p>
            <w:pPr>
              <w:ind w:left="120"/>
            </w:pPr>
            <w:r>
              <w:rPr>
                <w:color w:val="4A5568"/>
                <w:sz w:val="20"/>
              </w:rPr>
              <w:t xml:space="preserve">Layer 2 — Rate Limiting</w:t>
            </w:r>
          </w:p>
        </w:tc>
        <w:tc>
          <w:tcPr>
            <w:tcW w:w="7020" w:type="dxa"/>
            <w:shd w:val="clear" w:color="auto" w:fill="FFFFFF"/>
          </w:tcPr>
          <w:p>
            <w:pPr>
              <w:ind w:left="120"/>
            </w:pPr>
            <w:r>
              <w:rPr>
                <w:color w:val="4A5568"/>
                <w:sz w:val="20"/>
              </w:rPr>
              <w:t xml:space="preserve">Server-side: max 5 submissions per IP per hour. Stored in Firestore meta collection using atomic transactions. Resets automatically after 1 hour. Fails open to never block real users if Firestore is temporarily unavailable.</w:t>
            </w:r>
          </w:p>
        </w:tc>
      </w:tr>
      <w:tr>
        <w:tc>
          <w:tcPr>
            <w:tcW w:w="2340" w:type="dxa"/>
            <w:shd w:val="clear" w:color="auto" w:fill="DCFCE7"/>
          </w:tcPr>
          <w:p>
            <w:pPr>
              <w:ind w:left="120"/>
            </w:pPr>
            <w:r>
              <w:rPr>
                <w:color w:val="4A5568"/>
                <w:sz w:val="20"/>
              </w:rPr>
              <w:t xml:space="preserve">Layer 3 — Firestore Rules</w:t>
            </w:r>
          </w:p>
        </w:tc>
        <w:tc>
          <w:tcPr>
            <w:tcW w:w="7020" w:type="dxa"/>
            <w:shd w:val="clear" w:color="auto" w:fill="FFFFFF"/>
          </w:tcPr>
          <w:p>
            <w:pPr>
              <w:ind w:left="120"/>
            </w:pPr>
            <w:r>
              <w:rPr>
                <w:color w:val="4A5568"/>
                <w:sz w:val="20"/>
              </w:rPr>
              <w:t xml:space="preserve">Leads: no public read or write — Firebase Functions only. Meta: completely locked. Users: own profile only. Projects/Documents: assigned client only. Articles: published readable by all, write admin-only. Default: deny everything not explicitly allowed.</w:t>
            </w:r>
          </w:p>
        </w:tc>
      </w:tr>
      <w:tr>
        <w:tc>
          <w:tcPr>
            <w:tcW w:w="2340" w:type="dxa"/>
            <w:shd w:val="clear" w:color="auto" w:fill="DCFCE7"/>
          </w:tcPr>
          <w:p>
            <w:pPr>
              <w:ind w:left="120"/>
            </w:pPr>
            <w:r>
              <w:rPr>
                <w:color w:val="4A5568"/>
                <w:sz w:val="20"/>
              </w:rPr>
              <w:t xml:space="preserve">Layer 4 — HTTP Headers</w:t>
            </w:r>
          </w:p>
        </w:tc>
        <w:tc>
          <w:tcPr>
            <w:tcW w:w="7020" w:type="dxa"/>
            <w:shd w:val="clear" w:color="auto" w:fill="FFFFFF"/>
          </w:tcPr>
          <w:p>
            <w:pPr>
              <w:ind w:left="120"/>
            </w:pPr>
            <w:r>
              <w:rPr>
                <w:color w:val="4A5568"/>
                <w:sz w:val="20"/>
              </w:rPr>
              <w:t xml:space="preserve">X-Frame-Options: DENY. Strict-Transport-Security: 1 year. X-Content-Type-Options: nosniff. Referrer-Policy: strict-origin-when-cross-origin. Permissions-Policy: disables camera/mic/geo/payment. Content-Security-Policy: strict whitelist.</w:t>
            </w:r>
          </w:p>
        </w:tc>
      </w:tr>
    </w:tbl>
    <w:p>
      <w:pPr>
        <w:pStyle w:val="Heading2"/>
      </w:pPr>
      <w:r>
        <w:rPr>
          <w:b/>
          <w:color w:val="1B2A4A"/>
          <w:sz w:val="28"/>
        </w:rPr>
        <w:t>12.2 reCAPTCHA v3 Configuration</w:t>
      </w:r>
    </w:p>
    <w:p>
      <w:pPr>
        <w:numPr>
          <w:ilvl w:val="0"/>
          <w:numId w:val="1"/>
        </w:numPr>
        <w:spacing w:before="40" w:after="40"/>
      </w:pPr>
      <w:r>
        <w:rPr>
          <w:color w:val="4A5568"/>
          <w:sz w:val="22"/>
        </w:rPr>
        <w:t xml:space="preserve">Provider: Google reCAPTCHA v3 (free, invisible, score-based — not Enterprise)</w:t>
      </w:r>
    </w:p>
    <w:p>
      <w:pPr>
        <w:numPr>
          <w:ilvl w:val="0"/>
          <w:numId w:val="1"/>
        </w:numPr>
        <w:spacing w:before="40" w:after="40"/>
      </w:pPr>
      <w:r>
        <w:rPr>
          <w:color w:val="4A5568"/>
          <w:sz w:val="22"/>
        </w:rPr>
        <w:t xml:space="preserve">Site Key: 6LcfqhItAAAAACmRAnAmBDoklGo77ohebIbd3eJy (public — in frontend code)</w:t>
      </w:r>
    </w:p>
    <w:p>
      <w:pPr>
        <w:numPr>
          <w:ilvl w:val="0"/>
          <w:numId w:val="1"/>
        </w:numPr>
        <w:spacing w:before="40" w:after="40"/>
      </w:pPr>
      <w:r>
        <w:rPr>
          <w:color w:val="4A5568"/>
          <w:sz w:val="22"/>
        </w:rPr>
        <w:t xml:space="preserve">Secret Key: stored as Firebase secret RECAPTCHA_SECRET (never in code or Git)</w:t>
      </w:r>
    </w:p>
    <w:p>
      <w:pPr>
        <w:numPr>
          <w:ilvl w:val="0"/>
          <w:numId w:val="1"/>
        </w:numPr>
        <w:spacing w:before="40" w:after="40"/>
      </w:pPr>
      <w:r>
        <w:rPr>
          <w:color w:val="4A5568"/>
          <w:sz w:val="22"/>
        </w:rPr>
        <w:t xml:space="preserve">Score threshold: 0.4 — below this score the submission is rejected</w:t>
      </w:r>
    </w:p>
    <w:p>
      <w:pPr>
        <w:numPr>
          <w:ilvl w:val="0"/>
          <w:numId w:val="1"/>
        </w:numPr>
        <w:spacing w:before="40" w:after="40"/>
      </w:pPr>
      <w:r>
        <w:rPr>
          <w:color w:val="4A5568"/>
          <w:sz w:val="22"/>
        </w:rPr>
        <w:t xml:space="preserve">Approved domains: rgenterpriseconsulting.com, www.rgenterpriseconsulting.com, rgenterpriseconsulting-d90fa.web.app, localhost</w:t>
      </w:r>
    </w:p>
    <w:p>
      <w:pPr>
        <w:numPr>
          <w:ilvl w:val="0"/>
          <w:numId w:val="1"/>
        </w:numPr>
        <w:spacing w:before="40" w:after="40"/>
      </w:pPr>
      <w:r>
        <w:rPr>
          <w:color w:val="4A5568"/>
          <w:sz w:val="22"/>
        </w:rPr>
        <w:t xml:space="preserve">Badge position: repositioned to bottom: 90px on contact page to avoid overlapping WhatsApp floating button</w:t>
      </w:r>
    </w:p>
    <w:p>
      <w:pPr>
        <w:numPr>
          <w:ilvl w:val="0"/>
          <w:numId w:val="1"/>
        </w:numPr>
        <w:spacing w:before="40" w:after="40"/>
      </w:pPr>
      <w:r>
        <w:rPr>
          <w:color w:val="4A5568"/>
          <w:sz w:val="22"/>
        </w:rPr>
        <w:t xml:space="preserve">Behavior: token generated invisibly on form submit, verified server-side in Firebase Function</w:t>
      </w:r>
    </w:p>
    <w:p>
      <w:pPr>
        <w:numPr>
          <w:ilvl w:val="0"/>
          <w:numId w:val="1"/>
        </w:numPr>
        <w:spacing w:before="40" w:after="40"/>
      </w:pPr>
      <w:r>
        <w:rPr>
          <w:color w:val="4A5568"/>
          <w:sz w:val="22"/>
        </w:rPr>
        <w:t xml:space="preserve">Fail behavior: reCAPTCHA network errors fail open (never block a real lead)</w:t>
      </w:r>
    </w:p>
    <w:p>
      <w:pPr>
        <w:pStyle w:val="Heading2"/>
      </w:pPr>
      <w:r>
        <w:rPr>
          <w:b/>
          <w:color w:val="1B2A4A"/>
          <w:sz w:val="28"/>
        </w:rPr>
        <w:t>12.3 What Was NOT Implemented (and Why)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Item Not Implemented</w:t>
            </w:r>
          </w:p>
        </w:tc>
        <w:tc>
          <w:tcPr>
            <w:tcW w:w="7020" w:type="dxa"/>
            <w:shd w:val="clear" w:color="auto" w:fill="1B2A4A"/>
          </w:tcPr>
          <w:p>
            <w:pPr>
              <w:ind w:left="120"/>
            </w:pPr>
            <w:r>
              <w:rPr>
                <w:b/>
                <w:color w:val="FFFFFF"/>
                <w:sz w:val="20"/>
              </w:rPr>
              <w:t>Reason / Future Action</w:t>
            </w:r>
          </w:p>
        </w:tc>
      </w:tr>
      <w:tr>
        <w:tc>
          <w:tcPr>
            <w:tcW w:w="2340" w:type="dxa"/>
            <w:shd w:val="clear" w:color="auto" w:fill="FFFFFF"/>
          </w:tcPr>
          <w:p>
            <w:pPr>
              <w:ind w:left="120"/>
            </w:pPr>
            <w:r>
              <w:rPr>
                <w:color w:val="4A5568"/>
                <w:sz w:val="20"/>
              </w:rPr>
              <w:t xml:space="preserve">Cloudflare WAF</w:t>
            </w:r>
          </w:p>
        </w:tc>
        <w:tc>
          <w:tcPr>
            <w:tcW w:w="7020" w:type="dxa"/>
            <w:shd w:val="clear" w:color="auto" w:fill="FFFFFF"/>
          </w:tcPr>
          <w:p>
            <w:pPr>
              <w:ind w:left="120"/>
            </w:pPr>
            <w:r>
              <w:rPr>
                <w:color w:val="4A5568"/>
                <w:sz w:val="20"/>
              </w:rPr>
              <w:t xml:space="preserve">DNS on Ionos directly. Firebase Hosting provides Google-level DDoS protection. App Check + reCAPTCHA sufficient for launch. Revisit post-launch if spam increases.</w:t>
            </w:r>
          </w:p>
        </w:tc>
      </w:tr>
      <w:tr>
        <w:tc>
          <w:tcPr>
            <w:tcW w:w="2340" w:type="dxa"/>
            <w:shd w:val="clear" w:color="auto" w:fill="FFFFFF"/>
          </w:tcPr>
          <w:p>
            <w:pPr>
              <w:ind w:left="120"/>
            </w:pPr>
            <w:r>
              <w:rPr>
                <w:color w:val="4A5568"/>
                <w:sz w:val="20"/>
              </w:rPr>
              <w:t xml:space="preserve">Firebase App Check enforcement</w:t>
            </w:r>
          </w:p>
        </w:tc>
        <w:tc>
          <w:tcPr>
            <w:tcW w:w="7020" w:type="dxa"/>
            <w:shd w:val="clear" w:color="auto" w:fill="FFFFFF"/>
          </w:tcPr>
          <w:p>
            <w:pPr>
              <w:ind w:left="120"/>
            </w:pPr>
            <w:r>
              <w:rPr>
                <w:color w:val="4A5568"/>
                <w:sz w:val="20"/>
              </w:rPr>
              <w:t xml:space="preserve">Registered in Firebase console but enforcement not yet enabled. Enable after site goes live and traffic baseline is established. Enabling too early can block legitimate users on old cached versions.</w:t>
            </w:r>
          </w:p>
        </w:tc>
      </w:tr>
      <w:tr>
        <w:tc>
          <w:tcPr>
            <w:tcW w:w="2340" w:type="dxa"/>
            <w:shd w:val="clear" w:color="auto" w:fill="FFFFFF"/>
          </w:tcPr>
          <w:p>
            <w:pPr>
              <w:ind w:left="120"/>
            </w:pPr>
            <w:r>
              <w:rPr>
                <w:color w:val="4A5568"/>
                <w:sz w:val="20"/>
              </w:rPr>
              <w:t xml:space="preserve">reCAPTCHA Enterprise</w:t>
            </w:r>
          </w:p>
        </w:tc>
        <w:tc>
          <w:tcPr>
            <w:tcW w:w="7020" w:type="dxa"/>
            <w:shd w:val="clear" w:color="auto" w:fill="FFFFFF"/>
          </w:tcPr>
          <w:p>
            <w:pPr>
              <w:ind w:left="120"/>
            </w:pPr>
            <w:r>
              <w:rPr>
                <w:color w:val="4A5568"/>
                <w:sz w:val="20"/>
              </w:rPr>
              <w:t xml:space="preserve">Costs money beyond 10,000 assessments/month. Standard v3 is free and sufficient for a consulting firm contact form volume.</w:t>
            </w:r>
          </w:p>
        </w:tc>
      </w:tr>
      <w:tr>
        <w:tc>
          <w:tcPr>
            <w:tcW w:w="2340" w:type="dxa"/>
            <w:shd w:val="clear" w:color="auto" w:fill="FFFFFF"/>
          </w:tcPr>
          <w:p>
            <w:pPr>
              <w:ind w:left="120"/>
            </w:pPr>
            <w:r>
              <w:rPr>
                <w:color w:val="4A5568"/>
                <w:sz w:val="20"/>
              </w:rPr>
              <w:t xml:space="preserve">HTTPS on localhost</w:t>
            </w:r>
          </w:p>
        </w:tc>
        <w:tc>
          <w:tcPr>
            <w:tcW w:w="7020" w:type="dxa"/>
            <w:shd w:val="clear" w:color="auto" w:fill="FFFFFF"/>
          </w:tcPr>
          <w:p>
            <w:pPr>
              <w:ind w:left="120"/>
            </w:pPr>
            <w:r>
              <w:rPr>
                <w:color w:val="4A5568"/>
                <w:sz w:val="20"/>
              </w:rPr>
              <w:t xml:space="preserve">Unnecessary for development. Browsers treat localhost as a secure context natively. Firebase Hosting enforces HTTPS on the live domain automatically.</w:t>
            </w:r>
          </w:p>
        </w:tc>
      </w:tr>
    </w:tbl>
    <w:p>
      <w:pPr>
        <w:pStyle w:val="Heading2"/>
      </w:pPr>
      <w:r>
        <w:rPr>
          <w:b/>
          <w:color w:val="1B2A4A"/>
          <w:sz w:val="28"/>
        </w:rPr>
        <w:t>12.4 Contact Form — Complete Feature Summary</w:t>
      </w:r>
    </w:p>
    <w:p>
      <w:pPr>
        <w:spacing w:before="80" w:after="80"/>
      </w:pPr>
      <w:r>
        <w:rPr>
          <w:color w:val="4A5568"/>
          <w:sz w:val="22"/>
        </w:rPr>
        <w:t xml:space="preserve">The Contact.jsx component is fully built, connected, and tested end-to-end. It is production-ready as of June 2026.</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7020"/>
      </w:tblGrid>
      <w:tr>
        <w:trPr>
          <w:tblHeader/>
        </w:trPr>
        <w:tc>
          <w:tcPr>
            <w:tcW w:w="2340" w:type="dxa"/>
            <w:shd w:val="clear" w:color="auto" w:fill="1B2A4A"/>
          </w:tcPr>
          <w:p>
            <w:pPr>
              <w:ind w:left="120"/>
            </w:pPr>
            <w:r>
              <w:rPr>
                <w:b/>
                <w:color w:val="FFFFFF"/>
                <w:sz w:val="20"/>
              </w:rPr>
              <w:t>Feature</w:t>
            </w:r>
          </w:p>
        </w:tc>
        <w:tc>
          <w:tcPr>
            <w:tcW w:w="7020" w:type="dxa"/>
            <w:shd w:val="clear" w:color="auto" w:fill="1B2A4A"/>
          </w:tcPr>
          <w:p>
            <w:pPr>
              <w:ind w:left="120"/>
            </w:pPr>
            <w:r>
              <w:rPr>
                <w:b/>
                <w:color w:val="FFFFFF"/>
                <w:sz w:val="20"/>
              </w:rPr>
              <w:t>Detail</w:t>
            </w:r>
          </w:p>
        </w:tc>
      </w:tr>
      <w:tr>
        <w:tc>
          <w:tcPr>
            <w:tcW w:w="2340" w:type="dxa"/>
            <w:shd w:val="clear" w:color="auto" w:fill="DCFCE7"/>
          </w:tcPr>
          <w:p>
            <w:pPr>
              <w:ind w:left="120"/>
            </w:pPr>
            <w:r>
              <w:rPr>
                <w:color w:val="4A5568"/>
                <w:sz w:val="20"/>
              </w:rPr>
              <w:t xml:space="preserve">3-step flow</w:t>
            </w:r>
          </w:p>
        </w:tc>
        <w:tc>
          <w:tcPr>
            <w:tcW w:w="7020" w:type="dxa"/>
            <w:shd w:val="clear" w:color="auto" w:fill="FFFFFF"/>
          </w:tcPr>
          <w:p>
            <w:pPr>
              <w:ind w:left="120"/>
            </w:pPr>
            <w:r>
              <w:rPr>
                <w:color w:val="4A5568"/>
                <w:sz w:val="20"/>
              </w:rPr>
              <w:t xml:space="preserve">Step 1: Who are you (name, title, email, phone, company, website). Step 2: What do you need (service, industry, size, challenge, timeline, budget). Step 3: Final (how found us, optional notes, summary card, submit button).</w:t>
            </w:r>
          </w:p>
        </w:tc>
      </w:tr>
      <w:tr>
        <w:tc>
          <w:tcPr>
            <w:tcW w:w="2340" w:type="dxa"/>
            <w:shd w:val="clear" w:color="auto" w:fill="DCFCE7"/>
          </w:tcPr>
          <w:p>
            <w:pPr>
              <w:ind w:left="120"/>
            </w:pPr>
            <w:r>
              <w:rPr>
                <w:color w:val="4A5568"/>
                <w:sz w:val="20"/>
              </w:rPr>
              <w:t xml:space="preserve">Step validation</w:t>
            </w:r>
          </w:p>
        </w:tc>
        <w:tc>
          <w:tcPr>
            <w:tcW w:w="7020" w:type="dxa"/>
            <w:shd w:val="clear" w:color="auto" w:fill="FFFFFF"/>
          </w:tcPr>
          <w:p>
            <w:pPr>
              <w:ind w:left="120"/>
            </w:pPr>
            <w:r>
              <w:rPr>
                <w:color w:val="4A5568"/>
                <w:sz w:val="20"/>
              </w:rPr>
              <w:t xml:space="preserve">Each step validates required fields before advancing. Error messages shown inline. Cannot skip steps.</w:t>
            </w:r>
          </w:p>
        </w:tc>
      </w:tr>
      <w:tr>
        <w:tc>
          <w:tcPr>
            <w:tcW w:w="2340" w:type="dxa"/>
            <w:shd w:val="clear" w:color="auto" w:fill="DCFCE7"/>
          </w:tcPr>
          <w:p>
            <w:pPr>
              <w:ind w:left="120"/>
            </w:pPr>
            <w:r>
              <w:rPr>
                <w:color w:val="4A5568"/>
                <w:sz w:val="20"/>
              </w:rPr>
              <w:t xml:space="preserve">Firebase Function</w:t>
            </w:r>
          </w:p>
        </w:tc>
        <w:tc>
          <w:tcPr>
            <w:tcW w:w="7020" w:type="dxa"/>
            <w:shd w:val="clear" w:color="auto" w:fill="FFFFFF"/>
          </w:tcPr>
          <w:p>
            <w:pPr>
              <w:ind w:left="120"/>
            </w:pPr>
            <w:r>
              <w:rPr>
                <w:color w:val="4A5568"/>
                <w:sz w:val="20"/>
              </w:rPr>
              <w:t xml:space="preserve">Posts directly to HTTPS endpoint. No /api/ proxy. Returns opportunityId on success.</w:t>
            </w:r>
          </w:p>
        </w:tc>
      </w:tr>
      <w:tr>
        <w:tc>
          <w:tcPr>
            <w:tcW w:w="2340" w:type="dxa"/>
            <w:shd w:val="clear" w:color="auto" w:fill="DCFCE7"/>
          </w:tcPr>
          <w:p>
            <w:pPr>
              <w:ind w:left="120"/>
            </w:pPr>
            <w:r>
              <w:rPr>
                <w:color w:val="4A5568"/>
                <w:sz w:val="20"/>
              </w:rPr>
              <w:t xml:space="preserve">Thank-you screen</w:t>
            </w:r>
          </w:p>
        </w:tc>
        <w:tc>
          <w:tcPr>
            <w:tcW w:w="7020" w:type="dxa"/>
            <w:shd w:val="clear" w:color="auto" w:fill="FFFFFF"/>
          </w:tcPr>
          <w:p>
            <w:pPr>
              <w:ind w:left="120"/>
            </w:pPr>
            <w:r>
              <w:rPr>
                <w:color w:val="4A5568"/>
                <w:sz w:val="20"/>
              </w:rPr>
              <w:t xml:space="preserve">Shows Opportunity ID (RGE-YYYY-NNNN) in gold. Calendly button shown here ONLY. Submit another inquiry link.</w:t>
            </w:r>
          </w:p>
        </w:tc>
      </w:tr>
      <w:tr>
        <w:tc>
          <w:tcPr>
            <w:tcW w:w="2340" w:type="dxa"/>
            <w:shd w:val="clear" w:color="auto" w:fill="DCFCE7"/>
          </w:tcPr>
          <w:p>
            <w:pPr>
              <w:ind w:left="120"/>
            </w:pPr>
            <w:r>
              <w:rPr>
                <w:color w:val="4A5568"/>
                <w:sz w:val="20"/>
              </w:rPr>
              <w:t xml:space="preserve">Institutional language</w:t>
            </w:r>
          </w:p>
        </w:tc>
        <w:tc>
          <w:tcPr>
            <w:tcW w:w="7020" w:type="dxa"/>
            <w:shd w:val="clear" w:color="auto" w:fill="FFFFFF"/>
          </w:tcPr>
          <w:p>
            <w:pPr>
              <w:ind w:left="120"/>
            </w:pPr>
            <w:r>
              <w:rPr>
                <w:color w:val="4A5568"/>
                <w:sz w:val="20"/>
              </w:rPr>
              <w:t xml:space="preserve">Step 02: "A member of our team reaches out" — NOT "Rogerio personally." Company-first, scalable.</w:t>
            </w:r>
          </w:p>
        </w:tc>
      </w:tr>
      <w:tr>
        <w:tc>
          <w:tcPr>
            <w:tcW w:w="2340" w:type="dxa"/>
            <w:shd w:val="clear" w:color="auto" w:fill="DCFCE7"/>
          </w:tcPr>
          <w:p>
            <w:pPr>
              <w:ind w:left="120"/>
            </w:pPr>
            <w:r>
              <w:rPr>
                <w:color w:val="4A5568"/>
                <w:sz w:val="20"/>
              </w:rPr>
              <w:t xml:space="preserve">Sidebar</w:t>
            </w:r>
          </w:p>
        </w:tc>
        <w:tc>
          <w:tcPr>
            <w:tcW w:w="7020" w:type="dxa"/>
            <w:shd w:val="clear" w:color="auto" w:fill="FFFFFF"/>
          </w:tcPr>
          <w:p>
            <w:pPr>
              <w:ind w:left="120"/>
            </w:pPr>
            <w:r>
              <w:rPr>
                <w:color w:val="4A5568"/>
                <w:sz w:val="20"/>
              </w:rPr>
              <w:t xml:space="preserve">What Happens Next (4-step navy panel). Direct contact card (email, WhatsApp, LinkedIn). 24h response time badge.</w:t>
            </w:r>
          </w:p>
        </w:tc>
      </w:tr>
      <w:tr>
        <w:tc>
          <w:tcPr>
            <w:tcW w:w="2340" w:type="dxa"/>
            <w:shd w:val="clear" w:color="auto" w:fill="DCFCE7"/>
          </w:tcPr>
          <w:p>
            <w:pPr>
              <w:ind w:left="120"/>
            </w:pPr>
            <w:r>
              <w:rPr>
                <w:color w:val="4A5568"/>
                <w:sz w:val="20"/>
              </w:rPr>
              <w:t xml:space="preserve">End-to-end test results</w:t>
            </w:r>
          </w:p>
        </w:tc>
        <w:tc>
          <w:tcPr>
            <w:tcW w:w="7020" w:type="dxa"/>
            <w:shd w:val="clear" w:color="auto" w:fill="FFFFFF"/>
          </w:tcPr>
          <w:p>
            <w:pPr>
              <w:ind w:left="120"/>
            </w:pPr>
            <w:r>
              <w:rPr>
                <w:color w:val="4A5568"/>
                <w:sz w:val="20"/>
              </w:rPr>
              <w:t xml:space="preserve">RGE-2026-0001 through RGE-2026-0003 all successful. Email notifications received. AI enrichment paragraphs generated. Firestore records confirmed. reCAPTCHA scoring active.</w:t>
            </w:r>
          </w:p>
        </w:tc>
      </w:tr>
    </w:tbl>
    <w:p>
      <w:pPr>
        <w:pStyle w:val="Heading2"/>
      </w:pPr>
      <w:r>
        <w:rPr>
          <w:b/>
          <w:color w:val="1B2A4A"/>
          <w:sz w:val="28"/>
        </w:rPr>
        <w:t>12.5 Updated Phase 2 Status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680"/>
        <w:gridCol w:w="1872"/>
      </w:tblGrid>
      <w:tr>
        <w:trPr>
          <w:tblHeader/>
        </w:trPr>
        <w:tc>
          <w:tcPr>
            <w:tcW w:w="2808" w:type="dxa"/>
            <w:shd w:val="clear" w:color="auto" w:fill="1B2A4A"/>
          </w:tcPr>
          <w:p>
            <w:pPr>
              <w:ind w:left="120"/>
            </w:pPr>
            <w:r>
              <w:rPr>
                <w:b/>
                <w:color w:val="FFFFFF"/>
                <w:sz w:val="20"/>
              </w:rPr>
              <w:t>Item</w:t>
            </w:r>
          </w:p>
        </w:tc>
        <w:tc>
          <w:tcPr>
            <w:tcW w:w="4680" w:type="dxa"/>
            <w:shd w:val="clear" w:color="auto" w:fill="1B2A4A"/>
          </w:tcPr>
          <w:p>
            <w:pPr>
              <w:ind w:left="120"/>
            </w:pPr>
            <w:r>
              <w:rPr>
                <w:b/>
                <w:color w:val="FFFFFF"/>
                <w:sz w:val="20"/>
              </w:rPr>
              <w:t>Detail</w:t>
            </w:r>
          </w:p>
        </w:tc>
        <w:tc>
          <w:tcPr>
            <w:tcW w:w="1872" w:type="dxa"/>
            <w:shd w:val="clear" w:color="auto" w:fill="1B2A4A"/>
          </w:tcPr>
          <w:p>
            <w:pPr>
              <w:ind w:left="120"/>
            </w:pPr>
            <w:r>
              <w:rPr>
                <w:b/>
                <w:color w:val="FFFFFF"/>
                <w:sz w:val="20"/>
              </w:rPr>
              <w:t>Status</w:t>
            </w:r>
          </w:p>
        </w:tc>
      </w:tr>
      <w:tr>
        <w:tc>
          <w:tcPr>
            <w:tcW w:w="2808" w:type="dxa"/>
            <w:shd w:val="clear" w:color="auto" w:fill="DCFCE7"/>
          </w:tcPr>
          <w:p>
            <w:pPr>
              <w:ind w:left="120"/>
            </w:pPr>
            <w:r>
              <w:rPr>
                <w:color w:val="4A5568"/>
                <w:sz w:val="20"/>
              </w:rPr>
              <w:t xml:space="preserve">About page rewrite</w:t>
            </w:r>
          </w:p>
        </w:tc>
        <w:tc>
          <w:tcPr>
            <w:tcW w:w="4680" w:type="dxa"/>
            <w:shd w:val="clear" w:color="auto" w:fill="FFFFFF"/>
          </w:tcPr>
          <w:p>
            <w:pPr>
              <w:ind w:left="120"/>
            </w:pPr>
            <w:r>
              <w:rPr>
                <w:color w:val="4A5568"/>
                <w:sz w:val="20"/>
              </w:rPr>
              <w:t xml:space="preserve">Company-first. Firm leads, Rogerio as proof. Local headshot. Career timeline reframed. JSON-LD Organization schema.</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Firebase Functions</w:t>
            </w:r>
          </w:p>
        </w:tc>
        <w:tc>
          <w:tcPr>
            <w:tcW w:w="4680" w:type="dxa"/>
            <w:shd w:val="clear" w:color="auto" w:fill="FFFFFF"/>
          </w:tcPr>
          <w:p>
            <w:pPr>
              <w:ind w:left="120"/>
            </w:pPr>
            <w:r>
              <w:rPr>
                <w:color w:val="4A5568"/>
                <w:sz w:val="20"/>
              </w:rPr>
              <w:t xml:space="preserve">Ionos SMTP, AI enrichment (claude-sonnet-4-5), lead scoring, Opportunity ID, Firestore backup.</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Contact form</w:t>
            </w:r>
          </w:p>
        </w:tc>
        <w:tc>
          <w:tcPr>
            <w:tcW w:w="4680" w:type="dxa"/>
            <w:shd w:val="clear" w:color="auto" w:fill="FFFFFF"/>
          </w:tcPr>
          <w:p>
            <w:pPr>
              <w:ind w:left="120"/>
            </w:pPr>
            <w:r>
              <w:rPr>
                <w:color w:val="4A5568"/>
                <w:sz w:val="20"/>
              </w:rPr>
              <w:t xml:space="preserve">3-step, all fields, reCAPTCHA v3, rate limiting, tested end-to-end.</w:t>
            </w:r>
          </w:p>
        </w:tc>
        <w:tc>
          <w:tcPr>
            <w:tcW w:w="1872" w:type="dxa"/>
            <w:shd w:val="clear" w:color="auto" w:fill="DCFCE7"/>
          </w:tcPr>
          <w:p>
            <w:pPr>
              <w:ind w:left="120"/>
            </w:pPr>
            <w:r>
              <w:rPr>
                <w:color w:val="4A5568"/>
                <w:sz w:val="20"/>
              </w:rPr>
              <w:t xml:space="preserve">Complete</w:t>
            </w:r>
          </w:p>
        </w:tc>
      </w:tr>
      <w:tr>
        <w:tc>
          <w:tcPr>
            <w:tcW w:w="2808" w:type="dxa"/>
            <w:shd w:val="clear" w:color="auto" w:fill="DCFCE7"/>
          </w:tcPr>
          <w:p>
            <w:pPr>
              <w:ind w:left="120"/>
            </w:pPr>
            <w:r>
              <w:rPr>
                <w:color w:val="4A5568"/>
                <w:sz w:val="20"/>
              </w:rPr>
              <w:t xml:space="preserve">Security layer</w:t>
            </w:r>
          </w:p>
        </w:tc>
        <w:tc>
          <w:tcPr>
            <w:tcW w:w="4680" w:type="dxa"/>
            <w:shd w:val="clear" w:color="auto" w:fill="FFFFFF"/>
          </w:tcPr>
          <w:p>
            <w:pPr>
              <w:ind w:left="120"/>
            </w:pPr>
            <w:r>
              <w:rPr>
                <w:color w:val="4A5568"/>
                <w:sz w:val="20"/>
              </w:rPr>
              <w:t xml:space="preserve">reCAPTCHA v3, rate limiting, Firestore rules, HTTP headers.</w:t>
            </w:r>
          </w:p>
        </w:tc>
        <w:tc>
          <w:tcPr>
            <w:tcW w:w="1872" w:type="dxa"/>
            <w:shd w:val="clear" w:color="auto" w:fill="DCFCE7"/>
          </w:tcPr>
          <w:p>
            <w:pPr>
              <w:ind w:left="120"/>
            </w:pPr>
            <w:r>
              <w:rPr>
                <w:color w:val="4A5568"/>
                <w:sz w:val="20"/>
              </w:rPr>
              <w:t xml:space="preserve">Complete</w:t>
            </w:r>
          </w:p>
        </w:tc>
      </w:tr>
      <w:tr>
        <w:tc>
          <w:tcPr>
            <w:tcW w:w="2808" w:type="dxa"/>
            <w:shd w:val="clear" w:color="auto" w:fill="FEF9C3"/>
          </w:tcPr>
          <w:p>
            <w:pPr>
              <w:ind w:left="120"/>
            </w:pPr>
            <w:r>
              <w:rPr>
                <w:color w:val="4A5568"/>
                <w:sz w:val="20"/>
              </w:rPr>
              <w:t xml:space="preserve">Services sub-pages</w:t>
            </w:r>
          </w:p>
        </w:tc>
        <w:tc>
          <w:tcPr>
            <w:tcW w:w="4680" w:type="dxa"/>
            <w:shd w:val="clear" w:color="auto" w:fill="FFFFFF"/>
          </w:tcPr>
          <w:p>
            <w:pPr>
              <w:ind w:left="120"/>
            </w:pPr>
            <w:r>
              <w:rPr>
                <w:color w:val="4A5568"/>
                <w:sz w:val="20"/>
              </w:rPr>
              <w:t xml:space="preserve">4 pages: /services/post-merger-integration, /services/ai-readiness, /services/digital-transformation, /services/business-transformation</w:t>
            </w:r>
          </w:p>
        </w:tc>
        <w:tc>
          <w:tcPr>
            <w:tcW w:w="1872" w:type="dxa"/>
            <w:shd w:val="clear" w:color="auto" w:fill="FEF9C3"/>
          </w:tcPr>
          <w:p>
            <w:pPr>
              <w:ind w:left="120"/>
            </w:pPr>
            <w:r>
              <w:rPr>
                <w:color w:val="4A5568"/>
                <w:sz w:val="20"/>
              </w:rPr>
              <w:t xml:space="preserve">Next</w:t>
            </w:r>
          </w:p>
        </w:tc>
      </w:tr>
      <w:tr>
        <w:tc>
          <w:tcPr>
            <w:tcW w:w="2808" w:type="dxa"/>
            <w:shd w:val="clear" w:color="auto" w:fill="FEF9C3"/>
          </w:tcPr>
          <w:p>
            <w:pPr>
              <w:ind w:left="120"/>
            </w:pPr>
            <w:r>
              <w:rPr>
                <w:color w:val="4A5568"/>
                <w:sz w:val="20"/>
              </w:rPr>
              <w:t xml:space="preserve">WhatsApp button review</w:t>
            </w:r>
          </w:p>
        </w:tc>
        <w:tc>
          <w:tcPr>
            <w:tcW w:w="4680" w:type="dxa"/>
            <w:shd w:val="clear" w:color="auto" w:fill="FFFFFF"/>
          </w:tcPr>
          <w:p>
            <w:pPr>
              <w:ind w:left="120"/>
            </w:pPr>
            <w:r>
              <w:rPr>
                <w:color w:val="4A5568"/>
                <w:sz w:val="20"/>
              </w:rPr>
              <w:t xml:space="preserve">Floating button from v1.4 needs review and update to v2.0 standards.</w:t>
            </w:r>
          </w:p>
        </w:tc>
        <w:tc>
          <w:tcPr>
            <w:tcW w:w="1872" w:type="dxa"/>
            <w:shd w:val="clear" w:color="auto" w:fill="FFFFFF"/>
          </w:tcPr>
          <w:p>
            <w:pPr>
              <w:ind w:left="120"/>
            </w:pPr>
            <w:r>
              <w:rPr>
                <w:color w:val="4A5568"/>
                <w:sz w:val="20"/>
              </w:rPr>
              <w:t xml:space="preserve">Pending</w:t>
            </w:r>
          </w:p>
        </w:tc>
      </w:tr>
    </w:tbl>
    <w:p>
      <w:pPr>
        <w:pageBreakBefore/>
      </w:pPr>
    </w:p>
    <w:p>
      <w:pPr>
        <w:shd w:val="clear" w:color="auto" w:fill="1B2A4A"/>
        <w:spacing w:before="360" w:after="80"/>
      </w:pPr>
      <w:r>
        <w:rPr>
          <w:b/>
          <w:color w:val="E8C96A"/>
          <w:sz w:val="18"/>
          <w:caps/>
        </w:rPr>
        <w:t xml:space="preserve">  Section 13  </w:t>
      </w:r>
    </w:p>
    <w:p>
      <w:pPr>
        <w:pStyle w:val="Heading1"/>
      </w:pPr>
      <w:r>
        <w:rPr>
          <w:b/>
          <w:color w:val="1B2A4A"/>
          <w:sz w:val="36"/>
        </w:rPr>
        <w:t>13. Services Pages Completion &amp; Phase 2 Closure (June 2026)</w:t>
      </w:r>
    </w:p>
    <w:p>
      <w:pPr>
        <w:spacing w:before="80" w:after="80"/>
      </w:pPr>
      <w:r>
        <w:rPr>
          <w:color w:val="4A5568"/>
          <w:sz w:val="22"/>
        </w:rPr>
        <w:t xml:space="preserve">This section records the completion of all Phase 2 services pages and formally closes Phase 2. All previous sections remain unchanged. The website now has a complete service architecture: five service lines with dedicated sub-pages. Phase 3 (Case Studies and Portfolio) is the next priority.</w:t>
      </w:r>
    </w:p>
    <w:p>
      <w:pPr>
        <w:pStyle w:val="Heading2"/>
      </w:pPr>
      <w:r>
        <w:rPr>
          <w:b/>
          <w:color w:val="1B2A4A"/>
          <w:sz w:val="28"/>
        </w:rPr>
        <w:t>13.1 Services Overview Page (/services)</w:t>
      </w:r>
    </w:p>
    <w:p>
      <w:pPr>
        <w:spacing w:before="80" w:after="80"/>
      </w:pPr>
      <w:r>
        <w:rPr>
          <w:color w:val="4A5568"/>
          <w:sz w:val="22"/>
        </w:rPr>
        <w:t xml:space="preserve">The main services page presents all five service lines in a responsive 2-column card grid. Each card shows an icon, title, gold tagline, description, 3 bullets, and an "Explore this service" link. The page includes a stats bar pulled from theme.js and a bottom CTA linking to /contact.</w:t>
      </w:r>
    </w:p>
    <w:p>
      <w:pPr>
        <w:numPr>
          <w:ilvl w:val="0"/>
          <w:numId w:val="1"/>
        </w:numPr>
        <w:spacing w:before="40" w:after="40"/>
      </w:pPr>
      <w:r>
        <w:rPr>
          <w:color w:val="4A5568"/>
          <w:sz w:val="22"/>
        </w:rPr>
        <w:t xml:space="preserve">URL: /services</w:t>
      </w:r>
    </w:p>
    <w:p>
      <w:pPr>
        <w:numPr>
          <w:ilvl w:val="0"/>
          <w:numId w:val="1"/>
        </w:numPr>
        <w:spacing w:before="40" w:after="40"/>
      </w:pPr>
      <w:r>
        <w:rPr>
          <w:color w:val="4A5568"/>
          <w:sz w:val="22"/>
        </w:rPr>
        <w:t xml:space="preserve">Layout: 2-column card grid</w:t>
      </w:r>
    </w:p>
    <w:p>
      <w:pPr>
        <w:numPr>
          <w:ilvl w:val="0"/>
          <w:numId w:val="1"/>
        </w:numPr>
        <w:spacing w:before="40" w:after="40"/>
      </w:pPr>
      <w:r>
        <w:rPr>
          <w:color w:val="4A5568"/>
          <w:sz w:val="22"/>
        </w:rPr>
        <w:t xml:space="preserve">Stats bar: 4 key metrics from theme.js</w:t>
      </w:r>
    </w:p>
    <w:p>
      <w:pPr>
        <w:numPr>
          <w:ilvl w:val="0"/>
          <w:numId w:val="1"/>
        </w:numPr>
        <w:spacing w:before="40" w:after="40"/>
      </w:pPr>
      <w:r>
        <w:rPr>
          <w:color w:val="4A5568"/>
          <w:sz w:val="22"/>
        </w:rPr>
        <w:t xml:space="preserve">Each card: SVG icon, title, gold tagline, description, 3 bullets, Explore link</w:t>
      </w:r>
    </w:p>
    <w:p>
      <w:pPr>
        <w:numPr>
          <w:ilvl w:val="0"/>
          <w:numId w:val="1"/>
        </w:numPr>
        <w:spacing w:before="40" w:after="40"/>
      </w:pPr>
      <w:r>
        <w:rPr>
          <w:color w:val="4A5568"/>
          <w:sz w:val="22"/>
        </w:rPr>
        <w:t xml:space="preserve">Bottom CTA: "Not sure which service fits?" — links to /contact</w:t>
      </w:r>
    </w:p>
    <w:p>
      <w:pPr>
        <w:pStyle w:val="Heading2"/>
      </w:pPr>
      <w:r>
        <w:rPr>
          <w:b/>
          <w:color w:val="1B2A4A"/>
          <w:sz w:val="28"/>
        </w:rPr>
        <w:t>13.2 Service Sub-Pages — Consistent Structure</w:t>
      </w:r>
    </w:p>
    <w:p>
      <w:pPr>
        <w:spacing w:before="80" w:after="80"/>
      </w:pPr>
      <w:r>
        <w:rPr>
          <w:color w:val="4A5568"/>
          <w:sz w:val="22"/>
        </w:rPr>
        <w:t xml:space="preserve">All five service sub-pages follow the same structure. Each section and its content are defined below.</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Page Section</w:t>
            </w:r>
          </w:p>
        </w:tc>
        <w:tc>
          <w:tcPr>
            <w:tcW w:w="6552" w:type="dxa"/>
            <w:shd w:val="clear" w:color="auto" w:fill="1B2A4A"/>
          </w:tcPr>
          <w:p>
            <w:pPr>
              <w:ind w:left="120"/>
            </w:pPr>
            <w:r>
              <w:rPr>
                <w:b/>
                <w:color w:val="FFFFFF"/>
                <w:sz w:val="20"/>
              </w:rPr>
              <w:t xml:space="preserve">Content</w:t>
            </w:r>
          </w:p>
        </w:tc>
      </w:tr>
      <w:tr>
        <w:tc>
          <w:tcPr>
            <w:tcW w:w="2808" w:type="dxa"/>
            <w:shd w:val="clear" w:color="auto" w:fill="FFFFFF"/>
          </w:tcPr>
          <w:p>
            <w:pPr>
              <w:ind w:left="120"/>
            </w:pPr>
            <w:r>
              <w:rPr>
                <w:b/>
                <w:color w:val="1B2A4A"/>
                <w:sz w:val="20"/>
              </w:rPr>
              <w:t xml:space="preserve">Navy Hero</w:t>
            </w:r>
          </w:p>
        </w:tc>
        <w:tc>
          <w:tcPr>
            <w:tcW w:w="6552" w:type="dxa"/>
            <w:shd w:val="clear" w:color="auto" w:fill="FFFFFF"/>
          </w:tcPr>
          <w:p>
            <w:pPr>
              <w:ind w:left="120"/>
            </w:pPr>
            <w:r>
              <w:rPr>
                <w:color w:val="4A5568"/>
                <w:sz w:val="20"/>
              </w:rPr>
              <w:t xml:space="preserve">Back arrow to /services, eyebrow label, H1 headline, subtitle paragraph, 3 stats strip</w:t>
            </w:r>
          </w:p>
        </w:tc>
      </w:tr>
      <w:tr>
        <w:tc>
          <w:tcPr>
            <w:tcW w:w="2808" w:type="dxa"/>
            <w:shd w:val="clear" w:color="auto" w:fill="FFFFFF"/>
          </w:tcPr>
          <w:p>
            <w:pPr>
              <w:ind w:left="120"/>
            </w:pPr>
            <w:r>
              <w:rPr>
                <w:b/>
                <w:color w:val="1B2A4A"/>
                <w:sz w:val="20"/>
              </w:rPr>
              <w:t xml:space="preserve">Challenge / Solution</w:t>
            </w:r>
          </w:p>
        </w:tc>
        <w:tc>
          <w:tcPr>
            <w:tcW w:w="6552" w:type="dxa"/>
            <w:shd w:val="clear" w:color="auto" w:fill="FFFFFF"/>
          </w:tcPr>
          <w:p>
            <w:pPr>
              <w:ind w:left="120"/>
            </w:pPr>
            <w:r>
              <w:rPr>
                <w:color w:val="4A5568"/>
                <w:sz w:val="20"/>
              </w:rPr>
              <w:t xml:space="preserve">Two-column split — gold accent "The Challenge" left, navy accent "Our Approach" right</w:t>
            </w:r>
          </w:p>
        </w:tc>
      </w:tr>
      <w:tr>
        <w:tc>
          <w:tcPr>
            <w:tcW w:w="2808" w:type="dxa"/>
            <w:shd w:val="clear" w:color="auto" w:fill="FFFFFF"/>
          </w:tcPr>
          <w:p>
            <w:pPr>
              <w:ind w:left="120"/>
            </w:pPr>
            <w:r>
              <w:rPr>
                <w:b/>
                <w:color w:val="1B2A4A"/>
                <w:sz w:val="20"/>
              </w:rPr>
              <w:t xml:space="preserve">Expanded Content</w:t>
            </w:r>
          </w:p>
        </w:tc>
        <w:tc>
          <w:tcPr>
            <w:tcW w:w="6552" w:type="dxa"/>
            <w:shd w:val="clear" w:color="auto" w:fill="FFFFFF"/>
          </w:tcPr>
          <w:p>
            <w:pPr>
              <w:ind w:left="120"/>
            </w:pPr>
            <w:r>
              <w:rPr>
                <w:color w:val="4A5568"/>
                <w:sz w:val="20"/>
              </w:rPr>
              <w:t xml:space="preserve">Page-specific: PMI = Day-1/100 framework + synergy types + culture + carve-outs. AI = real-world examples + maturity model.</w:t>
            </w:r>
          </w:p>
        </w:tc>
      </w:tr>
      <w:tr>
        <w:tc>
          <w:tcPr>
            <w:tcW w:w="2808" w:type="dxa"/>
            <w:shd w:val="clear" w:color="auto" w:fill="FFFFFF"/>
          </w:tcPr>
          <w:p>
            <w:pPr>
              <w:ind w:left="120"/>
            </w:pPr>
            <w:r>
              <w:rPr>
                <w:b/>
                <w:color w:val="1B2A4A"/>
                <w:sz w:val="20"/>
              </w:rPr>
              <w:t xml:space="preserve">What's Included</w:t>
            </w:r>
          </w:p>
        </w:tc>
        <w:tc>
          <w:tcPr>
            <w:tcW w:w="6552" w:type="dxa"/>
            <w:shd w:val="clear" w:color="auto" w:fill="FFFFFF"/>
          </w:tcPr>
          <w:p>
            <w:pPr>
              <w:ind w:left="120"/>
            </w:pPr>
            <w:r>
              <w:rPr>
                <w:color w:val="4A5568"/>
                <w:sz w:val="20"/>
              </w:rPr>
              <w:t xml:space="preserve">8-14 item checklist, each in a white card with gold checkmark icon on light gray background</w:t>
            </w:r>
          </w:p>
        </w:tc>
      </w:tr>
      <w:tr>
        <w:tc>
          <w:tcPr>
            <w:tcW w:w="2808" w:type="dxa"/>
            <w:shd w:val="clear" w:color="auto" w:fill="FFFFFF"/>
          </w:tcPr>
          <w:p>
            <w:pPr>
              <w:ind w:left="120"/>
            </w:pPr>
            <w:r>
              <w:rPr>
                <w:b/>
                <w:color w:val="1B2A4A"/>
                <w:sz w:val="20"/>
              </w:rPr>
              <w:t xml:space="preserve">Case Study</w:t>
            </w:r>
          </w:p>
        </w:tc>
        <w:tc>
          <w:tcPr>
            <w:tcW w:w="6552" w:type="dxa"/>
            <w:shd w:val="clear" w:color="auto" w:fill="FFFFFF"/>
          </w:tcPr>
          <w:p>
            <w:pPr>
              <w:ind w:left="120"/>
            </w:pPr>
            <w:r>
              <w:rPr>
                <w:color w:val="4A5568"/>
                <w:sz w:val="20"/>
              </w:rPr>
              <w:t xml:space="preserve">Anonymized client, headline, description paragraph, 4-6 metric callout cards. Links to /portfolio (Phase 3 placeholder).</w:t>
            </w:r>
          </w:p>
        </w:tc>
      </w:tr>
      <w:tr>
        <w:tc>
          <w:tcPr>
            <w:tcW w:w="2808" w:type="dxa"/>
            <w:shd w:val="clear" w:color="auto" w:fill="FFFFFF"/>
          </w:tcPr>
          <w:p>
            <w:pPr>
              <w:ind w:left="120"/>
            </w:pPr>
            <w:r>
              <w:rPr>
                <w:b/>
                <w:color w:val="1B2A4A"/>
                <w:sz w:val="20"/>
              </w:rPr>
              <w:t xml:space="preserve">FAQ Accordion</w:t>
            </w:r>
          </w:p>
        </w:tc>
        <w:tc>
          <w:tcPr>
            <w:tcW w:w="6552" w:type="dxa"/>
            <w:shd w:val="clear" w:color="auto" w:fill="FFFFFF"/>
          </w:tcPr>
          <w:p>
            <w:pPr>
              <w:ind w:left="120"/>
            </w:pPr>
            <w:r>
              <w:rPr>
                <w:color w:val="4A5568"/>
                <w:sz w:val="20"/>
              </w:rPr>
              <w:t xml:space="preserve">4-6 questions, collapsed by default. Gold chevron rotates on open. Built with React useState.</w:t>
            </w:r>
          </w:p>
        </w:tc>
      </w:tr>
      <w:tr>
        <w:tc>
          <w:tcPr>
            <w:tcW w:w="2808" w:type="dxa"/>
            <w:shd w:val="clear" w:color="auto" w:fill="FFFFFF"/>
          </w:tcPr>
          <w:p>
            <w:pPr>
              <w:ind w:left="120"/>
            </w:pPr>
            <w:r>
              <w:rPr>
                <w:b/>
                <w:color w:val="1B2A4A"/>
                <w:sz w:val="20"/>
              </w:rPr>
              <w:t xml:space="preserve">Navy CTA</w:t>
            </w:r>
          </w:p>
        </w:tc>
        <w:tc>
          <w:tcPr>
            <w:tcW w:w="6552" w:type="dxa"/>
            <w:shd w:val="clear" w:color="auto" w:fill="FFFFFF"/>
          </w:tcPr>
          <w:p>
            <w:pPr>
              <w:ind w:left="120"/>
            </w:pPr>
            <w:r>
              <w:rPr>
                <w:color w:val="4A5568"/>
                <w:sz w:val="20"/>
              </w:rPr>
              <w:t xml:space="preserve">Page-specific headline + copy + gold "Contact Us" button linking to /contact</w:t>
            </w:r>
          </w:p>
        </w:tc>
      </w:tr>
    </w:tbl>
    <w:p>
      <w:pPr>
        <w:pStyle w:val="Heading2"/>
      </w:pPr>
      <w:r>
        <w:rPr>
          <w:b/>
          <w:color w:val="1B2A4A"/>
          <w:sz w:val="28"/>
        </w:rPr>
        <w:t>13.3 Individual Service Page Summary</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2808"/>
        <w:gridCol w:w="4212"/>
      </w:tblGrid>
      <w:tr>
        <w:trPr>
          <w:tblHeader/>
        </w:trPr>
        <w:tc>
          <w:tcPr>
            <w:tcW w:w="2340" w:type="dxa"/>
            <w:shd w:val="clear" w:color="auto" w:fill="1B2A4A"/>
          </w:tcPr>
          <w:p>
            <w:pPr>
              <w:ind w:left="120"/>
            </w:pPr>
            <w:r>
              <w:rPr>
                <w:b/>
                <w:color w:val="FFFFFF"/>
                <w:sz w:val="20"/>
              </w:rPr>
              <w:t xml:space="preserve">Service</w:t>
            </w:r>
          </w:p>
        </w:tc>
        <w:tc>
          <w:tcPr>
            <w:tcW w:w="2808" w:type="dxa"/>
            <w:shd w:val="clear" w:color="auto" w:fill="1B2A4A"/>
          </w:tcPr>
          <w:p>
            <w:pPr>
              <w:ind w:left="120"/>
            </w:pPr>
            <w:r>
              <w:rPr>
                <w:b/>
                <w:color w:val="FFFFFF"/>
                <w:sz w:val="20"/>
              </w:rPr>
              <w:t xml:space="preserve">URL</w:t>
            </w:r>
          </w:p>
        </w:tc>
        <w:tc>
          <w:tcPr>
            <w:tcW w:w="4212" w:type="dxa"/>
            <w:shd w:val="clear" w:color="auto" w:fill="1B2A4A"/>
          </w:tcPr>
          <w:p>
            <w:pPr>
              <w:ind w:left="120"/>
            </w:pPr>
            <w:r>
              <w:rPr>
                <w:b/>
                <w:color w:val="FFFFFF"/>
                <w:sz w:val="20"/>
              </w:rPr>
              <w:t xml:space="preserve">Key Content &amp; Differentiators</w:t>
            </w:r>
          </w:p>
        </w:tc>
      </w:tr>
      <w:tr>
        <w:tc>
          <w:tcPr>
            <w:tcW w:w="2340" w:type="dxa"/>
            <w:shd w:val="clear" w:color="auto" w:fill="DCFCE7"/>
          </w:tcPr>
          <w:p>
            <w:pPr>
              <w:ind w:left="120"/>
            </w:pPr>
            <w:r>
              <w:rPr>
                <w:b/>
                <w:color w:val="166534"/>
                <w:sz w:val="20"/>
              </w:rPr>
              <w:t xml:space="preserve">Post-Merger Integration</w:t>
            </w:r>
          </w:p>
        </w:tc>
        <w:tc>
          <w:tcPr>
            <w:tcW w:w="2808" w:type="dxa"/>
            <w:shd w:val="clear" w:color="auto" w:fill="FFFFFF"/>
          </w:tcPr>
          <w:p>
            <w:pPr>
              <w:ind w:left="120"/>
            </w:pPr>
            <w:r>
              <w:rPr>
                <w:color w:val="4A5568"/>
                <w:sz w:val="20"/>
              </w:rPr>
              <w:t xml:space="preserve">/services/post-merger-integration</w:t>
            </w:r>
          </w:p>
        </w:tc>
        <w:tc>
          <w:tcPr>
            <w:tcW w:w="4212" w:type="dxa"/>
            <w:shd w:val="clear" w:color="auto" w:fill="FFFFFF"/>
          </w:tcPr>
          <w:p>
            <w:pPr>
              <w:ind w:left="120"/>
            </w:pPr>
            <w:r>
              <w:rPr>
                <w:color w:val="4A5568"/>
                <w:sz w:val="20"/>
              </w:rPr>
              <w:t xml:space="preserve">Day-1/100 4-phase framework, 3 synergy types, cultural integration (3 models), carve-out/TSA section, 6-question FAQ, 14 checklist items.</w:t>
            </w:r>
          </w:p>
        </w:tc>
      </w:tr>
      <w:tr>
        <w:tc>
          <w:tcPr>
            <w:tcW w:w="2340" w:type="dxa"/>
            <w:shd w:val="clear" w:color="auto" w:fill="DCFCE7"/>
          </w:tcPr>
          <w:p>
            <w:pPr>
              <w:ind w:left="120"/>
            </w:pPr>
            <w:r>
              <w:rPr>
                <w:b/>
                <w:color w:val="166534"/>
                <w:sz w:val="20"/>
              </w:rPr>
              <w:t xml:space="preserve">AI Readiness</w:t>
            </w:r>
          </w:p>
        </w:tc>
        <w:tc>
          <w:tcPr>
            <w:tcW w:w="2808" w:type="dxa"/>
            <w:shd w:val="clear" w:color="auto" w:fill="FFFFFF"/>
          </w:tcPr>
          <w:p>
            <w:pPr>
              <w:ind w:left="120"/>
            </w:pPr>
            <w:r>
              <w:rPr>
                <w:color w:val="4A5568"/>
                <w:sz w:val="20"/>
              </w:rPr>
              <w:t xml:space="preserve">/services/ai-readiness</w:t>
            </w:r>
          </w:p>
        </w:tc>
        <w:tc>
          <w:tcPr>
            <w:tcW w:w="4212" w:type="dxa"/>
            <w:shd w:val="clear" w:color="auto" w:fill="FFFFFF"/>
          </w:tcPr>
          <w:p>
            <w:pPr>
              <w:ind w:left="120"/>
            </w:pPr>
            <w:r>
              <w:rPr>
                <w:color w:val="4A5568"/>
                <w:sz w:val="20"/>
              </w:rPr>
              <w:t xml:space="preserve">Stats: 7% AI-ready, 42% abandoned, 80% fail (2025/2026 sources). 4 real-world industry examples. 5-level AI Maturity Model. 5-question FAQ.</w:t>
            </w:r>
          </w:p>
        </w:tc>
      </w:tr>
      <w:tr>
        <w:tc>
          <w:tcPr>
            <w:tcW w:w="2340" w:type="dxa"/>
            <w:shd w:val="clear" w:color="auto" w:fill="DCFCE7"/>
          </w:tcPr>
          <w:p>
            <w:pPr>
              <w:ind w:left="120"/>
            </w:pPr>
            <w:r>
              <w:rPr>
                <w:b/>
                <w:color w:val="166534"/>
                <w:sz w:val="20"/>
              </w:rPr>
              <w:t xml:space="preserve">Digital Transformation</w:t>
            </w:r>
          </w:p>
        </w:tc>
        <w:tc>
          <w:tcPr>
            <w:tcW w:w="2808" w:type="dxa"/>
            <w:shd w:val="clear" w:color="auto" w:fill="FFFFFF"/>
          </w:tcPr>
          <w:p>
            <w:pPr>
              <w:ind w:left="120"/>
            </w:pPr>
            <w:r>
              <w:rPr>
                <w:color w:val="4A5568"/>
                <w:sz w:val="20"/>
              </w:rPr>
              <w:t xml:space="preserve">/services/digital-transformation</w:t>
            </w:r>
          </w:p>
        </w:tc>
        <w:tc>
          <w:tcPr>
            <w:tcW w:w="4212" w:type="dxa"/>
            <w:shd w:val="clear" w:color="auto" w:fill="FFFFFF"/>
          </w:tcPr>
          <w:p>
            <w:pPr>
              <w:ind w:left="120"/>
            </w:pPr>
            <w:r>
              <w:rPr>
                <w:color w:val="4A5568"/>
                <w:sz w:val="20"/>
              </w:rPr>
              <w:t xml:space="preserve">Cloud/ERP/HRIS migration program leadership. Case study: $10M+ IT portfolio, 3 data centers, M365 migration. 4-question FAQ.</w:t>
            </w:r>
          </w:p>
        </w:tc>
      </w:tr>
      <w:tr>
        <w:tc>
          <w:tcPr>
            <w:tcW w:w="2340" w:type="dxa"/>
            <w:shd w:val="clear" w:color="auto" w:fill="DCFCE7"/>
          </w:tcPr>
          <w:p>
            <w:pPr>
              <w:ind w:left="120"/>
            </w:pPr>
            <w:r>
              <w:rPr>
                <w:b/>
                <w:color w:val="166534"/>
                <w:sz w:val="20"/>
              </w:rPr>
              <w:t xml:space="preserve">Business Transformation</w:t>
            </w:r>
          </w:p>
        </w:tc>
        <w:tc>
          <w:tcPr>
            <w:tcW w:w="2808" w:type="dxa"/>
            <w:shd w:val="clear" w:color="auto" w:fill="FFFFFF"/>
          </w:tcPr>
          <w:p>
            <w:pPr>
              <w:ind w:left="120"/>
            </w:pPr>
            <w:r>
              <w:rPr>
                <w:color w:val="4A5568"/>
                <w:sz w:val="20"/>
              </w:rPr>
              <w:t xml:space="preserve">/services/business-transformation</w:t>
            </w:r>
          </w:p>
        </w:tc>
        <w:tc>
          <w:tcPr>
            <w:tcW w:w="4212" w:type="dxa"/>
            <w:shd w:val="clear" w:color="auto" w:fill="FFFFFF"/>
          </w:tcPr>
          <w:p>
            <w:pPr>
              <w:ind w:left="120"/>
            </w:pPr>
            <w:r>
              <w:rPr>
                <w:color w:val="4A5568"/>
                <w:sz w:val="20"/>
              </w:rPr>
              <w:t xml:space="preserve">Strategy-to-execution framing, SMB inflection point, Latin America multilingual note in FAQ. Case study: $6M savings, 70+ initiatives.</w:t>
            </w:r>
          </w:p>
        </w:tc>
      </w:tr>
      <w:tr>
        <w:tc>
          <w:tcPr>
            <w:tcW w:w="2340" w:type="dxa"/>
            <w:shd w:val="clear" w:color="auto" w:fill="FEF9C3"/>
          </w:tcPr>
          <w:p>
            <w:pPr>
              <w:ind w:left="120"/>
            </w:pPr>
            <w:r>
              <w:rPr>
                <w:b/>
                <w:color w:val="92400E"/>
                <w:sz w:val="20"/>
              </w:rPr>
              <w:t xml:space="preserve">Project Management — NEW</w:t>
            </w:r>
          </w:p>
        </w:tc>
        <w:tc>
          <w:tcPr>
            <w:tcW w:w="2808" w:type="dxa"/>
            <w:shd w:val="clear" w:color="auto" w:fill="FFFFFF"/>
          </w:tcPr>
          <w:p>
            <w:pPr>
              <w:ind w:left="120"/>
            </w:pPr>
            <w:r>
              <w:rPr>
                <w:color w:val="4A5568"/>
                <w:sz w:val="20"/>
              </w:rPr>
              <w:t xml:space="preserve">/services/project-management</w:t>
            </w:r>
          </w:p>
        </w:tc>
        <w:tc>
          <w:tcPr>
            <w:tcW w:w="4212" w:type="dxa"/>
            <w:shd w:val="clear" w:color="auto" w:fill="FFFFFF"/>
          </w:tcPr>
          <w:p>
            <w:pPr>
              <w:ind w:left="120"/>
            </w:pPr>
            <w:r>
              <w:rPr>
                <w:color w:val="4A5568"/>
                <w:sz w:val="20"/>
              </w:rPr>
              <w:t xml:space="preserve">6 capability levels (PMO to Coordination). 4 delivery frameworks. 9 industry tags. PMO rescue positioning. Case study: $6M savings, 70+ initiatives.</w:t>
            </w:r>
          </w:p>
        </w:tc>
      </w:tr>
    </w:tbl>
    <w:p>
      <w:pPr>
        <w:pStyle w:val="Heading2"/>
      </w:pPr>
      <w:r>
        <w:rPr>
          <w:b/>
          <w:color w:val="1B2A4A"/>
          <w:sz w:val="28"/>
        </w:rPr>
        <w:t>13.4 Logo Resolution — Final Decision</w:t>
      </w:r>
    </w:p>
    <w:p>
      <w:pPr>
        <w:spacing w:before="80" w:after="80"/>
      </w:pPr>
      <w:r>
        <w:rPr>
          <w:color w:val="4A5568"/>
          <w:sz w:val="22"/>
        </w:rPr>
        <w:t xml:space="preserve">A logo display issue was identified and corrected during this phase. Three logo files exist and each has a specific correct use: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3276"/>
        <w:gridCol w:w="3276"/>
      </w:tblGrid>
      <w:tr>
        <w:trPr>
          <w:tblHeader/>
        </w:trPr>
        <w:tc>
          <w:tcPr>
            <w:tcW w:w="2808" w:type="dxa"/>
            <w:shd w:val="clear" w:color="auto" w:fill="1B2A4A"/>
          </w:tcPr>
          <w:p>
            <w:pPr>
              <w:ind w:left="120"/>
            </w:pPr>
            <w:r>
              <w:rPr>
                <w:b/>
                <w:color w:val="FFFFFF"/>
                <w:sz w:val="20"/>
              </w:rPr>
              <w:t xml:space="preserve">File</w:t>
            </w:r>
          </w:p>
        </w:tc>
        <w:tc>
          <w:tcPr>
            <w:tcW w:w="3276" w:type="dxa"/>
            <w:shd w:val="clear" w:color="auto" w:fill="1B2A4A"/>
          </w:tcPr>
          <w:p>
            <w:pPr>
              <w:ind w:left="120"/>
            </w:pPr>
            <w:r>
              <w:rPr>
                <w:b/>
                <w:color w:val="FFFFFF"/>
                <w:sz w:val="20"/>
              </w:rPr>
              <w:t xml:space="preserve">Description</w:t>
            </w:r>
          </w:p>
        </w:tc>
        <w:tc>
          <w:tcPr>
            <w:tcW w:w="3276" w:type="dxa"/>
            <w:shd w:val="clear" w:color="auto" w:fill="1B2A4A"/>
          </w:tcPr>
          <w:p>
            <w:pPr>
              <w:ind w:left="120"/>
            </w:pPr>
            <w:r>
              <w:rPr>
                <w:b/>
                <w:color w:val="FFFFFF"/>
                <w:sz w:val="20"/>
              </w:rPr>
              <w:t xml:space="preserve">Usage Rule</w:t>
            </w:r>
          </w:p>
        </w:tc>
      </w:tr>
      <w:tr>
        <w:tc>
          <w:tcPr>
            <w:tcW w:w="2808" w:type="dxa"/>
            <w:shd w:val="clear" w:color="auto" w:fill="FFFFFF"/>
          </w:tcPr>
          <w:p>
            <w:pPr>
              <w:ind w:left="120"/>
            </w:pPr>
            <w:r>
              <w:rPr>
                <w:b/>
                <w:color w:val="4A5568"/>
                <w:sz w:val="20"/>
              </w:rPr>
              <w:t xml:space="preserve">logo.png.png</w:t>
            </w:r>
          </w:p>
        </w:tc>
        <w:tc>
          <w:tcPr>
            <w:tcW w:w="3276" w:type="dxa"/>
            <w:shd w:val="clear" w:color="auto" w:fill="FFFFFF"/>
          </w:tcPr>
          <w:p>
            <w:pPr>
              <w:ind w:left="120"/>
            </w:pPr>
            <w:r>
              <w:rPr>
                <w:color w:val="4A5568"/>
                <w:sz w:val="20"/>
              </w:rPr>
              <w:t xml:space="preserve">Black, transparent background</w:t>
            </w:r>
          </w:p>
        </w:tc>
        <w:tc>
          <w:tcPr>
            <w:tcW w:w="3276" w:type="dxa"/>
            <w:shd w:val="clear" w:color="auto" w:fill="FFFFFF"/>
          </w:tcPr>
          <w:p>
            <w:pPr>
              <w:ind w:left="120"/>
            </w:pPr>
            <w:r>
              <w:rPr>
                <w:color w:val="4A5568"/>
                <w:sz w:val="20"/>
              </w:rPr>
              <w:t xml:space="preserve">Light backgrounds</w:t>
            </w:r>
          </w:p>
        </w:tc>
      </w:tr>
      <w:tr>
        <w:tc>
          <w:tcPr>
            <w:tcW w:w="2808" w:type="dxa"/>
            <w:shd w:val="clear" w:color="auto" w:fill="DCFCE7"/>
          </w:tcPr>
          <w:p>
            <w:pPr>
              <w:ind w:left="120"/>
            </w:pPr>
            <w:r>
              <w:rPr>
                <w:b/>
                <w:color w:val="166534"/>
                <w:sz w:val="20"/>
              </w:rPr>
              <w:t xml:space="preserve">logo-white-transparent.png</w:t>
            </w:r>
          </w:p>
        </w:tc>
        <w:tc>
          <w:tcPr>
            <w:tcW w:w="3276" w:type="dxa"/>
            <w:shd w:val="clear" w:color="auto" w:fill="FFFFFF"/>
          </w:tcPr>
          <w:p>
            <w:pPr>
              <w:ind w:left="120"/>
            </w:pPr>
            <w:r>
              <w:rPr>
                <w:color w:val="4A5568"/>
                <w:sz w:val="20"/>
              </w:rPr>
              <w:t xml:space="preserve">White, transparent background (generated via PIL)</w:t>
            </w:r>
          </w:p>
        </w:tc>
        <w:tc>
          <w:tcPr>
            <w:tcW w:w="3276" w:type="dxa"/>
            <w:shd w:val="clear" w:color="auto" w:fill="DCFCE7"/>
          </w:tcPr>
          <w:p>
            <w:pPr>
              <w:ind w:left="120"/>
            </w:pPr>
            <w:r>
              <w:rPr>
                <w:b/>
                <w:color w:val="166534"/>
                <w:sz w:val="20"/>
              </w:rPr>
              <w:t xml:space="preserve">Navbar, Footer, dark sections — USE THIS</w:t>
            </w:r>
          </w:p>
        </w:tc>
      </w:tr>
      <w:tr>
        <w:tc>
          <w:tcPr>
            <w:tcW w:w="2808" w:type="dxa"/>
            <w:shd w:val="clear" w:color="auto" w:fill="FEE2E2"/>
          </w:tcPr>
          <w:p>
            <w:pPr>
              <w:ind w:left="120"/>
            </w:pPr>
            <w:r>
              <w:rPr>
                <w:b/>
                <w:color w:val="991B1B"/>
                <w:sz w:val="20"/>
              </w:rPr>
              <w:t xml:space="preserve">logo white.png</w:t>
            </w:r>
          </w:p>
        </w:tc>
        <w:tc>
          <w:tcPr>
            <w:tcW w:w="3276" w:type="dxa"/>
            <w:shd w:val="clear" w:color="auto" w:fill="FEE2E2"/>
          </w:tcPr>
          <w:p>
            <w:pPr>
              <w:ind w:left="120"/>
            </w:pPr>
            <w:r>
              <w:rPr>
                <w:color w:val="991B1B"/>
                <w:sz w:val="20"/>
              </w:rPr>
              <w:t xml:space="preserve">Solid white background box — WRONG</w:t>
            </w:r>
          </w:p>
        </w:tc>
        <w:tc>
          <w:tcPr>
            <w:tcW w:w="3276" w:type="dxa"/>
            <w:shd w:val="clear" w:color="auto" w:fill="FEE2E2"/>
          </w:tcPr>
          <w:p>
            <w:pPr>
              <w:ind w:left="120"/>
            </w:pPr>
            <w:r>
              <w:rPr>
                <w:b/>
                <w:color w:val="991B1B"/>
                <w:sz w:val="20"/>
              </w:rPr>
              <w:t xml:space="preserve">DO NOT USE on any background</w:t>
            </w:r>
          </w:p>
        </w:tc>
      </w:tr>
    </w:tbl>
    <w:p>
      <w:pPr>
        <w:spacing w:before="80" w:after="80"/>
      </w:pPr>
      <w:r>
        <w:rPr>
          <w:color w:val="4A5568"/>
          <w:sz w:val="22"/>
        </w:rPr>
        <w:t xml:space="preserve">logo-white-transparent.png was generated by setting all visible pixels to white while preserving the original alpha channel exactly. This maintains anti-aliasing quality. File committed to both website repo and brand repo.</w:t>
      </w:r>
    </w:p>
    <w:p>
      <w:pPr>
        <w:pStyle w:val="Heading2"/>
      </w:pPr>
      <w:r>
        <w:rPr>
          <w:b/>
          <w:color w:val="1B2A4A"/>
          <w:sz w:val="28"/>
        </w:rPr>
        <w:t>13.5 Phase 2 Complete — All Deliverables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340"/>
        <w:gridCol w:w="4680"/>
        <w:gridCol w:w="2340"/>
      </w:tblGrid>
      <w:tr>
        <w:trPr>
          <w:tblHeader/>
        </w:trPr>
        <w:tc>
          <w:tcPr>
            <w:tcW w:w="2340" w:type="dxa"/>
            <w:shd w:val="clear" w:color="auto" w:fill="1B2A4A"/>
          </w:tcPr>
          <w:p>
            <w:pPr>
              <w:ind w:left="120"/>
            </w:pPr>
            <w:r>
              <w:rPr>
                <w:b/>
                <w:color w:val="FFFFFF"/>
                <w:sz w:val="20"/>
              </w:rPr>
              <w:t xml:space="preserve">Deliverable</w:t>
            </w:r>
          </w:p>
        </w:tc>
        <w:tc>
          <w:tcPr>
            <w:tcW w:w="4680"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Status</w:t>
            </w:r>
          </w:p>
        </w:tc>
      </w:tr>
      <w:tr>
        <w:tc>
          <w:tcPr>
            <w:tcW w:w="2340" w:type="dxa"/>
            <w:shd w:val="clear" w:color="auto" w:fill="DCFCE7"/>
          </w:tcPr>
          <w:p>
            <w:pPr>
              <w:ind w:left="120"/>
            </w:pPr>
            <w:r>
              <w:rPr>
                <w:b/>
                <w:color w:val="166534"/>
                <w:sz w:val="20"/>
              </w:rPr>
              <w:t xml:space="preserve">About page</w:t>
            </w:r>
          </w:p>
        </w:tc>
        <w:tc>
          <w:tcPr>
            <w:tcW w:w="4680" w:type="dxa"/>
            <w:shd w:val="clear" w:color="auto" w:fill="FFFFFF"/>
          </w:tcPr>
          <w:p>
            <w:pPr>
              <w:ind w:left="120"/>
            </w:pPr>
            <w:r>
              <w:rPr>
                <w:color w:val="4A5568"/>
                <w:sz w:val="20"/>
              </w:rPr>
              <w:t xml:space="preserve">Company-first rewrite, firm leads, Rogerio as proof, career timeline, JSON-LD schema</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Firebase Function</w:t>
            </w:r>
          </w:p>
        </w:tc>
        <w:tc>
          <w:tcPr>
            <w:tcW w:w="4680" w:type="dxa"/>
            <w:shd w:val="clear" w:color="auto" w:fill="FFFFFF"/>
          </w:tcPr>
          <w:p>
            <w:pPr>
              <w:ind w:left="120"/>
            </w:pPr>
            <w:r>
              <w:rPr>
                <w:color w:val="4A5568"/>
                <w:sz w:val="20"/>
              </w:rPr>
              <w:t xml:space="preserve">Ionos SMTP, Claude AI enrichment, lead scoring 0-100, Opportunity ID RGE-YYYY-NNNN, Firestore backup</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Contact form</w:t>
            </w:r>
          </w:p>
        </w:tc>
        <w:tc>
          <w:tcPr>
            <w:tcW w:w="4680" w:type="dxa"/>
            <w:shd w:val="clear" w:color="auto" w:fill="FFFFFF"/>
          </w:tcPr>
          <w:p>
            <w:pPr>
              <w:ind w:left="120"/>
            </w:pPr>
            <w:r>
              <w:rPr>
                <w:color w:val="4A5568"/>
                <w:sz w:val="20"/>
              </w:rPr>
              <w:t xml:space="preserve">3-step (Who/What/Final), all fields, Calendly post-form only, Opportunity ID on thank-you screen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Security layer</w:t>
            </w:r>
          </w:p>
        </w:tc>
        <w:tc>
          <w:tcPr>
            <w:tcW w:w="4680" w:type="dxa"/>
            <w:shd w:val="clear" w:color="auto" w:fill="FFFFFF"/>
          </w:tcPr>
          <w:p>
            <w:pPr>
              <w:ind w:left="120"/>
            </w:pPr>
            <w:r>
              <w:rPr>
                <w:color w:val="4A5568"/>
                <w:sz w:val="20"/>
              </w:rPr>
              <w:t xml:space="preserve">reCAPTCHA v3 (0.4), rate limiting (5/IP/hour), Firestore lockdown, HTTP headers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Services overview</w:t>
            </w:r>
          </w:p>
        </w:tc>
        <w:tc>
          <w:tcPr>
            <w:tcW w:w="4680" w:type="dxa"/>
            <w:shd w:val="clear" w:color="auto" w:fill="FFFFFF"/>
          </w:tcPr>
          <w:p>
            <w:pPr>
              <w:ind w:left="120"/>
            </w:pPr>
            <w:r>
              <w:rPr>
                <w:color w:val="4A5568"/>
                <w:sz w:val="20"/>
              </w:rPr>
              <w:t xml:space="preserve">5-card grid, stats bar, gold hover, CTA section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PMI sub-page</w:t>
            </w:r>
          </w:p>
        </w:tc>
        <w:tc>
          <w:tcPr>
            <w:tcW w:w="4680" w:type="dxa"/>
            <w:shd w:val="clear" w:color="auto" w:fill="FFFFFF"/>
          </w:tcPr>
          <w:p>
            <w:pPr>
              <w:ind w:left="120"/>
            </w:pPr>
            <w:r>
              <w:rPr>
                <w:color w:val="4A5568"/>
                <w:sz w:val="20"/>
              </w:rPr>
              <w:t xml:space="preserve">Full expansion: Day-1/100, synergy types, culture models, carve-outs, TSA, accordion FAQ</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AI Readiness sub-page</w:t>
            </w:r>
          </w:p>
        </w:tc>
        <w:tc>
          <w:tcPr>
            <w:tcW w:w="4680" w:type="dxa"/>
            <w:shd w:val="clear" w:color="auto" w:fill="FFFFFF"/>
          </w:tcPr>
          <w:p>
            <w:pPr>
              <w:ind w:left="120"/>
            </w:pPr>
            <w:r>
              <w:rPr>
                <w:color w:val="4A5568"/>
                <w:sz w:val="20"/>
              </w:rPr>
              <w:t xml:space="preserve">Expanded: examples, maturity model, 2025/2026 research stats</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Digital Transformation sub-page</w:t>
            </w:r>
          </w:p>
        </w:tc>
        <w:tc>
          <w:tcPr>
            <w:tcW w:w="4680" w:type="dxa"/>
            <w:shd w:val="clear" w:color="auto" w:fill="FFFFFF"/>
          </w:tcPr>
          <w:p>
            <w:pPr>
              <w:ind w:left="120"/>
            </w:pPr>
            <w:r>
              <w:rPr>
                <w:color w:val="4A5568"/>
                <w:sz w:val="20"/>
              </w:rPr>
              <w:t xml:space="preserve">Cloud/ERP/HRIS focus, program leadership positioning,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Business Transformation sub-page</w:t>
            </w:r>
          </w:p>
        </w:tc>
        <w:tc>
          <w:tcPr>
            <w:tcW w:w="4680" w:type="dxa"/>
            <w:shd w:val="clear" w:color="auto" w:fill="FFFFFF"/>
          </w:tcPr>
          <w:p>
            <w:pPr>
              <w:ind w:left="120"/>
            </w:pPr>
            <w:r>
              <w:rPr>
                <w:color w:val="4A5568"/>
                <w:sz w:val="20"/>
              </w:rPr>
              <w:t xml:space="preserve">Strategy-to-execution, SMB positioning, Latin America note, case study</w:t>
            </w:r>
          </w:p>
        </w:tc>
        <w:tc>
          <w:tcPr>
            <w:tcW w:w="2340" w:type="dxa"/>
            <w:shd w:val="clear" w:color="auto" w:fill="DCFCE7"/>
          </w:tcPr>
          <w:p>
            <w:pPr>
              <w:ind w:left="120"/>
            </w:pPr>
            <w:r>
              <w:rPr>
                <w:b/>
                <w:color w:val="166534"/>
                <w:sz w:val="20"/>
              </w:rPr>
              <w:t xml:space="preserve">Complete</w:t>
            </w:r>
          </w:p>
        </w:tc>
      </w:tr>
      <w:tr>
        <w:tc>
          <w:tcPr>
            <w:tcW w:w="2340" w:type="dxa"/>
            <w:shd w:val="clear" w:color="auto" w:fill="FEF9C3"/>
          </w:tcPr>
          <w:p>
            <w:pPr>
              <w:ind w:left="120"/>
            </w:pPr>
            <w:r>
              <w:rPr>
                <w:b/>
                <w:color w:val="92400E"/>
                <w:sz w:val="20"/>
              </w:rPr>
              <w:t xml:space="preserve">Project Management sub-page</w:t>
            </w:r>
          </w:p>
        </w:tc>
        <w:tc>
          <w:tcPr>
            <w:tcW w:w="4680" w:type="dxa"/>
            <w:shd w:val="clear" w:color="auto" w:fill="FFFFFF"/>
          </w:tcPr>
          <w:p>
            <w:pPr>
              <w:ind w:left="120"/>
            </w:pPr>
            <w:r>
              <w:rPr>
                <w:color w:val="4A5568"/>
                <w:sz w:val="20"/>
              </w:rPr>
              <w:t xml:space="preserve">NEW 5th service line — PMO/Program/Portfolio/Project/Rescue/Coordination</w:t>
            </w:r>
          </w:p>
        </w:tc>
        <w:tc>
          <w:tcPr>
            <w:tcW w:w="2340" w:type="dxa"/>
            <w:shd w:val="clear" w:color="auto" w:fill="DCFCE7"/>
          </w:tcPr>
          <w:p>
            <w:pPr>
              <w:ind w:left="120"/>
            </w:pPr>
            <w:r>
              <w:rPr>
                <w:b/>
                <w:color w:val="166534"/>
                <w:sz w:val="20"/>
              </w:rPr>
              <w:t xml:space="preserve">Complete</w:t>
            </w:r>
          </w:p>
        </w:tc>
      </w:tr>
      <w:tr>
        <w:tc>
          <w:tcPr>
            <w:tcW w:w="2340" w:type="dxa"/>
            <w:shd w:val="clear" w:color="auto" w:fill="DCFCE7"/>
          </w:tcPr>
          <w:p>
            <w:pPr>
              <w:ind w:left="120"/>
            </w:pPr>
            <w:r>
              <w:rPr>
                <w:b/>
                <w:color w:val="166534"/>
                <w:sz w:val="20"/>
              </w:rPr>
              <w:t xml:space="preserve">Logo fix</w:t>
            </w:r>
          </w:p>
        </w:tc>
        <w:tc>
          <w:tcPr>
            <w:tcW w:w="4680" w:type="dxa"/>
            <w:shd w:val="clear" w:color="auto" w:fill="FFFFFF"/>
          </w:tcPr>
          <w:p>
            <w:pPr>
              <w:ind w:left="120"/>
            </w:pPr>
            <w:r>
              <w:rPr>
                <w:color w:val="4A5568"/>
                <w:sz w:val="20"/>
              </w:rPr>
              <w:t xml:space="preserve">logo-white-transparent.png generated, deployed to Navbar and Footer</w:t>
            </w:r>
          </w:p>
        </w:tc>
        <w:tc>
          <w:tcPr>
            <w:tcW w:w="2340" w:type="dxa"/>
            <w:shd w:val="clear" w:color="auto" w:fill="DCFCE7"/>
          </w:tcPr>
          <w:p>
            <w:pPr>
              <w:ind w:left="120"/>
            </w:pPr>
            <w:r>
              <w:rPr>
                <w:b/>
                <w:color w:val="166534"/>
                <w:sz w:val="20"/>
              </w:rPr>
              <w:t xml:space="preserve">Complete</w:t>
            </w:r>
          </w:p>
        </w:tc>
      </w:tr>
    </w:tbl>
    <w:p>
      <w:pPr>
        <w:pStyle w:val="Heading2"/>
      </w:pPr>
      <w:r>
        <w:rPr>
          <w:b/>
          <w:color w:val="1B2A4A"/>
          <w:sz w:val="28"/>
        </w:rPr>
        <w:t>13.6 Phase 3 — Next Priority: Case Studies &amp; Portfolio</w:t>
      </w:r>
    </w:p>
    <w:p>
      <w:pPr>
        <w:numPr>
          <w:ilvl w:val="0"/>
          <w:numId w:val="1"/>
        </w:numPr>
        <w:spacing w:before="40" w:after="40"/>
      </w:pPr>
      <w:r>
        <w:rPr>
          <w:color w:val="4A5568"/>
          <w:sz w:val="22"/>
        </w:rPr>
        <w:t xml:space="preserve">Portfolio overview page (/portfolio) — card grid of 3-4 case studies with industry tags and outcome headlines</w:t>
      </w:r>
    </w:p>
    <w:p>
      <w:pPr>
        <w:numPr>
          <w:ilvl w:val="0"/>
          <w:numId w:val="1"/>
        </w:numPr>
        <w:spacing w:before="40" w:after="40"/>
      </w:pPr>
      <w:r>
        <w:rPr>
          <w:color w:val="4A5568"/>
          <w:sz w:val="22"/>
        </w:rPr>
        <w:t xml:space="preserve">Case Study 1: Post-Merger Integration — 15-country Fortune 500 integration (anonymized)</w:t>
      </w:r>
    </w:p>
    <w:p>
      <w:pPr>
        <w:numPr>
          <w:ilvl w:val="0"/>
          <w:numId w:val="1"/>
        </w:numPr>
        <w:spacing w:before="40" w:after="40"/>
      </w:pPr>
      <w:r>
        <w:rPr>
          <w:color w:val="4A5568"/>
          <w:sz w:val="22"/>
        </w:rPr>
        <w:t xml:space="preserve">Case Study 2: AI/Data Automation — 1,000+ man-hours saved, Fortune 500 financial data company</w:t>
      </w:r>
    </w:p>
    <w:p>
      <w:pPr>
        <w:numPr>
          <w:ilvl w:val="0"/>
          <w:numId w:val="1"/>
        </w:numPr>
        <w:spacing w:before="40" w:after="40"/>
      </w:pPr>
      <w:r>
        <w:rPr>
          <w:color w:val="4A5568"/>
          <w:sz w:val="22"/>
        </w:rPr>
        <w:t xml:space="preserve">Case Study 3: Digital Transformation — $10M+ IT portfolio, post-merger technology refresh</w:t>
      </w:r>
    </w:p>
    <w:p>
      <w:pPr>
        <w:numPr>
          <w:ilvl w:val="0"/>
          <w:numId w:val="1"/>
        </w:numPr>
        <w:spacing w:before="40" w:after="40"/>
      </w:pPr>
      <w:r>
        <w:rPr>
          <w:color w:val="4A5568"/>
          <w:sz w:val="22"/>
        </w:rPr>
        <w:t xml:space="preserve">Case Study 4: Business Transformation — $6M savings, 70+ initiative portfolio, NYSE-listed fintech</w:t>
      </w:r>
    </w:p>
    <w:p>
      <w:pPr>
        <w:numPr>
          <w:ilvl w:val="0"/>
          <w:numId w:val="1"/>
        </w:numPr>
        <w:spacing w:before="40" w:after="40"/>
      </w:pPr>
      <w:r>
        <w:rPr>
          <w:color w:val="4A5568"/>
          <w:sz w:val="22"/>
        </w:rPr>
        <w:t xml:space="preserve">Each case study: anonymized client context, challenge, approach, outcome metrics, services used</w:t>
      </w:r>
    </w:p>
    <w:p>
      <w:pPr>
        <w:numPr>
          <w:ilvl w:val="0"/>
          <w:numId w:val="1"/>
        </w:numPr>
        <w:spacing w:before="40" w:after="40"/>
      </w:pPr>
      <w:r>
        <w:rPr>
          <w:color w:val="4A5568"/>
          <w:sz w:val="22"/>
        </w:rPr>
        <w:t xml:space="preserve">Home page case study teasers updated to link to full case study pages</w:t>
      </w:r>
    </w:p>
    <w:p>
      <w:pPr>
        <w:pStyle w:val="Heading2"/>
      </w:pPr>
      <w:r>
        <w:rPr>
          <w:b/>
          <w:color w:val="1B2A4A"/>
          <w:sz w:val="28"/>
        </w:rPr>
        <w:t>13.7 Pending Items (Pre-Launch)</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DO NOT deploy hosting</w:t>
            </w:r>
          </w:p>
        </w:tc>
        <w:tc>
          <w:tcPr>
            <w:tcW w:w="4212" w:type="dxa"/>
            <w:shd w:val="clear" w:color="auto" w:fill="FFFFFF"/>
          </w:tcPr>
          <w:p>
            <w:pPr>
              <w:ind w:left="120"/>
            </w:pPr>
            <w:r>
              <w:rPr>
                <w:color w:val="4A5568"/>
                <w:sz w:val="20"/>
              </w:rPr>
              <w:t xml:space="preserve">Run firebase deploy --only hosting only after Phase 3+ complete and Rogerio approves go-live</w:t>
            </w:r>
          </w:p>
        </w:tc>
        <w:tc>
          <w:tcPr>
            <w:tcW w:w="2340" w:type="dxa"/>
            <w:shd w:val="clear" w:color="auto" w:fill="FEE2E2"/>
          </w:tcPr>
          <w:p>
            <w:pPr>
              <w:ind w:left="120"/>
            </w:pPr>
            <w:r>
              <w:rPr>
                <w:b/>
                <w:color w:val="991B1B"/>
                <w:sz w:val="20"/>
              </w:rPr>
              <w:t xml:space="preserve">Blocking</w:t>
            </w:r>
          </w:p>
        </w:tc>
      </w:tr>
      <w:tr>
        <w:tc>
          <w:tcPr>
            <w:tcW w:w="2808" w:type="dxa"/>
            <w:shd w:val="clear" w:color="auto" w:fill="FEF9C3"/>
          </w:tcPr>
          <w:p>
            <w:pPr>
              <w:ind w:left="120"/>
            </w:pPr>
            <w:r>
              <w:rPr>
                <w:b/>
                <w:color w:val="92400E"/>
                <w:sz w:val="20"/>
              </w:rPr>
              <w:t xml:space="preserve">Node.js upgrade</w:t>
            </w:r>
          </w:p>
        </w:tc>
        <w:tc>
          <w:tcPr>
            <w:tcW w:w="4212" w:type="dxa"/>
            <w:shd w:val="clear" w:color="auto" w:fill="FFFFFF"/>
          </w:tcPr>
          <w:p>
            <w:pPr>
              <w:ind w:left="120"/>
            </w:pPr>
            <w:r>
              <w:rPr>
                <w:color w:val="4A5568"/>
                <w:sz w:val="20"/>
              </w:rPr>
              <w:t xml:space="preserve">Firebase Functions Node.js 20 to 22 upgrade required before October 2026 deprecation</w:t>
            </w:r>
          </w:p>
        </w:tc>
        <w:tc>
          <w:tcPr>
            <w:tcW w:w="2340" w:type="dxa"/>
            <w:shd w:val="clear" w:color="auto" w:fill="FEF9C3"/>
          </w:tcPr>
          <w:p>
            <w:pPr>
              <w:ind w:left="120"/>
            </w:pPr>
            <w:r>
              <w:rPr>
                <w:color w:val="92400E"/>
                <w:sz w:val="20"/>
              </w:rPr>
              <w:t xml:space="preserve">Oct 2026</w:t>
            </w:r>
          </w:p>
        </w:tc>
      </w:tr>
      <w:tr>
        <w:tc>
          <w:tcPr>
            <w:tcW w:w="2808" w:type="dxa"/>
            <w:shd w:val="clear" w:color="auto" w:fill="FEF9C3"/>
          </w:tcPr>
          <w:p>
            <w:pPr>
              <w:ind w:left="120"/>
            </w:pPr>
            <w:r>
              <w:rPr>
                <w:b/>
                <w:color w:val="92400E"/>
                <w:sz w:val="20"/>
              </w:rPr>
              <w:t xml:space="preserve">WhatsApp button</w:t>
            </w:r>
          </w:p>
        </w:tc>
        <w:tc>
          <w:tcPr>
            <w:tcW w:w="4212" w:type="dxa"/>
            <w:shd w:val="clear" w:color="auto" w:fill="FFFFFF"/>
          </w:tcPr>
          <w:p>
            <w:pPr>
              <w:ind w:left="120"/>
            </w:pPr>
            <w:r>
              <w:rPr>
                <w:color w:val="4A5568"/>
                <w:sz w:val="20"/>
              </w:rPr>
              <w:t xml:space="preserve">Review v1.4 component, rebuild to v2.0 standards before launch</w:t>
            </w:r>
          </w:p>
        </w:tc>
        <w:tc>
          <w:tcPr>
            <w:tcW w:w="2340" w:type="dxa"/>
            <w:shd w:val="clear" w:color="auto" w:fill="FEF9C3"/>
          </w:tcPr>
          <w:p>
            <w:pPr>
              <w:ind w:left="120"/>
            </w:pPr>
            <w:r>
              <w:rPr>
                <w:color w:val="92400E"/>
                <w:sz w:val="20"/>
              </w:rPr>
              <w:t xml:space="preserve">Pre-launch</w:t>
            </w:r>
          </w:p>
        </w:tc>
      </w:tr>
      <w:tr>
        <w:tc>
          <w:tcPr>
            <w:tcW w:w="2808" w:type="dxa"/>
            <w:shd w:val="clear" w:color="auto" w:fill="FFFFFF"/>
          </w:tcPr>
          <w:p>
            <w:pPr>
              <w:ind w:left="120"/>
            </w:pPr>
            <w:r>
              <w:rPr>
                <w:color w:val="4A5568"/>
                <w:sz w:val="20"/>
              </w:rPr>
              <w:t xml:space="preserve">Firebase App Check</w:t>
            </w:r>
          </w:p>
        </w:tc>
        <w:tc>
          <w:tcPr>
            <w:tcW w:w="4212" w:type="dxa"/>
            <w:shd w:val="clear" w:color="auto" w:fill="FFFFFF"/>
          </w:tcPr>
          <w:p>
            <w:pPr>
              <w:ind w:left="120"/>
            </w:pPr>
            <w:r>
              <w:rPr>
                <w:color w:val="4A5568"/>
                <w:sz w:val="20"/>
              </w:rPr>
              <w:t xml:space="preserve">Enable enforcement after go-live — too early to enforce during development</w:t>
            </w:r>
          </w:p>
        </w:tc>
        <w:tc>
          <w:tcPr>
            <w:tcW w:w="2340" w:type="dxa"/>
            <w:shd w:val="clear" w:color="auto" w:fill="FFFFFF"/>
          </w:tcPr>
          <w:p>
            <w:pPr>
              <w:ind w:left="120"/>
            </w:pPr>
            <w:r>
              <w:rPr>
                <w:color w:val="4A5568"/>
                <w:sz w:val="20"/>
              </w:rPr>
              <w:t xml:space="preserve">Post-launch</w:t>
            </w:r>
          </w:p>
        </w:tc>
      </w:tr>
      <w:tr>
        <w:tc>
          <w:tcPr>
            <w:tcW w:w="2808" w:type="dxa"/>
            <w:shd w:val="clear" w:color="auto" w:fill="FFFFFF"/>
          </w:tcPr>
          <w:p>
            <w:pPr>
              <w:ind w:left="120"/>
            </w:pPr>
            <w:r>
              <w:rPr>
                <w:color w:val="4A5568"/>
                <w:sz w:val="20"/>
              </w:rPr>
              <w:t xml:space="preserve">Testimonials</w:t>
            </w:r>
          </w:p>
        </w:tc>
        <w:tc>
          <w:tcPr>
            <w:tcW w:w="4212" w:type="dxa"/>
            <w:shd w:val="clear" w:color="auto" w:fill="FFFFFF"/>
          </w:tcPr>
          <w:p>
            <w:pPr>
              <w:ind w:left="120"/>
            </w:pPr>
            <w:r>
              <w:rPr>
                <w:color w:val="4A5568"/>
                <w:sz w:val="20"/>
              </w:rPr>
              <w:t xml:space="preserve">Replace placeholder quotes with real client testimonials when available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GitHub Actions CI/CD</w:t>
            </w:r>
          </w:p>
        </w:tc>
        <w:tc>
          <w:tcPr>
            <w:tcW w:w="4212" w:type="dxa"/>
            <w:shd w:val="clear" w:color="auto" w:fill="FFFFFF"/>
          </w:tcPr>
          <w:p>
            <w:pPr>
              <w:ind w:left="120"/>
            </w:pPr>
            <w:r>
              <w:rPr>
                <w:color w:val="4A5568"/>
                <w:sz w:val="20"/>
              </w:rPr>
              <w:t xml:space="preserve">Add workflow scope PAT for auto-deploy from version-2.0 branch</w:t>
            </w:r>
          </w:p>
        </w:tc>
        <w:tc>
          <w:tcPr>
            <w:tcW w:w="2340" w:type="dxa"/>
            <w:shd w:val="clear" w:color="auto" w:fill="FFFFFF"/>
          </w:tcPr>
          <w:p>
            <w:pPr>
              <w:ind w:left="120"/>
            </w:pPr>
            <w:r>
              <w:rPr>
                <w:color w:val="4A5568"/>
                <w:sz w:val="20"/>
              </w:rPr>
              <w:t xml:space="preserve">Pre-launch</w:t>
            </w:r>
          </w:p>
        </w:tc>
      </w:tr>
    </w:tbl>
    <w:p>
      <w:pPr>
        <w:pageBreakBefore/>
      </w:pPr>
    </w:p>
    <w:p>
      <w:pPr>
        <w:shd w:val="clear" w:color="auto" w:fill="1B2A4A"/>
        <w:spacing w:before="360" w:after="80"/>
      </w:pPr>
      <w:r>
        <w:rPr>
          <w:b/>
          <w:color w:val="E8C96A"/>
          <w:sz w:val="18"/>
          <w:caps/>
        </w:rPr>
        <w:t xml:space="preserve">  Section 15  </w:t>
      </w:r>
    </w:p>
    <w:p>
      <w:pPr>
        <w:pStyle w:val="Heading1"/>
      </w:pPr>
      <w:r>
        <w:rPr>
          <w:b/>
          <w:color w:val="1B2A4A"/>
          <w:sz w:val="36"/>
        </w:rPr>
        <w:t>15. Phase 3 — Portfolio, Case Studies &amp; Insights Blog (June 2026)</w:t>
      </w:r>
    </w:p>
    <w:p>
      <w:pPr>
        <w:spacing w:before="80" w:after="80"/>
      </w:pPr>
      <w:r>
        <w:rPr>
          <w:color w:val="4A5568"/>
          <w:sz w:val="22"/>
        </w:rPr>
        <w:t xml:space="preserve">Phase 3 delivered two major capabilities: (1) an anonymized case study portfolio with 4 individual case study pages, and (2) a fully Firestore-backed Insights blog that Rogerio can write and publish to without any code deployment. Phase 3 is complete.</w:t>
      </w:r>
    </w:p>
    <w:p>
      <w:pPr>
        <w:pStyle w:val="Heading2"/>
      </w:pPr>
      <w:r>
        <w:rPr>
          <w:b/>
          <w:color w:val="1B2A4A"/>
          <w:sz w:val="28"/>
        </w:rPr>
        <w:t>15.1 Portfolio &amp; Case Studies</w:t>
      </w:r>
    </w:p>
    <w:p>
      <w:pPr>
        <w:spacing w:before="80" w:after="80"/>
      </w:pPr>
      <w:r>
        <w:rPr>
          <w:color w:val="4A5568"/>
          <w:sz w:val="22"/>
        </w:rPr>
        <w:t xml:space="preserve">All case studies are anonymized by industry, company size, and geography only. No client names are disclosed. This is the industry-standard approach used by all boutique consulting firms. All metrics represent verified outcomes from RGE-led programs.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Decision</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Anonymized case studies</w:t>
            </w:r>
          </w:p>
        </w:tc>
        <w:tc>
          <w:tcPr>
            <w:tcW w:w="6552" w:type="dxa"/>
            <w:shd w:val="clear" w:color="auto" w:fill="FFFFFF"/>
          </w:tcPr>
          <w:p>
            <w:pPr>
              <w:ind w:left="120"/>
            </w:pPr>
            <w:r>
              <w:rPr>
                <w:color w:val="4A5568"/>
                <w:sz w:val="20"/>
              </w:rPr>
              <w:t xml:space="preserve">No client names. Described as industry + size + geography only — e.g. "Fortune 500 Global Professional Services Firm — 15 Latin American Markets". Standard boutique consulting practice.</w:t>
            </w:r>
          </w:p>
        </w:tc>
      </w:tr>
      <w:tr>
        <w:tc>
          <w:tcPr>
            <w:tcW w:w="2808" w:type="dxa"/>
            <w:shd w:val="clear" w:color="auto" w:fill="FFFFFF"/>
          </w:tcPr>
          <w:p>
            <w:pPr>
              <w:ind w:left="120"/>
            </w:pPr>
            <w:r>
              <w:rPr>
                <w:b/>
                <w:color w:val="1B2A4A"/>
                <w:sz w:val="20"/>
              </w:rPr>
              <w:t xml:space="preserve">4 case study pages</w:t>
            </w:r>
          </w:p>
        </w:tc>
        <w:tc>
          <w:tcPr>
            <w:tcW w:w="6552" w:type="dxa"/>
            <w:shd w:val="clear" w:color="auto" w:fill="FFFFFF"/>
          </w:tcPr>
          <w:p>
            <w:pPr>
              <w:ind w:left="120"/>
            </w:pPr>
            <w:r>
              <w:rPr>
                <w:color w:val="4A5568"/>
                <w:sz w:val="20"/>
              </w:rPr>
              <w:t xml:space="preserve">/portfolio/post-merger-integration-latam, /portfolio/ai-automation-fintech, /portfolio/digital-transformation-saas, /portfolio/business-transformation-fintech</w:t>
            </w:r>
          </w:p>
        </w:tc>
      </w:tr>
      <w:tr>
        <w:tc>
          <w:tcPr>
            <w:tcW w:w="2808" w:type="dxa"/>
            <w:shd w:val="clear" w:color="auto" w:fill="FFFFFF"/>
          </w:tcPr>
          <w:p>
            <w:pPr>
              <w:ind w:left="120"/>
            </w:pPr>
            <w:r>
              <w:rPr>
                <w:b/>
                <w:color w:val="1B2A4A"/>
                <w:sz w:val="20"/>
              </w:rPr>
              <w:t xml:space="preserve">Portfolio overview page</w:t>
            </w:r>
          </w:p>
        </w:tc>
        <w:tc>
          <w:tcPr>
            <w:tcW w:w="6552" w:type="dxa"/>
            <w:shd w:val="clear" w:color="auto" w:fill="FFFFFF"/>
          </w:tcPr>
          <w:p>
            <w:pPr>
              <w:ind w:left="120"/>
            </w:pPr>
            <w:r>
              <w:rPr>
                <w:color w:val="4A5568"/>
                <w:sz w:val="20"/>
              </w:rPr>
              <w:t xml:space="preserve">/portfolio — card grid, confidentiality disclaimer bar, tag, anonymized client label, headline, 4 metrics per card, "Read full case study" link</w:t>
            </w:r>
          </w:p>
        </w:tc>
      </w:tr>
      <w:tr>
        <w:tc>
          <w:tcPr>
            <w:tcW w:w="2808" w:type="dxa"/>
            <w:shd w:val="clear" w:color="auto" w:fill="FFFFFF"/>
          </w:tcPr>
          <w:p>
            <w:pPr>
              <w:ind w:left="120"/>
            </w:pPr>
            <w:r>
              <w:rPr>
                <w:b/>
                <w:color w:val="1B2A4A"/>
                <w:sz w:val="20"/>
              </w:rPr>
              <w:t xml:space="preserve">Case study page structure</w:t>
            </w:r>
          </w:p>
        </w:tc>
        <w:tc>
          <w:tcPr>
            <w:tcW w:w="6552" w:type="dxa"/>
            <w:shd w:val="clear" w:color="auto" w:fill="FFFFFF"/>
          </w:tcPr>
          <w:p>
            <w:pPr>
              <w:ind w:left="120"/>
            </w:pPr>
            <w:r>
              <w:rPr>
                <w:color w:val="4A5568"/>
                <w:sz w:val="20"/>
              </w:rPr>
              <w:t xml:space="preserve">Hero + meta strip (client/geography/duration/service) → outcomes stats bar → challenge section → numbered approach steps → sidebar (technologies, related services, confidentiality note, CTA) → related case studies</w:t>
            </w:r>
          </w:p>
        </w:tc>
      </w:tr>
      <w:tr>
        <w:tc>
          <w:tcPr>
            <w:tcW w:w="2808" w:type="dxa"/>
            <w:shd w:val="clear" w:color="auto" w:fill="FFFFFF"/>
          </w:tcPr>
          <w:p>
            <w:pPr>
              <w:ind w:left="120"/>
            </w:pPr>
            <w:r>
              <w:rPr>
                <w:b/>
                <w:color w:val="1B2A4A"/>
                <w:sz w:val="20"/>
              </w:rPr>
              <w:t xml:space="preserve">Home page teasers</w:t>
            </w:r>
          </w:p>
        </w:tc>
        <w:tc>
          <w:tcPr>
            <w:tcW w:w="6552" w:type="dxa"/>
            <w:shd w:val="clear" w:color="auto" w:fill="FFFFFF"/>
          </w:tcPr>
          <w:p>
            <w:pPr>
              <w:ind w:left="120"/>
            </w:pPr>
            <w:r>
              <w:rPr>
                <w:color w:val="4A5568"/>
                <w:sz w:val="20"/>
              </w:rPr>
              <w:t xml:space="preserve">Updated to link directly to individual case study pages. Previously linked only to /portfolio overview.</w:t>
            </w:r>
          </w:p>
        </w:tc>
      </w:tr>
      <w:tr>
        <w:tc>
          <w:tcPr>
            <w:tcW w:w="2808" w:type="dxa"/>
            <w:shd w:val="clear" w:color="auto" w:fill="FFFFFF"/>
          </w:tcPr>
          <w:p>
            <w:pPr>
              <w:ind w:left="120"/>
            </w:pPr>
            <w:r>
              <w:rPr>
                <w:b/>
                <w:color w:val="1B2A4A"/>
                <w:sz w:val="20"/>
              </w:rPr>
              <w:t xml:space="preserve">CaseStudyDetail.jsx</w:t>
            </w:r>
          </w:p>
        </w:tc>
        <w:tc>
          <w:tcPr>
            <w:tcW w:w="6552" w:type="dxa"/>
            <w:shd w:val="clear" w:color="auto" w:fill="FFFFFF"/>
          </w:tcPr>
          <w:p>
            <w:pPr>
              <w:ind w:left="120"/>
            </w:pPr>
            <w:r>
              <w:rPr>
                <w:color w:val="4A5568"/>
                <w:sz w:val="20"/>
              </w:rPr>
              <w:t xml:space="preserve">Single reusable component serves all 4 case study pages. Reads slug from URL, matches to caseStudies array in theme.js, redirects to /portfolio if slug not found.</w:t>
            </w:r>
          </w:p>
        </w:tc>
      </w:tr>
    </w:tbl>
    <w:p>
      <w:pPr>
        <w:pStyle w:val="Heading2"/>
      </w:pPr>
      <w:r>
        <w:rPr>
          <w:b/>
          <w:color w:val="1B2A4A"/>
          <w:sz w:val="28"/>
        </w:rPr>
        <w:t>15.2 Insights Blog — Architecture</w:t>
      </w:r>
    </w:p>
    <w:p>
      <w:pPr>
        <w:spacing w:before="80" w:after="80"/>
      </w:pPr>
      <w:r>
        <w:rPr>
          <w:color w:val="4A5568"/>
          <w:sz w:val="22"/>
        </w:rPr>
        <w:t xml:space="preserve">The Insights platform was designed for sustainability: Rogerio writes and publishes articles from the admin panel with no code push, no Claude, and no terminal. Articles are stored in Firestore and served directly to the public site.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Component</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Data store</w:t>
            </w:r>
          </w:p>
        </w:tc>
        <w:tc>
          <w:tcPr>
            <w:tcW w:w="6552" w:type="dxa"/>
            <w:shd w:val="clear" w:color="auto" w:fill="FFFFFF"/>
          </w:tcPr>
          <w:p>
            <w:pPr>
              <w:ind w:left="120"/>
            </w:pPr>
            <w:r>
              <w:rPr>
                <w:color w:val="4A5568"/>
                <w:sz w:val="20"/>
              </w:rPr>
              <w:t xml:space="preserve">Firestore "articles" collection. Each document: title, slug, category, excerpt, body (Markdown), author, references, status (draft/published), createdAt, updatedAt.</w:t>
            </w:r>
          </w:p>
        </w:tc>
      </w:tr>
      <w:tr>
        <w:tc>
          <w:tcPr>
            <w:tcW w:w="2808" w:type="dxa"/>
            <w:shd w:val="clear" w:color="auto" w:fill="FFFFFF"/>
          </w:tcPr>
          <w:p>
            <w:pPr>
              <w:ind w:left="120"/>
            </w:pPr>
            <w:r>
              <w:rPr>
                <w:b/>
                <w:color w:val="1B2A4A"/>
                <w:sz w:val="20"/>
              </w:rPr>
              <w:t xml:space="preserve">Admin write interface</w:t>
            </w:r>
          </w:p>
        </w:tc>
        <w:tc>
          <w:tcPr>
            <w:tcW w:w="6552" w:type="dxa"/>
            <w:shd w:val="clear" w:color="auto" w:fill="FFFFFF"/>
          </w:tcPr>
          <w:p>
            <w:pPr>
              <w:ind w:left="120"/>
            </w:pPr>
            <w:r>
              <w:rPr>
                <w:color w:val="4A5568"/>
                <w:sz w:val="20"/>
              </w:rPr>
              <w:t xml:space="preserve">/admin/insights — write title, slug (auto-generated from title), category, excerpt, body, references. Save as Draft or Publish immediately. Edit, unpublish, delete existing articles.</w:t>
            </w:r>
          </w:p>
        </w:tc>
      </w:tr>
      <w:tr>
        <w:tc>
          <w:tcPr>
            <w:tcW w:w="2808" w:type="dxa"/>
            <w:shd w:val="clear" w:color="auto" w:fill="FFFFFF"/>
          </w:tcPr>
          <w:p>
            <w:pPr>
              <w:ind w:left="120"/>
            </w:pPr>
            <w:r>
              <w:rPr>
                <w:b/>
                <w:color w:val="1B2A4A"/>
                <w:sz w:val="20"/>
              </w:rPr>
              <w:t xml:space="preserve">Markdown body format</w:t>
            </w:r>
          </w:p>
        </w:tc>
        <w:tc>
          <w:tcPr>
            <w:tcW w:w="6552" w:type="dxa"/>
            <w:shd w:val="clear" w:color="auto" w:fill="FFFFFF"/>
          </w:tcPr>
          <w:p>
            <w:pPr>
              <w:ind w:left="120"/>
            </w:pPr>
            <w:r>
              <w:rPr>
                <w:color w:val="4A5568"/>
                <w:sz w:val="20"/>
              </w:rPr>
              <w:t xml:space="preserve">## Heading, **bold**, *italic*, - lists, 1. numbered, [link](url), ![caption](url) for images, &gt; blockquote (gold left border), --- horizontal rule, tables, code blocks.</w:t>
            </w:r>
          </w:p>
        </w:tc>
      </w:tr>
      <w:tr>
        <w:tc>
          <w:tcPr>
            <w:tcW w:w="2808" w:type="dxa"/>
            <w:shd w:val="clear" w:color="auto" w:fill="FFFFFF"/>
          </w:tcPr>
          <w:p>
            <w:pPr>
              <w:ind w:left="120"/>
            </w:pPr>
            <w:r>
              <w:rPr>
                <w:b/>
                <w:color w:val="1B2A4A"/>
                <w:sz w:val="20"/>
              </w:rPr>
              <w:t xml:space="preserve">Paste and auto-convert</w:t>
            </w:r>
          </w:p>
        </w:tc>
        <w:tc>
          <w:tcPr>
            <w:tcW w:w="6552" w:type="dxa"/>
            <w:shd w:val="clear" w:color="auto" w:fill="FFFFFF"/>
          </w:tcPr>
          <w:p>
            <w:pPr>
              <w:ind w:left="120"/>
            </w:pPr>
            <w:r>
              <w:rPr>
                <w:color w:val="4A5568"/>
                <w:sz w:val="20"/>
              </w:rPr>
              <w:t xml:space="preserve">Gold "Paste and auto-convert" button in admin. Paste any raw text or HTML from any source. Claude API (claude-sonnet-4-20250514) cleans and converts to Markdown in approximately 5 seconds. Ctrl+C Ctrl+V workflow.</w:t>
            </w:r>
          </w:p>
        </w:tc>
      </w:tr>
      <w:tr>
        <w:tc>
          <w:tcPr>
            <w:tcW w:w="2808" w:type="dxa"/>
            <w:shd w:val="clear" w:color="auto" w:fill="FFFFFF"/>
          </w:tcPr>
          <w:p>
            <w:pPr>
              <w:ind w:left="120"/>
            </w:pPr>
            <w:r>
              <w:rPr>
                <w:b/>
                <w:color w:val="1B2A4A"/>
                <w:sz w:val="20"/>
              </w:rPr>
              <w:t xml:space="preserve">Public Insights page</w:t>
            </w:r>
          </w:p>
        </w:tc>
        <w:tc>
          <w:tcPr>
            <w:tcW w:w="6552" w:type="dxa"/>
            <w:shd w:val="clear" w:color="auto" w:fill="FFFFFF"/>
          </w:tcPr>
          <w:p>
            <w:pPr>
              <w:ind w:left="120"/>
            </w:pPr>
            <w:r>
              <w:rPr>
                <w:color w:val="4A5568"/>
                <w:sz w:val="20"/>
              </w:rPr>
              <w:t xml:space="preserve">/insights — fetches all articles from Firestore, filters published client-side, displays as card grid sorted by createdAt. LinkedIn Follow CTA at bottom.</w:t>
            </w:r>
          </w:p>
        </w:tc>
      </w:tr>
      <w:tr>
        <w:tc>
          <w:tcPr>
            <w:tcW w:w="2808" w:type="dxa"/>
            <w:shd w:val="clear" w:color="auto" w:fill="FFFFFF"/>
          </w:tcPr>
          <w:p>
            <w:pPr>
              <w:ind w:left="120"/>
            </w:pPr>
            <w:r>
              <w:rPr>
                <w:b/>
                <w:color w:val="1B2A4A"/>
                <w:sz w:val="20"/>
              </w:rPr>
              <w:t xml:space="preserve">Article detail page</w:t>
            </w:r>
          </w:p>
        </w:tc>
        <w:tc>
          <w:tcPr>
            <w:tcW w:w="6552" w:type="dxa"/>
            <w:shd w:val="clear" w:color="auto" w:fill="FFFFFF"/>
          </w:tcPr>
          <w:p>
            <w:pPr>
              <w:ind w:left="120"/>
            </w:pPr>
            <w:r>
              <w:rPr>
                <w:color w:val="4A5568"/>
                <w:sz w:val="20"/>
              </w:rPr>
              <w:t xml:space="preserve">/insights/[slug] — fetches article by slug from Firestore, renders body as Markdown via marked.js, shows references, LinkedIn Share button, sticky sidebar (CTA + related articles + About RGE).</w:t>
            </w:r>
          </w:p>
        </w:tc>
      </w:tr>
      <w:tr>
        <w:tc>
          <w:tcPr>
            <w:tcW w:w="2808" w:type="dxa"/>
            <w:shd w:val="clear" w:color="auto" w:fill="FFFFFF"/>
          </w:tcPr>
          <w:p>
            <w:pPr>
              <w:ind w:left="120"/>
            </w:pPr>
            <w:r>
              <w:rPr>
                <w:b/>
                <w:color w:val="1B2A4A"/>
                <w:sz w:val="20"/>
              </w:rPr>
              <w:t xml:space="preserve">Markdown renderer</w:t>
            </w:r>
          </w:p>
        </w:tc>
        <w:tc>
          <w:tcPr>
            <w:tcW w:w="6552" w:type="dxa"/>
            <w:shd w:val="clear" w:color="auto" w:fill="FFFFFF"/>
          </w:tcPr>
          <w:p>
            <w:pPr>
              <w:ind w:left="120"/>
            </w:pPr>
            <w:r>
              <w:rPr>
                <w:color w:val="4A5568"/>
                <w:sz w:val="20"/>
              </w:rPr>
              <w:t xml:space="preserve">marked.js v13. Custom renderer: links open in new tab, images render full-width with caption, blockquotes use gold left border. CSS injected via style tag on mount.</w:t>
            </w:r>
          </w:p>
        </w:tc>
      </w:tr>
      <w:tr>
        <w:tc>
          <w:tcPr>
            <w:tcW w:w="2808" w:type="dxa"/>
            <w:shd w:val="clear" w:color="auto" w:fill="FFFFFF"/>
          </w:tcPr>
          <w:p>
            <w:pPr>
              <w:ind w:left="120"/>
            </w:pPr>
            <w:r>
              <w:rPr>
                <w:b/>
                <w:color w:val="1B2A4A"/>
                <w:sz w:val="20"/>
              </w:rPr>
              <w:t xml:space="preserve">LinkedIn share</w:t>
            </w:r>
          </w:p>
        </w:tc>
        <w:tc>
          <w:tcPr>
            <w:tcW w:w="6552" w:type="dxa"/>
            <w:shd w:val="clear" w:color="auto" w:fill="FFFFFF"/>
          </w:tcPr>
          <w:p>
            <w:pPr>
              <w:ind w:left="120"/>
            </w:pPr>
            <w:r>
              <w:rPr>
                <w:color w:val="4A5568"/>
                <w:sz w:val="20"/>
              </w:rPr>
              <w:t xml:space="preserve">Every article has a LinkedIn Share button. /insights page has Follow on LinkedIn CTA. URL: https://www.linkedin.com/company/rg-enterprise-consulting/</w:t>
            </w:r>
          </w:p>
        </w:tc>
      </w:tr>
    </w:tbl>
    <w:p>
      <w:pPr>
        <w:pStyle w:val="Heading2"/>
      </w:pPr>
      <w:r>
        <w:rPr>
          <w:b/>
          <w:color w:val="1B2A4A"/>
          <w:sz w:val="28"/>
        </w:rPr>
        <w:t>15.3 Insights — Firestore Security Rules</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Rule</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Public read</w:t>
            </w:r>
          </w:p>
        </w:tc>
        <w:tc>
          <w:tcPr>
            <w:tcW w:w="6552" w:type="dxa"/>
            <w:shd w:val="clear" w:color="auto" w:fill="FFFFFF"/>
          </w:tcPr>
          <w:p>
            <w:pPr>
              <w:ind w:left="120"/>
            </w:pPr>
            <w:r>
              <w:rPr>
                <w:color w:val="4A5568"/>
                <w:sz w:val="20"/>
              </w:rPr>
              <w:t xml:space="preserve">Published articles (status == "published") readable by anyone — no authentication required.</w:t>
            </w:r>
          </w:p>
        </w:tc>
      </w:tr>
      <w:tr>
        <w:tc>
          <w:tcPr>
            <w:tcW w:w="2808" w:type="dxa"/>
            <w:shd w:val="clear" w:color="auto" w:fill="FFFFFF"/>
          </w:tcPr>
          <w:p>
            <w:pPr>
              <w:ind w:left="120"/>
            </w:pPr>
            <w:r>
              <w:rPr>
                <w:b/>
                <w:color w:val="1B2A4A"/>
                <w:sz w:val="20"/>
              </w:rPr>
              <w:t xml:space="preserve">Admin write</w:t>
            </w:r>
          </w:p>
        </w:tc>
        <w:tc>
          <w:tcPr>
            <w:tcW w:w="6552" w:type="dxa"/>
            <w:shd w:val="clear" w:color="auto" w:fill="FFFFFF"/>
          </w:tcPr>
          <w:p>
            <w:pPr>
              <w:ind w:left="120"/>
            </w:pPr>
            <w:r>
              <w:rPr>
                <w:color w:val="4A5568"/>
                <w:sz w:val="20"/>
              </w:rPr>
              <w:t xml:space="preserve">Writes allowed for authenticated users where request.auth.token.email matches rogerio@rgenterpriseconsulting.com or admin@rgenterpriseconsulting.com. No users_roles document required.</w:t>
            </w:r>
          </w:p>
        </w:tc>
      </w:tr>
      <w:tr>
        <w:tc>
          <w:tcPr>
            <w:tcW w:w="2808" w:type="dxa"/>
            <w:shd w:val="clear" w:color="auto" w:fill="FFFFFF"/>
          </w:tcPr>
          <w:p>
            <w:pPr>
              <w:ind w:left="120"/>
            </w:pPr>
            <w:r>
              <w:rPr>
                <w:b/>
                <w:color w:val="1B2A4A"/>
                <w:sz w:val="20"/>
              </w:rPr>
              <w:t xml:space="preserve">Self-bootstrap</w:t>
            </w:r>
          </w:p>
        </w:tc>
        <w:tc>
          <w:tcPr>
            <w:tcW w:w="6552" w:type="dxa"/>
            <w:shd w:val="clear" w:color="auto" w:fill="FFFFFF"/>
          </w:tcPr>
          <w:p>
            <w:pPr>
              <w:ind w:left="120"/>
            </w:pPr>
            <w:r>
              <w:rPr>
                <w:color w:val="4A5568"/>
                <w:sz w:val="20"/>
              </w:rPr>
              <w:t xml:space="preserve">users_roles collection allows create if isOwner(userId) — enables AuthContext to create role document on first admin login without chicken-and-egg permissions error.</w:t>
            </w:r>
          </w:p>
        </w:tc>
      </w:tr>
    </w:tbl>
    <w:p>
      <w:pPr>
        <w:pStyle w:val="Heading2"/>
      </w:pPr>
      <w:r>
        <w:rPr>
          <w:b/>
          <w:color w:val="1B2A4A"/>
          <w:sz w:val="28"/>
        </w:rPr>
        <w:t>15.4 First Articles Published</w:t>
      </w:r>
    </w:p>
    <w:p>
      <w:pPr>
        <w:spacing w:before="80" w:after="80"/>
      </w:pPr>
      <w:r>
        <w:rPr>
          <w:color w:val="4A5568"/>
          <w:sz w:val="22"/>
        </w:rPr>
        <w:t xml:space="preserve">Three seed articles were written and are ready to publish via the admin panel. One DaimlerChrysler article was confirmed published and live on the public site. All articles follow the format: real published case from academic or business source, analysis of what went wrong, what a proper program would have looked like, and RGE perspective.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3276"/>
        <w:gridCol w:w="1872"/>
        <w:gridCol w:w="4212"/>
      </w:tblGrid>
      <w:tr>
        <w:trPr>
          <w:tblHeader/>
        </w:trPr>
        <w:tc>
          <w:tcPr>
            <w:tcW w:w="3276" w:type="dxa"/>
            <w:shd w:val="clear" w:color="auto" w:fill="1B2A4A"/>
          </w:tcPr>
          <w:p>
            <w:pPr>
              <w:ind w:left="120"/>
            </w:pPr>
            <w:r>
              <w:rPr>
                <w:b/>
                <w:color w:val="FFFFFF"/>
                <w:sz w:val="20"/>
              </w:rPr>
              <w:t xml:space="preserve">Title</w:t>
            </w:r>
          </w:p>
        </w:tc>
        <w:tc>
          <w:tcPr>
            <w:tcW w:w="1872" w:type="dxa"/>
            <w:shd w:val="clear" w:color="auto" w:fill="1B2A4A"/>
          </w:tcPr>
          <w:p>
            <w:pPr>
              <w:ind w:left="120"/>
            </w:pPr>
            <w:r>
              <w:rPr>
                <w:b/>
                <w:color w:val="FFFFFF"/>
                <w:sz w:val="20"/>
              </w:rPr>
              <w:t xml:space="preserve">Category</w:t>
            </w:r>
          </w:p>
        </w:tc>
        <w:tc>
          <w:tcPr>
            <w:tcW w:w="4212" w:type="dxa"/>
            <w:shd w:val="clear" w:color="auto" w:fill="1B2A4A"/>
          </w:tcPr>
          <w:p>
            <w:pPr>
              <w:ind w:left="120"/>
            </w:pPr>
            <w:r>
              <w:rPr>
                <w:b/>
                <w:color w:val="FFFFFF"/>
                <w:sz w:val="20"/>
              </w:rPr>
              <w:t xml:space="preserve">Source Anchor</w:t>
            </w:r>
          </w:p>
        </w:tc>
      </w:tr>
      <w:tr>
        <w:tc>
          <w:tcPr>
            <w:tcW w:w="3276" w:type="dxa"/>
            <w:shd w:val="clear" w:color="auto" w:fill="DCFCE7"/>
          </w:tcPr>
          <w:p>
            <w:pPr>
              <w:ind w:left="120"/>
            </w:pPr>
            <w:r>
              <w:rPr>
                <w:b/>
                <w:color w:val="166534"/>
                <w:sz w:val="20"/>
              </w:rPr>
              <w:t xml:space="preserve">The Merger of the Century That Was Not — DaimlerChrysler</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Harvard Business School Case 703-417, DaimlerChrysler Post-Merger Integration (A), 2002</w:t>
            </w:r>
          </w:p>
        </w:tc>
      </w:tr>
      <w:tr>
        <w:tc>
          <w:tcPr>
            <w:tcW w:w="3276" w:type="dxa"/>
            <w:shd w:val="clear" w:color="auto" w:fill="FEF9C3"/>
          </w:tcPr>
          <w:p>
            <w:pPr>
              <w:ind w:left="120"/>
            </w:pPr>
            <w:r>
              <w:rPr>
                <w:b/>
                <w:color w:val="92400E"/>
                <w:sz w:val="20"/>
              </w:rPr>
              <w:t xml:space="preserve">The $27.7 Billion Lesson: Salesforce and Slack</w:t>
            </w:r>
          </w:p>
        </w:tc>
        <w:tc>
          <w:tcPr>
            <w:tcW w:w="1872" w:type="dxa"/>
            <w:shd w:val="clear" w:color="auto" w:fill="FFFFFF"/>
          </w:tcPr>
          <w:p>
            <w:pPr>
              <w:ind w:left="120"/>
            </w:pPr>
            <w:r>
              <w:rPr>
                <w:color w:val="4A5568"/>
                <w:sz w:val="20"/>
              </w:rPr>
              <w:t xml:space="preserve">M&amp;A Integration</w:t>
            </w:r>
          </w:p>
        </w:tc>
        <w:tc>
          <w:tcPr>
            <w:tcW w:w="4212" w:type="dxa"/>
            <w:shd w:val="clear" w:color="auto" w:fill="FFFFFF"/>
          </w:tcPr>
          <w:p>
            <w:pPr>
              <w:ind w:left="120"/>
            </w:pPr>
            <w:r>
              <w:rPr>
                <w:color w:val="4A5568"/>
                <w:sz w:val="20"/>
              </w:rPr>
              <w:t xml:space="preserve">Fortune, TechTarget, Bain M&amp;A Report 2023, SEC Form 8-K 2021</w:t>
            </w:r>
          </w:p>
        </w:tc>
      </w:tr>
      <w:tr>
        <w:tc>
          <w:tcPr>
            <w:tcW w:w="3276" w:type="dxa"/>
            <w:shd w:val="clear" w:color="auto" w:fill="FEF9C3"/>
          </w:tcPr>
          <w:p>
            <w:pPr>
              <w:ind w:left="120"/>
            </w:pPr>
            <w:r>
              <w:rPr>
                <w:b/>
                <w:color w:val="92400E"/>
                <w:sz w:val="20"/>
              </w:rPr>
              <w:t xml:space="preserve">When the PMO Disappears: Boeing 737 MAX</w:t>
            </w:r>
          </w:p>
        </w:tc>
        <w:tc>
          <w:tcPr>
            <w:tcW w:w="1872" w:type="dxa"/>
            <w:shd w:val="clear" w:color="auto" w:fill="FFFFFF"/>
          </w:tcPr>
          <w:p>
            <w:pPr>
              <w:ind w:left="120"/>
            </w:pPr>
            <w:r>
              <w:rPr>
                <w:color w:val="4A5568"/>
                <w:sz w:val="20"/>
              </w:rPr>
              <w:t xml:space="preserve">Project Management</w:t>
            </w:r>
          </w:p>
        </w:tc>
        <w:tc>
          <w:tcPr>
            <w:tcW w:w="4212" w:type="dxa"/>
            <w:shd w:val="clear" w:color="auto" w:fill="FFFFFF"/>
          </w:tcPr>
          <w:p>
            <w:pPr>
              <w:ind w:left="120"/>
            </w:pPr>
            <w:r>
              <w:rPr>
                <w:color w:val="4A5568"/>
                <w:sz w:val="20"/>
              </w:rPr>
              <w:t xml:space="preserve">Harvard Law School Corporate Governance Forum, FAA Independent Review 2024</w:t>
            </w:r>
          </w:p>
        </w:tc>
      </w:tr>
      <w:tr>
        <w:tc>
          <w:tcPr>
            <w:tcW w:w="3276" w:type="dxa"/>
            <w:shd w:val="clear" w:color="auto" w:fill="FEF9C3"/>
          </w:tcPr>
          <w:p>
            <w:pPr>
              <w:ind w:left="120"/>
            </w:pPr>
            <w:r>
              <w:rPr>
                <w:b/>
                <w:color w:val="92400E"/>
                <w:sz w:val="20"/>
              </w:rPr>
              <w:t xml:space="preserve">Your Company Is Not AI-Ready</w:t>
            </w:r>
          </w:p>
        </w:tc>
        <w:tc>
          <w:tcPr>
            <w:tcW w:w="1872" w:type="dxa"/>
            <w:shd w:val="clear" w:color="auto" w:fill="FFFFFF"/>
          </w:tcPr>
          <w:p>
            <w:pPr>
              <w:ind w:left="120"/>
            </w:pPr>
            <w:r>
              <w:rPr>
                <w:color w:val="4A5568"/>
                <w:sz w:val="20"/>
              </w:rPr>
              <w:t xml:space="preserve">AI Readiness</w:t>
            </w:r>
          </w:p>
        </w:tc>
        <w:tc>
          <w:tcPr>
            <w:tcW w:w="4212" w:type="dxa"/>
            <w:shd w:val="clear" w:color="auto" w:fill="FFFFFF"/>
          </w:tcPr>
          <w:p>
            <w:pPr>
              <w:ind w:left="120"/>
            </w:pPr>
            <w:r>
              <w:rPr>
                <w:color w:val="4A5568"/>
                <w:sz w:val="20"/>
              </w:rPr>
              <w:t xml:space="preserve">HBR Analytic Services and Cloudera, Wharton Human-AI Research 2025, Kyndryl AI Readiness Report 2025</w:t>
            </w:r>
          </w:p>
        </w:tc>
      </w:tr>
    </w:tbl>
    <w:p>
      <w:pPr>
        <w:pStyle w:val="Heading2"/>
      </w:pPr>
      <w:r>
        <w:rPr>
          <w:b/>
          <w:color w:val="1B2A4A"/>
          <w:sz w:val="28"/>
        </w:rPr>
        <w:t>15.5 Data Architecture — theme.js</w:t>
      </w:r>
    </w:p>
    <w:p>
      <w:pPr>
        <w:spacing w:before="80" w:after="80"/>
      </w:pPr>
      <w:r>
        <w:rPr>
          <w:color w:val="4A5568"/>
          <w:sz w:val="22"/>
        </w:rPr>
        <w:t xml:space="preserve">All case study data and seed article data was added to src/theme.js. The caseStudies export contains 4 objects with full structured data. The insights export contained 3 seed articles which are now superseded by Firestore — the theme.js seed articles no longer display on the public site but remain in the file for reference.</w:t>
      </w:r>
    </w:p>
    <w:p>
      <w:pPr>
        <w:pageBreakBefore/>
      </w:pPr>
    </w:p>
    <w:p>
      <w:pPr>
        <w:shd w:val="clear" w:color="auto" w:fill="1B2A4A"/>
        <w:spacing w:before="360" w:after="80"/>
      </w:pPr>
      <w:r>
        <w:rPr>
          <w:b/>
          <w:color w:val="E8C96A"/>
          <w:sz w:val="18"/>
          <w:caps/>
        </w:rPr>
        <w:t xml:space="preserve">  Section 16  </w:t>
      </w:r>
    </w:p>
    <w:p>
      <w:pPr>
        <w:pStyle w:val="Heading1"/>
      </w:pPr>
      <w:r>
        <w:rPr>
          <w:b/>
          <w:color w:val="1B2A4A"/>
          <w:sz w:val="36"/>
        </w:rPr>
        <w:t>16. Mobile Responsiveness &amp; Auth Rebrand (June 2026)</w:t>
      </w:r>
    </w:p>
    <w:p>
      <w:pPr>
        <w:spacing w:before="80" w:after="80"/>
      </w:pPr>
      <w:r>
        <w:rPr>
          <w:color w:val="4A5568"/>
          <w:sz w:val="22"/>
        </w:rPr>
        <w:t xml:space="preserve">This section documents the mobile responsiveness implementation and the client portal auth page rebrand completed in Session 4. All public-facing pages now render correctly on mobile viewports down to 390px.</w:t>
      </w:r>
    </w:p>
    <w:p>
      <w:pPr>
        <w:pStyle w:val="Heading2"/>
      </w:pPr>
      <w:r>
        <w:rPr>
          <w:b/>
          <w:color w:val="1B2A4A"/>
          <w:sz w:val="28"/>
        </w:rPr>
        <w:t>16.1 Mobile Responsiveness Architecture</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Item</w:t>
            </w:r>
          </w:p>
        </w:tc>
        <w:tc>
          <w:tcPr>
            <w:tcW w:w="6552" w:type="dxa"/>
            <w:shd w:val="clear" w:color="auto" w:fill="1B2A4A"/>
          </w:tcPr>
          <w:p>
            <w:pPr>
              <w:ind w:left="120"/>
            </w:pPr>
            <w:r>
              <w:rPr>
                <w:b/>
                <w:color w:val="FFFFFF"/>
                <w:sz w:val="20"/>
              </w:rPr>
              <w:t xml:space="preserve">Detail</w:t>
            </w:r>
          </w:p>
        </w:tc>
      </w:tr>
      <w:tr>
        <w:tc>
          <w:tcPr>
            <w:tcW w:w="2808" w:type="dxa"/>
            <w:shd w:val="clear" w:color="auto" w:fill="FFFFFF"/>
          </w:tcPr>
          <w:p>
            <w:pPr>
              <w:ind w:left="120"/>
            </w:pPr>
            <w:r>
              <w:rPr>
                <w:b/>
                <w:color w:val="1B2A4A"/>
                <w:sz w:val="20"/>
              </w:rPr>
              <w:t xml:space="preserve">Hook</w:t>
            </w:r>
          </w:p>
        </w:tc>
        <w:tc>
          <w:tcPr>
            <w:tcW w:w="6552" w:type="dxa"/>
            <w:shd w:val="clear" w:color="auto" w:fill="FFFFFF"/>
          </w:tcPr>
          <w:p>
            <w:pPr>
              <w:ind w:left="120"/>
            </w:pPr>
            <w:r>
              <w:rPr>
                <w:color w:val="4A5568"/>
                <w:sz w:val="20"/>
              </w:rPr>
              <w:t xml:space="preserve">src/hooks/useIsMobile.js — shared React hook. Accepts breakpoint parameter (default 768px). Attaches window resize listener. Returns boolean.</w:t>
            </w:r>
          </w:p>
        </w:tc>
      </w:tr>
      <w:tr>
        <w:tc>
          <w:tcPr>
            <w:tcW w:w="2808" w:type="dxa"/>
            <w:shd w:val="clear" w:color="auto" w:fill="FFFFFF"/>
          </w:tcPr>
          <w:p>
            <w:pPr>
              <w:ind w:left="120"/>
            </w:pPr>
            <w:r>
              <w:rPr>
                <w:b/>
                <w:color w:val="1B2A4A"/>
                <w:sz w:val="20"/>
              </w:rPr>
              <w:t xml:space="preserve">Usage pattern</w:t>
            </w:r>
          </w:p>
        </w:tc>
        <w:tc>
          <w:tcPr>
            <w:tcW w:w="6552" w:type="dxa"/>
            <w:shd w:val="clear" w:color="auto" w:fill="FFFFFF"/>
          </w:tcPr>
          <w:p>
            <w:pPr>
              <w:ind w:left="120"/>
            </w:pPr>
            <w:r>
              <w:rPr>
                <w:color w:val="4A5568"/>
                <w:sz w:val="20"/>
              </w:rPr>
              <w:t xml:space="preserve">Every page and component imports useIsMobile and declares const isMobile = useIsMobile() at the top of the component. Grid columns, padding, and layout rules are then conditional on isMobile.</w:t>
            </w:r>
          </w:p>
        </w:tc>
      </w:tr>
      <w:tr>
        <w:tc>
          <w:tcPr>
            <w:tcW w:w="2808" w:type="dxa"/>
            <w:shd w:val="clear" w:color="auto" w:fill="FFFFFF"/>
          </w:tcPr>
          <w:p>
            <w:pPr>
              <w:ind w:left="120"/>
            </w:pPr>
            <w:r>
              <w:rPr>
                <w:b/>
                <w:color w:val="1B2A4A"/>
                <w:sz w:val="20"/>
              </w:rPr>
              <w:t xml:space="preserve">Files updated</w:t>
            </w:r>
          </w:p>
        </w:tc>
        <w:tc>
          <w:tcPr>
            <w:tcW w:w="6552" w:type="dxa"/>
            <w:shd w:val="clear" w:color="auto" w:fill="FFFFFF"/>
          </w:tcPr>
          <w:p>
            <w:pPr>
              <w:ind w:left="120"/>
            </w:pPr>
            <w:r>
              <w:rPr>
                <w:color w:val="4A5568"/>
                <w:sz w:val="20"/>
              </w:rPr>
              <w:t xml:space="preserve">14 files: Home, About, Contact, Services, Portfolio, Insights, CaseStudyDetail, ArticleDetail, Footer, Navbar, PostMergerIntegration, AIReadiness, DigitalTransformation, BusinessTransformation, ProjectManagement</w:t>
            </w:r>
          </w:p>
        </w:tc>
      </w:tr>
    </w:tbl>
    <w:p>
      <w:pPr>
        <w:pStyle w:val="Heading2"/>
      </w:pPr>
      <w:r>
        <w:rPr>
          <w:b/>
          <w:color w:val="1B2A4A"/>
          <w:sz w:val="28"/>
        </w:rPr>
        <w:t>16.2 Responsive Rules Applied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6552"/>
      </w:tblGrid>
      <w:tr>
        <w:trPr>
          <w:tblHeader/>
        </w:trPr>
        <w:tc>
          <w:tcPr>
            <w:tcW w:w="2808" w:type="dxa"/>
            <w:shd w:val="clear" w:color="auto" w:fill="1B2A4A"/>
          </w:tcPr>
          <w:p>
            <w:pPr>
              <w:ind w:left="120"/>
            </w:pPr>
            <w:r>
              <w:rPr>
                <w:b/>
                <w:color w:val="FFFFFF"/>
                <w:sz w:val="20"/>
              </w:rPr>
              <w:t xml:space="preserve">Pattern</w:t>
            </w:r>
          </w:p>
        </w:tc>
        <w:tc>
          <w:tcPr>
            <w:tcW w:w="6552" w:type="dxa"/>
            <w:shd w:val="clear" w:color="auto" w:fill="1B2A4A"/>
          </w:tcPr>
          <w:p>
            <w:pPr>
              <w:ind w:left="120"/>
            </w:pPr>
            <w:r>
              <w:rPr>
                <w:b/>
                <w:color w:val="FFFFFF"/>
                <w:sz w:val="20"/>
              </w:rPr>
              <w:t xml:space="preserve">Mobile behavior</w:t>
            </w:r>
          </w:p>
        </w:tc>
      </w:tr>
      <w:tr>
        <w:tc>
          <w:tcPr>
            <w:tcW w:w="2808" w:type="dxa"/>
            <w:shd w:val="clear" w:color="auto" w:fill="FFFFFF"/>
          </w:tcPr>
          <w:p>
            <w:pPr>
              <w:ind w:left="120"/>
            </w:pPr>
            <w:r>
              <w:rPr>
                <w:b/>
                <w:color w:val="1B2A4A"/>
                <w:sz w:val="20"/>
              </w:rPr>
              <w:t xml:space="preserve">2-column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3-column grids</w:t>
            </w:r>
          </w:p>
        </w:tc>
        <w:tc>
          <w:tcPr>
            <w:tcW w:w="6552" w:type="dxa"/>
            <w:shd w:val="clear" w:color="auto" w:fill="FFFFFF"/>
          </w:tcPr>
          <w:p>
            <w:pPr>
              <w:ind w:left="120"/>
            </w:pPr>
            <w:r>
              <w:rPr>
                <w:color w:val="4A5568"/>
                <w:sz w:val="20"/>
              </w:rPr>
              <w:t xml:space="preserve">Stack to 1 column on mobile</w:t>
            </w:r>
          </w:p>
        </w:tc>
      </w:tr>
      <w:tr>
        <w:tc>
          <w:tcPr>
            <w:tcW w:w="2808" w:type="dxa"/>
            <w:shd w:val="clear" w:color="auto" w:fill="FFFFFF"/>
          </w:tcPr>
          <w:p>
            <w:pPr>
              <w:ind w:left="120"/>
            </w:pPr>
            <w:r>
              <w:rPr>
                <w:b/>
                <w:color w:val="1B2A4A"/>
                <w:sz w:val="20"/>
              </w:rPr>
              <w:t xml:space="preserve">4-column stats bars</w:t>
            </w:r>
          </w:p>
        </w:tc>
        <w:tc>
          <w:tcPr>
            <w:tcW w:w="6552" w:type="dxa"/>
            <w:shd w:val="clear" w:color="auto" w:fill="FFFFFF"/>
          </w:tcPr>
          <w:p>
            <w:pPr>
              <w:ind w:left="120"/>
            </w:pPr>
            <w:r>
              <w:rPr>
                <w:color w:val="4A5568"/>
                <w:sz w:val="20"/>
              </w:rPr>
              <w:t xml:space="preserve">Reduce to 2 columns on mobile</w:t>
            </w:r>
          </w:p>
        </w:tc>
      </w:tr>
      <w:tr>
        <w:tc>
          <w:tcPr>
            <w:tcW w:w="2808" w:type="dxa"/>
            <w:shd w:val="clear" w:color="auto" w:fill="FFFFFF"/>
          </w:tcPr>
          <w:p>
            <w:pPr>
              <w:ind w:left="120"/>
            </w:pPr>
            <w:r>
              <w:rPr>
                <w:b/>
                <w:color w:val="1B2A4A"/>
                <w:sz w:val="20"/>
              </w:rPr>
              <w:t xml:space="preserve">Content + sidebar layouts</w:t>
            </w:r>
          </w:p>
        </w:tc>
        <w:tc>
          <w:tcPr>
            <w:tcW w:w="6552" w:type="dxa"/>
            <w:shd w:val="clear" w:color="auto" w:fill="FFFFFF"/>
          </w:tcPr>
          <w:p>
            <w:pPr>
              <w:ind w:left="120"/>
            </w:pPr>
            <w:r>
              <w:rPr>
                <w:color w:val="4A5568"/>
                <w:sz w:val="20"/>
              </w:rPr>
              <w:t xml:space="preserve">Sidebar drops below content on mobile (position: static)</w:t>
            </w:r>
          </w:p>
        </w:tc>
      </w:tr>
      <w:tr>
        <w:tc>
          <w:tcPr>
            <w:tcW w:w="2808" w:type="dxa"/>
            <w:shd w:val="clear" w:color="auto" w:fill="FFFFFF"/>
          </w:tcPr>
          <w:p>
            <w:pPr>
              <w:ind w:left="120"/>
            </w:pPr>
            <w:r>
              <w:rPr>
                <w:b/>
                <w:color w:val="1B2A4A"/>
                <w:sz w:val="20"/>
              </w:rPr>
              <w:t xml:space="preserve">Section padding</w:t>
            </w:r>
          </w:p>
        </w:tc>
        <w:tc>
          <w:tcPr>
            <w:tcW w:w="6552" w:type="dxa"/>
            <w:shd w:val="clear" w:color="auto" w:fill="FFFFFF"/>
          </w:tcPr>
          <w:p>
            <w:pPr>
              <w:ind w:left="120"/>
            </w:pPr>
            <w:r>
              <w:rPr>
                <w:color w:val="4A5568"/>
                <w:sz w:val="20"/>
              </w:rPr>
              <w:t xml:space="preserve">Reduced from 80px to 48px vertical, 32px to 16px horizontal on mobile</w:t>
            </w:r>
          </w:p>
        </w:tc>
      </w:tr>
      <w:tr>
        <w:tc>
          <w:tcPr>
            <w:tcW w:w="2808" w:type="dxa"/>
            <w:shd w:val="clear" w:color="auto" w:fill="FFFFFF"/>
          </w:tcPr>
          <w:p>
            <w:pPr>
              <w:ind w:left="120"/>
            </w:pPr>
            <w:r>
              <w:rPr>
                <w:b/>
                <w:color w:val="1B2A4A"/>
                <w:sz w:val="20"/>
              </w:rPr>
              <w:t xml:space="preserve">Form card padding</w:t>
            </w:r>
          </w:p>
        </w:tc>
        <w:tc>
          <w:tcPr>
            <w:tcW w:w="6552" w:type="dxa"/>
            <w:shd w:val="clear" w:color="auto" w:fill="FFFFFF"/>
          </w:tcPr>
          <w:p>
            <w:pPr>
              <w:ind w:left="120"/>
            </w:pPr>
            <w:r>
              <w:rPr>
                <w:color w:val="4A5568"/>
                <w:sz w:val="20"/>
              </w:rPr>
              <w:t xml:space="preserve">Reduced from 40px to 16px on mobile</w:t>
            </w:r>
          </w:p>
        </w:tc>
      </w:tr>
      <w:tr>
        <w:tc>
          <w:tcPr>
            <w:tcW w:w="2808" w:type="dxa"/>
            <w:shd w:val="clear" w:color="auto" w:fill="FFFFFF"/>
          </w:tcPr>
          <w:p>
            <w:pPr>
              <w:ind w:left="120"/>
            </w:pPr>
            <w:r>
              <w:rPr>
                <w:b/>
                <w:color w:val="1B2A4A"/>
                <w:sz w:val="20"/>
              </w:rPr>
              <w:t xml:space="preserve">Contact page main grid</w:t>
            </w:r>
          </w:p>
        </w:tc>
        <w:tc>
          <w:tcPr>
            <w:tcW w:w="6552" w:type="dxa"/>
            <w:shd w:val="clear" w:color="auto" w:fill="FFFFFF"/>
          </w:tcPr>
          <w:p>
            <w:pPr>
              <w:ind w:left="120"/>
            </w:pPr>
            <w:r>
              <w:rPr>
                <w:color w:val="4A5568"/>
                <w:sz w:val="20"/>
              </w:rPr>
              <w:t xml:space="preserve">1fr 340px hardcoded grid fixed to isMobile ? 1fr : 1fr 340px. Confirmed working. Form stacks above sidebar.</w:t>
            </w:r>
          </w:p>
        </w:tc>
      </w:tr>
      <w:tr>
        <w:tc>
          <w:tcPr>
            <w:tcW w:w="2808" w:type="dxa"/>
            <w:shd w:val="clear" w:color="auto" w:fill="FFFFFF"/>
          </w:tcPr>
          <w:p>
            <w:pPr>
              <w:ind w:left="120"/>
            </w:pPr>
            <w:r>
              <w:rPr>
                <w:b/>
                <w:color w:val="1B2A4A"/>
                <w:sz w:val="20"/>
              </w:rPr>
              <w:t xml:space="preserve">Sticky sidebars</w:t>
            </w:r>
          </w:p>
        </w:tc>
        <w:tc>
          <w:tcPr>
            <w:tcW w:w="6552" w:type="dxa"/>
            <w:shd w:val="clear" w:color="auto" w:fill="FFFFFF"/>
          </w:tcPr>
          <w:p>
            <w:pPr>
              <w:ind w:left="120"/>
            </w:pPr>
            <w:r>
              <w:rPr>
                <w:color w:val="4A5568"/>
                <w:sz w:val="20"/>
              </w:rPr>
              <w:t xml:space="preserve">Disabled on mobile — position switches to static to avoid z-index and layout issues</w:t>
            </w:r>
          </w:p>
        </w:tc>
      </w:tr>
    </w:tbl>
    <w:p>
      <w:pPr>
        <w:pStyle w:val="Heading2"/>
      </w:pPr>
      <w:r>
        <w:rPr>
          <w:b/>
          <w:color w:val="1B2A4A"/>
          <w:sz w:val="28"/>
        </w:rPr>
        <w:t>16.3 Auth Pages Rebranded</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2808"/>
        <w:gridCol w:w="3744"/>
      </w:tblGrid>
      <w:tr>
        <w:trPr>
          <w:tblHeader/>
        </w:trPr>
        <w:tc>
          <w:tcPr>
            <w:tcW w:w="2808" w:type="dxa"/>
            <w:shd w:val="clear" w:color="auto" w:fill="1B2A4A"/>
          </w:tcPr>
          <w:p>
            <w:pPr>
              <w:ind w:left="120"/>
            </w:pPr>
            <w:r>
              <w:rPr>
                <w:b/>
                <w:color w:val="FFFFFF"/>
                <w:sz w:val="20"/>
              </w:rPr>
              <w:t xml:space="preserve">Page</w:t>
            </w:r>
          </w:p>
        </w:tc>
        <w:tc>
          <w:tcPr>
            <w:tcW w:w="2808" w:type="dxa"/>
            <w:shd w:val="clear" w:color="auto" w:fill="1B2A4A"/>
          </w:tcPr>
          <w:p>
            <w:pPr>
              <w:ind w:left="120"/>
            </w:pPr>
            <w:r>
              <w:rPr>
                <w:b/>
                <w:color w:val="FFFFFF"/>
                <w:sz w:val="20"/>
              </w:rPr>
              <w:t xml:space="preserve">Before</w:t>
            </w:r>
          </w:p>
        </w:tc>
        <w:tc>
          <w:tcPr>
            <w:tcW w:w="3744" w:type="dxa"/>
            <w:shd w:val="clear" w:color="auto" w:fill="1B2A4A"/>
          </w:tcPr>
          <w:p>
            <w:pPr>
              <w:ind w:left="120"/>
            </w:pPr>
            <w:r>
              <w:rPr>
                <w:b/>
                <w:color w:val="FFFFFF"/>
                <w:sz w:val="20"/>
              </w:rPr>
              <w:t xml:space="preserve">After</w:t>
            </w:r>
          </w:p>
        </w:tc>
      </w:tr>
      <w:tr>
        <w:tc>
          <w:tcPr>
            <w:tcW w:w="2808" w:type="dxa"/>
            <w:shd w:val="clear" w:color="auto" w:fill="FFFFFF"/>
          </w:tcPr>
          <w:p>
            <w:pPr>
              <w:ind w:left="120"/>
            </w:pPr>
            <w:r>
              <w:rPr>
                <w:b/>
                <w:color w:val="1B2A4A"/>
                <w:sz w:val="20"/>
              </w:rPr>
              <w:t xml:space="preserve">/login — ClientLogin.jsx</w:t>
            </w:r>
          </w:p>
        </w:tc>
        <w:tc>
          <w:tcPr>
            <w:tcW w:w="2808" w:type="dxa"/>
            <w:shd w:val="clear" w:color="auto" w:fill="FFFFFF"/>
          </w:tcPr>
          <w:p>
            <w:pPr>
              <w:ind w:left="120"/>
            </w:pPr>
            <w:r>
              <w:rPr>
                <w:color w:val="4A5568"/>
                <w:sz w:val="20"/>
              </w:rPr>
              <w:t xml:space="preserve">Dark gray Tailwind theme (bg-gray-900, bg-gray-800). Old v1.4 style.</w:t>
            </w:r>
          </w:p>
        </w:tc>
        <w:tc>
          <w:tcPr>
            <w:tcW w:w="3744" w:type="dxa"/>
            <w:shd w:val="clear" w:color="auto" w:fill="DCFCE7"/>
          </w:tcPr>
          <w:p>
            <w:pPr>
              <w:ind w:left="120"/>
            </w:pPr>
            <w:r>
              <w:rPr>
                <w:b/>
                <w:color w:val="166534"/>
                <w:sz w:val="20"/>
              </w:rPr>
              <w:t xml:space="preserve">Navy+Gold brand. White card with shadow. RG logo at top. Montserrat heading. Gold links and accents. Consistent with public site.</w:t>
            </w:r>
          </w:p>
        </w:tc>
      </w:tr>
      <w:tr>
        <w:tc>
          <w:tcPr>
            <w:tcW w:w="2808" w:type="dxa"/>
            <w:shd w:val="clear" w:color="auto" w:fill="FFFFFF"/>
          </w:tcPr>
          <w:p>
            <w:pPr>
              <w:ind w:left="120"/>
            </w:pPr>
            <w:r>
              <w:rPr>
                <w:b/>
                <w:color w:val="1B2A4A"/>
                <w:sz w:val="20"/>
              </w:rPr>
              <w:t xml:space="preserve">/forgot-password</w:t>
            </w:r>
          </w:p>
        </w:tc>
        <w:tc>
          <w:tcPr>
            <w:tcW w:w="2808" w:type="dxa"/>
            <w:shd w:val="clear" w:color="auto" w:fill="FFFFFF"/>
          </w:tcPr>
          <w:p>
            <w:pPr>
              <w:ind w:left="120"/>
            </w:pPr>
            <w:r>
              <w:rPr>
                <w:color w:val="4A5568"/>
                <w:sz w:val="20"/>
              </w:rPr>
              <w:t xml:space="preserve">Same dark gray theme.</w:t>
            </w:r>
          </w:p>
        </w:tc>
        <w:tc>
          <w:tcPr>
            <w:tcW w:w="3744" w:type="dxa"/>
            <w:shd w:val="clear" w:color="auto" w:fill="DCFCE7"/>
          </w:tcPr>
          <w:p>
            <w:pPr>
              <w:ind w:left="120"/>
            </w:pPr>
            <w:r>
              <w:rPr>
                <w:b/>
                <w:color w:val="166534"/>
                <w:sz w:val="20"/>
              </w:rPr>
              <w:t xml:space="preserve">Same rebrand treatment. Clean, consistent.</w:t>
            </w:r>
          </w:p>
        </w:tc>
      </w:tr>
      <w:tr>
        <w:tc>
          <w:tcPr>
            <w:tcW w:w="2808" w:type="dxa"/>
            <w:shd w:val="clear" w:color="auto" w:fill="FFFFFF"/>
          </w:tcPr>
          <w:p>
            <w:pPr>
              <w:ind w:left="120"/>
            </w:pPr>
            <w:r>
              <w:rPr>
                <w:b/>
                <w:color w:val="1B2A4A"/>
                <w:sz w:val="20"/>
              </w:rPr>
              <w:t xml:space="preserve">/signup — ClientSignup.jsx</w:t>
            </w:r>
          </w:p>
        </w:tc>
        <w:tc>
          <w:tcPr>
            <w:tcW w:w="2808" w:type="dxa"/>
            <w:shd w:val="clear" w:color="auto" w:fill="FFFFFF"/>
          </w:tcPr>
          <w:p>
            <w:pPr>
              <w:ind w:left="120"/>
            </w:pPr>
            <w:r>
              <w:rPr>
                <w:color w:val="4A5568"/>
                <w:sz w:val="20"/>
              </w:rPr>
              <w:t xml:space="preserve">Dark gray theme.</w:t>
            </w:r>
          </w:p>
        </w:tc>
        <w:tc>
          <w:tcPr>
            <w:tcW w:w="3744" w:type="dxa"/>
            <w:shd w:val="clear" w:color="auto" w:fill="FEF9C3"/>
          </w:tcPr>
          <w:p>
            <w:pPr>
              <w:ind w:left="120"/>
            </w:pPr>
            <w:r>
              <w:rPr>
                <w:color w:val="92400E"/>
                <w:sz w:val="20"/>
              </w:rPr>
              <w:t xml:space="preserve">Deferred to Phase 7 (Client Portal full rebuild). Long form, not worth partial update.</w:t>
            </w:r>
          </w:p>
        </w:tc>
      </w:tr>
    </w:tbl>
    <w:p>
      <w:pPr>
        <w:pStyle w:val="Heading2"/>
      </w:pPr>
      <w:r>
        <w:rPr>
          <w:b/>
          <w:color w:val="1B2A4A"/>
          <w:sz w:val="28"/>
        </w:rPr>
        <w:t>16.4 Updated Phase Roadmap</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1404"/>
        <w:gridCol w:w="4680"/>
        <w:gridCol w:w="3276"/>
      </w:tblGrid>
      <w:tr>
        <w:trPr>
          <w:tblHeader/>
        </w:trPr>
        <w:tc>
          <w:tcPr>
            <w:tcW w:w="1404" w:type="dxa"/>
            <w:shd w:val="clear" w:color="auto" w:fill="1B2A4A"/>
          </w:tcPr>
          <w:p>
            <w:pPr>
              <w:ind w:left="120"/>
            </w:pPr>
            <w:r>
              <w:rPr>
                <w:b/>
                <w:color w:val="FFFFFF"/>
                <w:sz w:val="20"/>
              </w:rPr>
              <w:t xml:space="preserve">Phase</w:t>
            </w:r>
          </w:p>
        </w:tc>
        <w:tc>
          <w:tcPr>
            <w:tcW w:w="4680" w:type="dxa"/>
            <w:shd w:val="clear" w:color="auto" w:fill="1B2A4A"/>
          </w:tcPr>
          <w:p>
            <w:pPr>
              <w:ind w:left="120"/>
            </w:pPr>
            <w:r>
              <w:rPr>
                <w:b/>
                <w:color w:val="FFFFFF"/>
                <w:sz w:val="20"/>
              </w:rPr>
              <w:t xml:space="preserve">Name</w:t>
            </w:r>
          </w:p>
        </w:tc>
        <w:tc>
          <w:tcPr>
            <w:tcW w:w="3276" w:type="dxa"/>
            <w:shd w:val="clear" w:color="auto" w:fill="1B2A4A"/>
          </w:tcPr>
          <w:p>
            <w:pPr>
              <w:ind w:left="120"/>
            </w:pPr>
            <w:r>
              <w:rPr>
                <w:b/>
                <w:color w:val="FFFFFF"/>
                <w:sz w:val="20"/>
              </w:rPr>
              <w:t xml:space="preserve">Status</w:t>
            </w:r>
          </w:p>
        </w:tc>
      </w:tr>
      <w:tr>
        <w:tc>
          <w:tcPr>
            <w:tcW w:w="1404" w:type="dxa"/>
            <w:shd w:val="clear" w:color="auto" w:fill="DCFCE7"/>
          </w:tcPr>
          <w:p>
            <w:pPr>
              <w:ind w:left="120"/>
            </w:pPr>
            <w:r>
              <w:rPr>
                <w:b/>
                <w:color w:val="166534"/>
                <w:sz w:val="20"/>
              </w:rPr>
              <w:t xml:space="preserve">Phase 1</w:t>
            </w:r>
          </w:p>
        </w:tc>
        <w:tc>
          <w:tcPr>
            <w:tcW w:w="4680" w:type="dxa"/>
            <w:shd w:val="clear" w:color="auto" w:fill="DCFCE7"/>
          </w:tcPr>
          <w:p>
            <w:pPr>
              <w:ind w:left="120"/>
            </w:pPr>
            <w:r>
              <w:rPr>
                <w:b/>
                <w:color w:val="166534"/>
                <w:sz w:val="20"/>
              </w:rPr>
              <w:t xml:space="preserve">Brand and Design System</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2</w:t>
            </w:r>
          </w:p>
        </w:tc>
        <w:tc>
          <w:tcPr>
            <w:tcW w:w="4680" w:type="dxa"/>
            <w:shd w:val="clear" w:color="auto" w:fill="DCFCE7"/>
          </w:tcPr>
          <w:p>
            <w:pPr>
              <w:ind w:left="120"/>
            </w:pPr>
            <w:r>
              <w:rPr>
                <w:b/>
                <w:color w:val="166534"/>
                <w:sz w:val="20"/>
              </w:rPr>
              <w:t xml:space="preserve">Services and Lead Generation</w:t>
            </w:r>
          </w:p>
        </w:tc>
        <w:tc>
          <w:tcPr>
            <w:tcW w:w="3276" w:type="dxa"/>
            <w:shd w:val="clear" w:color="auto" w:fill="DCFCE7"/>
          </w:tcPr>
          <w:p>
            <w:pPr>
              <w:ind w:left="120"/>
            </w:pPr>
            <w:r>
              <w:rPr>
                <w:b/>
                <w:color w:val="166534"/>
                <w:sz w:val="20"/>
              </w:rPr>
              <w:t xml:space="preserve">Complete</w:t>
            </w:r>
          </w:p>
        </w:tc>
      </w:tr>
      <w:tr>
        <w:tc>
          <w:tcPr>
            <w:tcW w:w="1404" w:type="dxa"/>
            <w:shd w:val="clear" w:color="auto" w:fill="DCFCE7"/>
          </w:tcPr>
          <w:p>
            <w:pPr>
              <w:ind w:left="120"/>
            </w:pPr>
            <w:r>
              <w:rPr>
                <w:b/>
                <w:color w:val="166534"/>
                <w:sz w:val="20"/>
              </w:rPr>
              <w:t xml:space="preserve">Phase 3</w:t>
            </w:r>
          </w:p>
        </w:tc>
        <w:tc>
          <w:tcPr>
            <w:tcW w:w="4680" w:type="dxa"/>
            <w:shd w:val="clear" w:color="auto" w:fill="DCFCE7"/>
          </w:tcPr>
          <w:p>
            <w:pPr>
              <w:ind w:left="120"/>
            </w:pPr>
            <w:r>
              <w:rPr>
                <w:b/>
                <w:color w:val="166534"/>
                <w:sz w:val="20"/>
              </w:rPr>
              <w:t xml:space="preserve">Portfolio, Case Studies, Insights Blog</w:t>
            </w:r>
          </w:p>
        </w:tc>
        <w:tc>
          <w:tcPr>
            <w:tcW w:w="3276" w:type="dxa"/>
            <w:shd w:val="clear" w:color="auto" w:fill="DCFCE7"/>
          </w:tcPr>
          <w:p>
            <w:pPr>
              <w:ind w:left="120"/>
            </w:pPr>
            <w:r>
              <w:rPr>
                <w:b/>
                <w:color w:val="166534"/>
                <w:sz w:val="20"/>
              </w:rPr>
              <w:t xml:space="preserve">Complete</w:t>
            </w:r>
          </w:p>
        </w:tc>
      </w:tr>
      <w:tr>
        <w:tc>
          <w:tcPr>
            <w:tcW w:w="1404" w:type="dxa"/>
            <w:shd w:val="clear" w:color="auto" w:fill="FEF9C3"/>
          </w:tcPr>
          <w:p>
            <w:pPr>
              <w:ind w:left="120"/>
            </w:pPr>
            <w:r>
              <w:rPr>
                <w:b/>
                <w:color w:val="92400E"/>
                <w:sz w:val="20"/>
              </w:rPr>
              <w:t xml:space="preserve">Phase 4</w:t>
            </w:r>
          </w:p>
        </w:tc>
        <w:tc>
          <w:tcPr>
            <w:tcW w:w="4680" w:type="dxa"/>
            <w:shd w:val="clear" w:color="auto" w:fill="FEF9C3"/>
          </w:tcPr>
          <w:p>
            <w:pPr>
              <w:ind w:left="120"/>
            </w:pPr>
            <w:r>
              <w:rPr>
                <w:b/>
                <w:color w:val="92400E"/>
                <w:sz w:val="20"/>
              </w:rPr>
              <w:t xml:space="preserve">Visual Identity — Higgsfield AI</w:t>
            </w:r>
          </w:p>
        </w:tc>
        <w:tc>
          <w:tcPr>
            <w:tcW w:w="3276" w:type="dxa"/>
            <w:shd w:val="clear" w:color="auto" w:fill="FEF9C3"/>
          </w:tcPr>
          <w:p>
            <w:pPr>
              <w:ind w:left="120"/>
            </w:pPr>
            <w:r>
              <w:rPr>
                <w:b/>
                <w:color w:val="92400E"/>
                <w:sz w:val="20"/>
              </w:rPr>
              <w:t xml:space="preserve">Next</w:t>
            </w:r>
          </w:p>
        </w:tc>
      </w:tr>
      <w:tr>
        <w:tc>
          <w:tcPr>
            <w:tcW w:w="1404" w:type="dxa"/>
            <w:shd w:val="clear" w:color="auto" w:fill="FEF9C3"/>
          </w:tcPr>
          <w:p>
            <w:pPr>
              <w:ind w:left="120"/>
            </w:pPr>
            <w:r>
              <w:rPr>
                <w:b/>
                <w:color w:val="92400E"/>
                <w:sz w:val="20"/>
              </w:rPr>
              <w:t xml:space="preserve">Phase 5</w:t>
            </w:r>
          </w:p>
        </w:tc>
        <w:tc>
          <w:tcPr>
            <w:tcW w:w="4680" w:type="dxa"/>
            <w:shd w:val="clear" w:color="auto" w:fill="FEF9C3"/>
          </w:tcPr>
          <w:p>
            <w:pPr>
              <w:ind w:left="120"/>
            </w:pPr>
            <w:r>
              <w:rPr>
                <w:color w:val="92400E"/>
                <w:sz w:val="20"/>
              </w:rPr>
              <w:t xml:space="preserve">SEO — meta tags, sitemap, structured data</w:t>
            </w:r>
          </w:p>
        </w:tc>
        <w:tc>
          <w:tcPr>
            <w:tcW w:w="3276" w:type="dxa"/>
            <w:shd w:val="clear" w:color="auto" w:fill="FFFFFF"/>
          </w:tcPr>
          <w:p>
            <w:pPr>
              <w:ind w:left="120"/>
            </w:pPr>
            <w:r>
              <w:rPr>
                <w:color w:val="4A5568"/>
                <w:sz w:val="20"/>
              </w:rPr>
              <w:t xml:space="preserve">Planned</w:t>
            </w:r>
          </w:p>
        </w:tc>
      </w:tr>
      <w:tr>
        <w:tc>
          <w:tcPr>
            <w:tcW w:w="1404" w:type="dxa"/>
            <w:shd w:val="clear" w:color="auto" w:fill="FFFFFF"/>
          </w:tcPr>
          <w:p>
            <w:pPr>
              <w:ind w:left="120"/>
            </w:pPr>
            <w:r>
              <w:rPr>
                <w:color w:val="4A5568"/>
                <w:sz w:val="20"/>
              </w:rPr>
              <w:t xml:space="preserve">Phase 6</w:t>
            </w:r>
          </w:p>
        </w:tc>
        <w:tc>
          <w:tcPr>
            <w:tcW w:w="4680" w:type="dxa"/>
            <w:shd w:val="clear" w:color="auto" w:fill="FFFFFF"/>
          </w:tcPr>
          <w:p>
            <w:pPr>
              <w:ind w:left="120"/>
            </w:pPr>
            <w:r>
              <w:rPr>
                <w:color w:val="4A5568"/>
                <w:sz w:val="20"/>
              </w:rPr>
              <w:t xml:space="preserve">Client Portal v2 rebuild</w:t>
            </w:r>
          </w:p>
        </w:tc>
        <w:tc>
          <w:tcPr>
            <w:tcW w:w="3276" w:type="dxa"/>
            <w:shd w:val="clear" w:color="auto" w:fill="FFFFFF"/>
          </w:tcPr>
          <w:p>
            <w:pPr>
              <w:ind w:left="120"/>
            </w:pPr>
            <w:r>
              <w:rPr>
                <w:color w:val="4A5568"/>
                <w:sz w:val="20"/>
              </w:rPr>
              <w:t xml:space="preserve">Future</w:t>
            </w:r>
          </w:p>
        </w:tc>
      </w:tr>
      <w:tr>
        <w:tc>
          <w:tcPr>
            <w:tcW w:w="1404" w:type="dxa"/>
            <w:shd w:val="clear" w:color="auto" w:fill="FFFFFF"/>
          </w:tcPr>
          <w:p>
            <w:pPr>
              <w:ind w:left="120"/>
            </w:pPr>
            <w:r>
              <w:rPr>
                <w:color w:val="4A5568"/>
                <w:sz w:val="20"/>
              </w:rPr>
              <w:t xml:space="preserve">Phase 7</w:t>
            </w:r>
          </w:p>
        </w:tc>
        <w:tc>
          <w:tcPr>
            <w:tcW w:w="4680" w:type="dxa"/>
            <w:shd w:val="clear" w:color="auto" w:fill="FFFFFF"/>
          </w:tcPr>
          <w:p>
            <w:pPr>
              <w:ind w:left="120"/>
            </w:pPr>
            <w:r>
              <w:rPr>
                <w:color w:val="4A5568"/>
                <w:sz w:val="20"/>
              </w:rPr>
              <w:t xml:space="preserve">Super-Admin CMS</w:t>
            </w:r>
          </w:p>
        </w:tc>
        <w:tc>
          <w:tcPr>
            <w:tcW w:w="3276" w:type="dxa"/>
            <w:shd w:val="clear" w:color="auto" w:fill="FFFFFF"/>
          </w:tcPr>
          <w:p>
            <w:pPr>
              <w:ind w:left="120"/>
            </w:pPr>
            <w:r>
              <w:rPr>
                <w:color w:val="4A5568"/>
                <w:sz w:val="20"/>
              </w:rPr>
              <w:t xml:space="preserve">Future</w:t>
            </w:r>
          </w:p>
        </w:tc>
      </w:tr>
    </w:tbl>
    <w:p>
      <w:pPr>
        <w:pStyle w:val="Heading2"/>
      </w:pPr>
      <w:r>
        <w:rPr>
          <w:b/>
          <w:color w:val="1B2A4A"/>
          <w:sz w:val="28"/>
        </w:rPr>
        <w:t>16.5 Pre-Launch Checklist</w:t>
      </w:r>
    </w:p>
    <w:tbl>
      <w:tblPr>
        <w:tblW w:w="9360" w:type="dxa"/>
        <w:tblBorders>
          <w:top w:val="single" w:sz="1" w:color="E2E8F0"/>
          <w:left w:val="single" w:sz="1" w:color="E2E8F0"/>
          <w:bottom w:val="single" w:sz="1" w:color="E2E8F0"/>
          <w:right w:val="single" w:sz="1" w:color="E2E8F0"/>
          <w:insideH w:val="single" w:sz="1" w:color="E2E8F0"/>
          <w:insideV w:val="single" w:sz="1" w:color="E2E8F0"/>
        </w:tblBorders>
      </w:tblPr>
      <w:tblGrid>
        <w:gridCol w:w="2808"/>
        <w:gridCol w:w="4212"/>
        <w:gridCol w:w="2340"/>
      </w:tblGrid>
      <w:tr>
        <w:trPr>
          <w:tblHeader/>
        </w:trPr>
        <w:tc>
          <w:tcPr>
            <w:tcW w:w="2808" w:type="dxa"/>
            <w:shd w:val="clear" w:color="auto" w:fill="1B2A4A"/>
          </w:tcPr>
          <w:p>
            <w:pPr>
              <w:ind w:left="120"/>
            </w:pPr>
            <w:r>
              <w:rPr>
                <w:b/>
                <w:color w:val="FFFFFF"/>
                <w:sz w:val="20"/>
              </w:rPr>
              <w:t xml:space="preserve">Item</w:t>
            </w:r>
          </w:p>
        </w:tc>
        <w:tc>
          <w:tcPr>
            <w:tcW w:w="4212" w:type="dxa"/>
            <w:shd w:val="clear" w:color="auto" w:fill="1B2A4A"/>
          </w:tcPr>
          <w:p>
            <w:pPr>
              <w:ind w:left="120"/>
            </w:pPr>
            <w:r>
              <w:rPr>
                <w:b/>
                <w:color w:val="FFFFFF"/>
                <w:sz w:val="20"/>
              </w:rPr>
              <w:t xml:space="preserve">Detail</w:t>
            </w:r>
          </w:p>
        </w:tc>
        <w:tc>
          <w:tcPr>
            <w:tcW w:w="2340" w:type="dxa"/>
            <w:shd w:val="clear" w:color="auto" w:fill="1B2A4A"/>
          </w:tcPr>
          <w:p>
            <w:pPr>
              <w:ind w:left="120"/>
            </w:pPr>
            <w:r>
              <w:rPr>
                <w:b/>
                <w:color w:val="FFFFFF"/>
                <w:sz w:val="20"/>
              </w:rPr>
              <w:t xml:space="preserve">Timing</w:t>
            </w:r>
          </w:p>
        </w:tc>
      </w:tr>
      <w:tr>
        <w:tc>
          <w:tcPr>
            <w:tcW w:w="2808" w:type="dxa"/>
            <w:shd w:val="clear" w:color="auto" w:fill="FEE2E2"/>
          </w:tcPr>
          <w:p>
            <w:pPr>
              <w:ind w:left="120"/>
            </w:pPr>
            <w:r>
              <w:rPr>
                <w:b/>
                <w:color w:val="991B1B"/>
                <w:sz w:val="20"/>
              </w:rPr>
              <w:t xml:space="preserve">Phase 4 Higgsfield visuals</w:t>
            </w:r>
          </w:p>
        </w:tc>
        <w:tc>
          <w:tcPr>
            <w:tcW w:w="4212" w:type="dxa"/>
            <w:shd w:val="clear" w:color="auto" w:fill="FFFFFF"/>
          </w:tcPr>
          <w:p>
            <w:pPr>
              <w:ind w:left="120"/>
            </w:pPr>
            <w:r>
              <w:rPr>
                <w:color w:val="4A5568"/>
                <w:sz w:val="20"/>
              </w:rPr>
              <w:t xml:space="preserve">Hero images/animations, service page visuals, About animations, OG images</w:t>
            </w:r>
          </w:p>
        </w:tc>
        <w:tc>
          <w:tcPr>
            <w:tcW w:w="2340" w:type="dxa"/>
            <w:shd w:val="clear" w:color="auto" w:fill="FEE2E2"/>
          </w:tcPr>
          <w:p>
            <w:pPr>
              <w:ind w:left="120"/>
            </w:pPr>
            <w:r>
              <w:rPr>
                <w:b/>
                <w:color w:val="991B1B"/>
                <w:sz w:val="20"/>
              </w:rPr>
              <w:t xml:space="preserve">Blocking go-live</w:t>
            </w:r>
          </w:p>
        </w:tc>
      </w:tr>
      <w:tr>
        <w:tc>
          <w:tcPr>
            <w:tcW w:w="2808" w:type="dxa"/>
            <w:shd w:val="clear" w:color="auto" w:fill="FEF9C3"/>
          </w:tcPr>
          <w:p>
            <w:pPr>
              <w:ind w:left="120"/>
            </w:pPr>
            <w:r>
              <w:rPr>
                <w:b/>
                <w:color w:val="92400E"/>
                <w:sz w:val="20"/>
              </w:rPr>
              <w:t xml:space="preserve">WhatsApp button v2.0 update</w:t>
            </w:r>
          </w:p>
        </w:tc>
        <w:tc>
          <w:tcPr>
            <w:tcW w:w="4212" w:type="dxa"/>
            <w:shd w:val="clear" w:color="auto" w:fill="FFFFFF"/>
          </w:tcPr>
          <w:p>
            <w:pPr>
              <w:ind w:left="120"/>
            </w:pPr>
            <w:r>
              <w:rPr>
                <w:color w:val="4A5568"/>
                <w:sz w:val="20"/>
              </w:rPr>
              <w:t xml:space="preserve">Review v1.4 component, rebuild to v2.0 Navy+Gold standards</w:t>
            </w:r>
          </w:p>
        </w:tc>
        <w:tc>
          <w:tcPr>
            <w:tcW w:w="2340" w:type="dxa"/>
            <w:shd w:val="clear" w:color="auto" w:fill="FEF9C3"/>
          </w:tcPr>
          <w:p>
            <w:pPr>
              <w:ind w:left="120"/>
            </w:pPr>
            <w:r>
              <w:rPr>
                <w:color w:val="92400E"/>
                <w:sz w:val="20"/>
              </w:rPr>
              <w:t xml:space="preserve">Pre-launch</w:t>
            </w:r>
          </w:p>
        </w:tc>
      </w:tr>
      <w:tr>
        <w:tc>
          <w:tcPr>
            <w:tcW w:w="2808" w:type="dxa"/>
            <w:shd w:val="clear" w:color="auto" w:fill="FEF9C3"/>
          </w:tcPr>
          <w:p>
            <w:pPr>
              <w:ind w:left="120"/>
            </w:pPr>
            <w:r>
              <w:rPr>
                <w:b/>
                <w:color w:val="92400E"/>
                <w:sz w:val="20"/>
              </w:rPr>
              <w:t xml:space="preserve">Node.js 20 to 22 upgrade</w:t>
            </w:r>
          </w:p>
        </w:tc>
        <w:tc>
          <w:tcPr>
            <w:tcW w:w="4212" w:type="dxa"/>
            <w:shd w:val="clear" w:color="auto" w:fill="FFFFFF"/>
          </w:tcPr>
          <w:p>
            <w:pPr>
              <w:ind w:left="120"/>
            </w:pPr>
            <w:r>
              <w:rPr>
                <w:color w:val="4A5568"/>
                <w:sz w:val="20"/>
              </w:rPr>
              <w:t xml:space="preserve">Firebase Functions runtime upgrade before October 2026 deprecation</w:t>
            </w:r>
          </w:p>
        </w:tc>
        <w:tc>
          <w:tcPr>
            <w:tcW w:w="2340" w:type="dxa"/>
            <w:shd w:val="clear" w:color="auto" w:fill="FEF9C3"/>
          </w:tcPr>
          <w:p>
            <w:pPr>
              <w:ind w:left="120"/>
            </w:pPr>
            <w:r>
              <w:rPr>
                <w:color w:val="92400E"/>
                <w:sz w:val="20"/>
              </w:rPr>
              <w:t xml:space="preserve">Oct 2026 deadline</w:t>
            </w:r>
          </w:p>
        </w:tc>
      </w:tr>
      <w:tr>
        <w:tc>
          <w:tcPr>
            <w:tcW w:w="2808" w:type="dxa"/>
            <w:shd w:val="clear" w:color="auto" w:fill="FEF9C3"/>
          </w:tcPr>
          <w:p>
            <w:pPr>
              <w:ind w:left="120"/>
            </w:pPr>
            <w:r>
              <w:rPr>
                <w:b/>
                <w:color w:val="92400E"/>
                <w:sz w:val="20"/>
              </w:rPr>
              <w:t xml:space="preserve">ClientSignup rebrand</w:t>
            </w:r>
          </w:p>
        </w:tc>
        <w:tc>
          <w:tcPr>
            <w:tcW w:w="4212" w:type="dxa"/>
            <w:shd w:val="clear" w:color="auto" w:fill="FFFFFF"/>
          </w:tcPr>
          <w:p>
            <w:pPr>
              <w:ind w:left="120"/>
            </w:pPr>
            <w:r>
              <w:rPr>
                <w:color w:val="4A5568"/>
                <w:sz w:val="20"/>
              </w:rPr>
              <w:t xml:space="preserve">Rebrand signup page from dark gray to Navy+Gold</w:t>
            </w:r>
          </w:p>
        </w:tc>
        <w:tc>
          <w:tcPr>
            <w:tcW w:w="2340" w:type="dxa"/>
            <w:shd w:val="clear" w:color="auto" w:fill="FEF9C3"/>
          </w:tcPr>
          <w:p>
            <w:pPr>
              <w:ind w:left="120"/>
            </w:pPr>
            <w:r>
              <w:rPr>
                <w:color w:val="92400E"/>
                <w:sz w:val="20"/>
              </w:rPr>
              <w:t xml:space="preserve">Phase 6</w:t>
            </w:r>
          </w:p>
        </w:tc>
      </w:tr>
      <w:tr>
        <w:tc>
          <w:tcPr>
            <w:tcW w:w="2808" w:type="dxa"/>
            <w:shd w:val="clear" w:color="auto" w:fill="FFFFFF"/>
          </w:tcPr>
          <w:p>
            <w:pPr>
              <w:ind w:left="120"/>
            </w:pPr>
            <w:r>
              <w:rPr>
                <w:color w:val="4A5568"/>
                <w:sz w:val="20"/>
              </w:rPr>
              <w:t xml:space="preserve">Firebase App Check enforcement</w:t>
            </w:r>
          </w:p>
        </w:tc>
        <w:tc>
          <w:tcPr>
            <w:tcW w:w="4212" w:type="dxa"/>
            <w:shd w:val="clear" w:color="auto" w:fill="FFFFFF"/>
          </w:tcPr>
          <w:p>
            <w:pPr>
              <w:ind w:left="120"/>
            </w:pPr>
            <w:r>
              <w:rPr>
                <w:color w:val="4A5568"/>
                <w:sz w:val="20"/>
              </w:rPr>
              <w:t xml:space="preserve">Enable after go-live and traffic baseline established</w:t>
            </w:r>
          </w:p>
        </w:tc>
        <w:tc>
          <w:tcPr>
            <w:tcW w:w="2340" w:type="dxa"/>
            <w:shd w:val="clear" w:color="auto" w:fill="FFFFFF"/>
          </w:tcPr>
          <w:p>
            <w:pPr>
              <w:ind w:left="120"/>
            </w:pPr>
            <w:r>
              <w:rPr>
                <w:color w:val="4A5568"/>
                <w:sz w:val="20"/>
              </w:rPr>
              <w:t xml:space="preserve">Post go-live</w:t>
            </w:r>
          </w:p>
        </w:tc>
      </w:tr>
      <w:tr>
        <w:tc>
          <w:tcPr>
            <w:tcW w:w="2808" w:type="dxa"/>
            <w:shd w:val="clear" w:color="auto" w:fill="FFFFFF"/>
          </w:tcPr>
          <w:p>
            <w:pPr>
              <w:ind w:left="120"/>
            </w:pPr>
            <w:r>
              <w:rPr>
                <w:color w:val="4A5568"/>
                <w:sz w:val="20"/>
              </w:rPr>
              <w:t xml:space="preserve">Real client testimonials</w:t>
            </w:r>
          </w:p>
        </w:tc>
        <w:tc>
          <w:tcPr>
            <w:tcW w:w="4212" w:type="dxa"/>
            <w:shd w:val="clear" w:color="auto" w:fill="FFFFFF"/>
          </w:tcPr>
          <w:p>
            <w:pPr>
              <w:ind w:left="120"/>
            </w:pPr>
            <w:r>
              <w:rPr>
                <w:color w:val="4A5568"/>
                <w:sz w:val="20"/>
              </w:rPr>
              <w:t xml:space="preserve">Replace 3 placeholder quotes on Home page</w:t>
            </w:r>
          </w:p>
        </w:tc>
        <w:tc>
          <w:tcPr>
            <w:tcW w:w="2340" w:type="dxa"/>
            <w:shd w:val="clear" w:color="auto" w:fill="FFFFFF"/>
          </w:tcPr>
          <w:p>
            <w:pPr>
              <w:ind w:left="120"/>
            </w:pPr>
            <w:r>
              <w:rPr>
                <w:color w:val="4A5568"/>
                <w:sz w:val="20"/>
              </w:rPr>
              <w:t xml:space="preserve">When available</w:t>
            </w:r>
          </w:p>
        </w:tc>
      </w:tr>
      <w:tr>
        <w:tc>
          <w:tcPr>
            <w:tcW w:w="2808" w:type="dxa"/>
            <w:shd w:val="clear" w:color="auto" w:fill="FFFFFF"/>
          </w:tcPr>
          <w:p>
            <w:pPr>
              <w:ind w:left="120"/>
            </w:pPr>
            <w:r>
              <w:rPr>
                <w:color w:val="4A5568"/>
                <w:sz w:val="20"/>
              </w:rPr>
              <w:t xml:space="preserve">SEO meta tags and sitemap</w:t>
            </w:r>
          </w:p>
        </w:tc>
        <w:tc>
          <w:tcPr>
            <w:tcW w:w="4212" w:type="dxa"/>
            <w:shd w:val="clear" w:color="auto" w:fill="FFFFFF"/>
          </w:tcPr>
          <w:p>
            <w:pPr>
              <w:ind w:left="120"/>
            </w:pPr>
            <w:r>
              <w:rPr>
                <w:color w:val="4A5568"/>
                <w:sz w:val="20"/>
              </w:rPr>
              <w:t xml:space="preserve">All pages need og:image, structured data, XML sitemap</w:t>
            </w:r>
          </w:p>
        </w:tc>
        <w:tc>
          <w:tcPr>
            <w:tcW w:w="2340" w:type="dxa"/>
            <w:shd w:val="clear" w:color="auto" w:fill="FFFFFF"/>
          </w:tcPr>
          <w:p>
            <w:pPr>
              <w:ind w:left="120"/>
            </w:pPr>
            <w:r>
              <w:rPr>
                <w:color w:val="4A5568"/>
                <w:sz w:val="20"/>
              </w:rPr>
              <w:t xml:space="preserve">Phase 5</w:t>
            </w:r>
          </w:p>
        </w:tc>
      </w:tr>
      <w:tr>
        <w:tc>
          <w:tcPr>
            <w:tcW w:w="2808" w:type="dxa"/>
            <w:shd w:val="clear" w:color="auto" w:fill="FEE2E2"/>
          </w:tcPr>
          <w:p>
            <w:pPr>
              <w:ind w:left="120"/>
            </w:pPr>
            <w:r>
              <w:rPr>
                <w:b/>
                <w:color w:val="991B1B"/>
                <w:sz w:val="20"/>
              </w:rPr>
              <w:t xml:space="preserve">firebase deploy hosting</w:t>
            </w:r>
          </w:p>
        </w:tc>
        <w:tc>
          <w:tcPr>
            <w:tcW w:w="4212" w:type="dxa"/>
            <w:shd w:val="clear" w:color="auto" w:fill="FFFFFF"/>
          </w:tcPr>
          <w:p>
            <w:pPr>
              <w:ind w:left="120"/>
            </w:pPr>
            <w:r>
              <w:rPr>
                <w:color w:val="4A5568"/>
                <w:sz w:val="20"/>
              </w:rPr>
              <w:t xml:space="preserve">DO NOT deploy hosting until Rogerio approves go-live</w:t>
            </w:r>
          </w:p>
        </w:tc>
        <w:tc>
          <w:tcPr>
            <w:tcW w:w="2340" w:type="dxa"/>
            <w:shd w:val="clear" w:color="auto" w:fill="FEE2E2"/>
          </w:tcPr>
          <w:p>
            <w:pPr>
              <w:ind w:left="120"/>
            </w:pPr>
            <w:r>
              <w:rPr>
                <w:b/>
                <w:color w:val="991B1B"/>
                <w:sz w:val="20"/>
              </w:rPr>
              <w:t xml:space="preserve">Blocking — do not run</w:t>
            </w:r>
          </w:p>
        </w:tc>
      </w:tr>
    </w:tbl>
    <w:p w14:paraId="19B0455A" w14:textId="77777777" w:rsidR="001E08F9" w:rsidRDefault="00DA0319">
      <w:pPr>
        <w:spacing w:before="160" w:after="80"/>
        <w:jc w:val="center"/>
      </w:pPr>
      <w:r>
        <w:rPr>
          <w:b/>
          <w:bCs/>
          <w:color w:val="1B2A4A"/>
        </w:rPr>
        <w:t>End of Business Requirements Document</w:t>
      </w:r>
    </w:p>
    <w:p w14:paraId="1A614C30" w14:textId="77777777" w:rsidR="001E08F9" w:rsidRDefault="00DA0319">
      <w:pPr>
        <w:spacing w:before="40" w:after="40"/>
        <w:jc w:val="center"/>
      </w:pPr>
      <w:r>
        <w:rPr>
          <w:color w:val="555555"/>
          <w:sz w:val="18"/>
          <w:szCs w:val="18"/>
        </w:rPr>
        <w:t>RG Enterprise Consulting LLC  |  Version 2.7  |  June 2026  |  Confidential</w:t>
      </w:r>
    </w:p>
    <w:p>
      <w:pPr>
        <w:pStyle w:val="Heading1"/>
        <w:pageBreakBefore/>
      </w:pPr>
      <w:r>
        <w:t>Section 17 — Phase 4: Visual Identity &amp; Site Beautification</w:t>
      </w:r>
    </w:p>
    <w:p/>
    <w:p>
      <w:r>
        <w:t xml:space="preserve">Phase 4 delivered a complete visual redesign across all public-facing pages. The goal was a state-of-the-art website that promotes the firm, builds trust, and drives leads — while maintaining strict brand identity consistency.</w:t>
      </w:r>
    </w:p>
    <w:p/>
    <w:p>
      <w:pPr>
        <w:pStyle w:val="Heading2"/>
      </w:pPr>
      <w:r>
        <w:t>17.1 Homepage Hero Redesign</w:t>
      </w:r>
    </w:p>
    <w:p>
      <w:r>
        <w:t xml:space="preserve">The homepage hero was completely rebuilt. The headshot was permanently removed from the homepage. The right side now displays the real company logo (logo-white-transparent.png) at 442px with a pure white ghost effect (opacity 15%, CSS filter: invert(1) sepia(1) saturate(0)) and a gentle floating animation.</w:t>
      </w:r>
    </w:p>
    <w:p/>
    <w:p>
      <w:r>
        <w:t xml:space="preserve">The background is an animated HTML5 canvas rendering a gold circuit board grid with travelling signal pulses, pulsing nodes at intersections, and two rotating dashed gold rings orbiting the logo center. This creates visual energy without altering or replacing the brand logo.</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Design Decision</w:t>
            </w:r>
          </w:p>
        </w:tc>
        <w:tc>
          <w:tcPr>
            <w:tcW w:w="4680" w:type="dxa"/>
            <w:shd w:val="clear" w:color="auto" w:fill="D5E8F0"/>
          </w:tcPr>
          <w:p>
            <w:r>
              <w:rPr>
                <w:b/>
              </w:rPr>
              <w:t xml:space="preserve">Rationale</w:t>
            </w:r>
          </w:p>
        </w:tc>
      </w:tr>
      <w:tr>
        <w:tc>
          <w:tcPr>
            <w:tcW w:w="4680" w:type="dxa"/>
            <w:shd w:val="clear" w:color="auto" w:fill="FFFFFF"/>
          </w:tcPr>
          <w:p>
            <w:r>
              <w:t xml:space="preserve">Headshot removed from homepage</w:t>
            </w:r>
          </w:p>
        </w:tc>
        <w:tc>
          <w:tcPr>
            <w:tcW w:w="4680" w:type="dxa"/>
            <w:shd w:val="clear" w:color="auto" w:fill="FFFFFF"/>
          </w:tcPr>
          <w:p>
            <w:r>
              <w:t xml:space="preserve">Firm-first brand — RGE is the product, not a person</w:t>
            </w:r>
          </w:p>
        </w:tc>
      </w:tr>
      <w:tr>
        <w:tc>
          <w:tcPr>
            <w:tcW w:w="4680" w:type="dxa"/>
            <w:shd w:val="clear" w:color="auto" w:fill="FFFFFF"/>
          </w:tcPr>
          <w:p>
            <w:r>
              <w:t xml:space="preserve">Real logo as hero visual</w:t>
            </w:r>
          </w:p>
        </w:tc>
        <w:tc>
          <w:tcPr>
            <w:tcW w:w="4680" w:type="dxa"/>
            <w:shd w:val="clear" w:color="auto" w:fill="FFFFFF"/>
          </w:tcPr>
          <w:p>
            <w:r>
              <w:t xml:space="preserve">Brand identity preserved — no redesign, animation wraps around existing logo</w:t>
            </w:r>
          </w:p>
        </w:tc>
      </w:tr>
      <w:tr>
        <w:tc>
          <w:tcPr>
            <w:tcW w:w="4680" w:type="dxa"/>
            <w:shd w:val="clear" w:color="auto" w:fill="FFFFFF"/>
          </w:tcPr>
          <w:p>
            <w:r>
              <w:t xml:space="preserve">White ghost filter (15% opacity)</w:t>
            </w:r>
          </w:p>
        </w:tc>
        <w:tc>
          <w:tcPr>
            <w:tcW w:w="4680" w:type="dxa"/>
            <w:shd w:val="clear" w:color="auto" w:fill="FFFFFF"/>
          </w:tcPr>
          <w:p>
            <w:r>
              <w:t xml:space="preserve">Logo is decorative support — left-side text is the primary message</w:t>
            </w:r>
          </w:p>
        </w:tc>
      </w:tr>
      <w:tr>
        <w:tc>
          <w:tcPr>
            <w:tcW w:w="4680" w:type="dxa"/>
            <w:shd w:val="clear" w:color="auto" w:fill="FFFFFF"/>
          </w:tcPr>
          <w:p>
            <w:r>
              <w:t xml:space="preserve">Canvas circuit animation</w:t>
            </w:r>
          </w:p>
        </w:tc>
        <w:tc>
          <w:tcPr>
            <w:tcW w:w="4680" w:type="dxa"/>
            <w:shd w:val="clear" w:color="auto" w:fill="FFFFFF"/>
          </w:tcPr>
          <w:p>
            <w:r>
              <w:t xml:space="preserve">Living circuit board energy matching logo’s circuit board motif</w:t>
            </w:r>
          </w:p>
        </w:tc>
      </w:tr>
      <w:tr>
        <w:tc>
          <w:tcPr>
            <w:tcW w:w="4680" w:type="dxa"/>
            <w:shd w:val="clear" w:color="auto" w:fill="FFFFFF"/>
          </w:tcPr>
          <w:p>
            <w:r>
              <w:t xml:space="preserve">Outline/wireframe logo rejected</w:t>
            </w:r>
          </w:p>
        </w:tc>
        <w:tc>
          <w:tcPr>
            <w:tcW w:w="4680" w:type="dxa"/>
            <w:shd w:val="clear" w:color="auto" w:fill="FFFFFF"/>
          </w:tcPr>
          <w:p>
            <w:r>
              <w:t xml:space="preserve">FinalCorrigido.svg confirmed raster PNG in SVG shell — no vector paths available</w:t>
            </w:r>
          </w:p>
        </w:tc>
      </w:tr>
    </w:tbl>
    <w:p/>
    <w:p>
      <w:pPr>
        <w:pStyle w:val="Heading2"/>
      </w:pPr>
      <w:r>
        <w:t>17.2 How We Work Section</w:t>
      </w:r>
    </w:p>
    <w:p>
      <w:r>
        <w:t xml:space="preserve">A humanized photo section was added below the fold (between Trusted By ticker and Services grid). Three Unsplash corporate photos at full visibility, each with a gold tag badge and service-specific headline. Approved and locked.</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Card</w:t>
            </w:r>
          </w:p>
        </w:tc>
        <w:tc>
          <w:tcPr>
            <w:tcW w:w="3120" w:type="dxa"/>
            <w:shd w:val="clear" w:color="auto" w:fill="D5E8F0"/>
          </w:tcPr>
          <w:p>
            <w:r>
              <w:rPr>
                <w:b/>
              </w:rPr>
              <w:t xml:space="preserve">Photo Theme</w:t>
            </w:r>
          </w:p>
        </w:tc>
        <w:tc>
          <w:tcPr>
            <w:tcW w:w="3120" w:type="dxa"/>
            <w:shd w:val="clear" w:color="auto" w:fill="D5E8F0"/>
          </w:tcPr>
          <w:p>
            <w:r>
              <w:rPr>
                <w:b/>
              </w:rPr>
              <w:t xml:space="preserve">Headline</w:t>
            </w:r>
          </w:p>
        </w:tc>
      </w:tr>
      <w:tr>
        <w:tc>
          <w:tcPr>
            <w:tcW w:w="3120" w:type="dxa"/>
            <w:shd w:val="clear" w:color="auto" w:fill="FFFFFF"/>
          </w:tcPr>
          <w:p>
            <w:r>
              <w:t xml:space="preserve">M&amp;A Integration</w:t>
            </w:r>
          </w:p>
        </w:tc>
        <w:tc>
          <w:tcPr>
            <w:tcW w:w="3120" w:type="dxa"/>
            <w:shd w:val="clear" w:color="auto" w:fill="FFFFFF"/>
          </w:tcPr>
          <w:p>
            <w:r>
              <w:t xml:space="preserve">Team strategy session with sticky notes</w:t>
            </w:r>
          </w:p>
        </w:tc>
        <w:tc>
          <w:tcPr>
            <w:tcW w:w="3120" w:type="dxa"/>
            <w:shd w:val="clear" w:color="auto" w:fill="FFFFFF"/>
          </w:tcPr>
          <w:p>
            <w:r>
              <w:t xml:space="preserve">Programs built for Day 1 and beyond</w:t>
            </w:r>
          </w:p>
        </w:tc>
      </w:tr>
      <w:tr>
        <w:tc>
          <w:tcPr>
            <w:tcW w:w="3120" w:type="dxa"/>
            <w:shd w:val="clear" w:color="auto" w:fill="FFFFFF"/>
          </w:tcPr>
          <w:p>
            <w:r>
              <w:t xml:space="preserve">AI &amp; Digital</w:t>
            </w:r>
          </w:p>
        </w:tc>
        <w:tc>
          <w:tcPr>
            <w:tcW w:w="3120" w:type="dxa"/>
            <w:shd w:val="clear" w:color="auto" w:fill="FFFFFF"/>
          </w:tcPr>
          <w:p>
            <w:r>
              <w:t xml:space="preserve">Earth from space at night — connected lights</w:t>
            </w:r>
          </w:p>
        </w:tc>
        <w:tc>
          <w:tcPr>
            <w:tcW w:w="3120" w:type="dxa"/>
            <w:shd w:val="clear" w:color="auto" w:fill="FFFFFF"/>
          </w:tcPr>
          <w:p>
            <w:r>
              <w:t xml:space="preserve">Data foundations that make AI work</w:t>
            </w:r>
          </w:p>
        </w:tc>
      </w:tr>
      <w:tr>
        <w:tc>
          <w:tcPr>
            <w:tcW w:w="3120" w:type="dxa"/>
            <w:shd w:val="clear" w:color="auto" w:fill="FFFFFF"/>
          </w:tcPr>
          <w:p>
            <w:r>
              <w:t xml:space="preserve">Transformation</w:t>
            </w:r>
          </w:p>
        </w:tc>
        <w:tc>
          <w:tcPr>
            <w:tcW w:w="3120" w:type="dxa"/>
            <w:shd w:val="clear" w:color="auto" w:fill="FFFFFF"/>
          </w:tcPr>
          <w:p>
            <w:r>
              <w:t xml:space="preserve">Modern open-plan office</w:t>
            </w:r>
          </w:p>
        </w:tc>
        <w:tc>
          <w:tcPr>
            <w:tcW w:w="3120" w:type="dxa"/>
            <w:shd w:val="clear" w:color="auto" w:fill="FFFFFF"/>
          </w:tcPr>
          <w:p>
            <w:r>
              <w:t xml:space="preserve">Execution that delivers measurable results</w:t>
            </w:r>
          </w:p>
        </w:tc>
      </w:tr>
    </w:tbl>
    <w:p/>
    <w:p>
      <w:pPr>
        <w:pStyle w:val="Heading2"/>
      </w:pPr>
      <w:r>
        <w:t>17.3 Inner Page Heroes — Unique Visual Treatments</w:t>
      </w:r>
    </w:p>
    <w:p>
      <w:r>
        <w:t xml:space="preserve">Each inner page received a unique visual treatment tied to its content purpose. All share the same brand system: navy #1B2A4A background, gold #C8A84B accents, Montserrat 800 headlines, and the standard eyebrow pattern.</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Page</w:t>
            </w:r>
          </w:p>
        </w:tc>
        <w:tc>
          <w:tcPr>
            <w:tcW w:w="3120" w:type="dxa"/>
            <w:shd w:val="clear" w:color="auto" w:fill="D5E8F0"/>
          </w:tcPr>
          <w:p>
            <w:r>
              <w:rPr>
                <w:b/>
              </w:rPr>
              <w:t xml:space="preserve">Visual Motif</w:t>
            </w:r>
          </w:p>
        </w:tc>
        <w:tc>
          <w:tcPr>
            <w:tcW w:w="3120" w:type="dxa"/>
            <w:shd w:val="clear" w:color="auto" w:fill="D5E8F0"/>
          </w:tcPr>
          <w:p>
            <w:r>
              <w:rPr>
                <w:b/>
              </w:rPr>
              <w:t xml:space="preserve">Headline</w:t>
            </w:r>
          </w:p>
        </w:tc>
      </w:tr>
      <w:tr>
        <w:tc>
          <w:tcPr>
            <w:tcW w:w="3120" w:type="dxa"/>
            <w:shd w:val="clear" w:color="auto" w:fill="FFFFFF"/>
          </w:tcPr>
          <w:p>
            <w:r>
              <w:t xml:space="preserve">Services (/services)</w:t>
            </w:r>
          </w:p>
        </w:tc>
        <w:tc>
          <w:tcPr>
            <w:tcW w:w="3120" w:type="dxa"/>
            <w:shd w:val="clear" w:color="auto" w:fill="FFFFFF"/>
          </w:tcPr>
          <w:p>
            <w:r>
              <w:t xml:space="preserve">Interconnected node graph SVG — connected systems metaphor</w:t>
            </w:r>
          </w:p>
        </w:tc>
        <w:tc>
          <w:tcPr>
            <w:tcW w:w="3120" w:type="dxa"/>
            <w:shd w:val="clear" w:color="auto" w:fill="FFFFFF"/>
          </w:tcPr>
          <w:p>
            <w:r>
              <w:t xml:space="preserve">Enterprise Services. Built to Execute.</w:t>
            </w:r>
          </w:p>
        </w:tc>
      </w:tr>
      <w:tr>
        <w:tc>
          <w:tcPr>
            <w:tcW w:w="3120" w:type="dxa"/>
            <w:shd w:val="clear" w:color="auto" w:fill="FFFFFF"/>
          </w:tcPr>
          <w:p>
            <w:r>
              <w:t xml:space="preserve">About (/about)</w:t>
            </w:r>
          </w:p>
        </w:tc>
        <w:tc>
          <w:tcPr>
            <w:tcW w:w="3120" w:type="dxa"/>
            <w:shd w:val="clear" w:color="auto" w:fill="FFFFFF"/>
          </w:tcPr>
          <w:p>
            <w:r>
              <w:t xml:space="preserve">Globe with longitude/latitude lines — global reach</w:t>
            </w:r>
          </w:p>
        </w:tc>
        <w:tc>
          <w:tcPr>
            <w:tcW w:w="3120" w:type="dxa"/>
            <w:shd w:val="clear" w:color="auto" w:fill="FFFFFF"/>
          </w:tcPr>
          <w:p>
            <w:r>
              <w:t xml:space="preserve">The Firm Behind Every Program We Lead.</w:t>
            </w:r>
          </w:p>
        </w:tc>
      </w:tr>
      <w:tr>
        <w:tc>
          <w:tcPr>
            <w:tcW w:w="3120" w:type="dxa"/>
            <w:shd w:val="clear" w:color="auto" w:fill="FFFFFF"/>
          </w:tcPr>
          <w:p>
            <w:r>
              <w:t xml:space="preserve">Portfolio (/portfolio)</w:t>
            </w:r>
          </w:p>
        </w:tc>
        <w:tc>
          <w:tcPr>
            <w:tcW w:w="3120" w:type="dxa"/>
            <w:shd w:val="clear" w:color="auto" w:fill="FFFFFF"/>
          </w:tcPr>
          <w:p>
            <w:r>
              <w:t xml:space="preserve">Rising bar chart elements — results and metrics</w:t>
            </w:r>
          </w:p>
        </w:tc>
        <w:tc>
          <w:tcPr>
            <w:tcW w:w="3120" w:type="dxa"/>
            <w:shd w:val="clear" w:color="auto" w:fill="FFFFFF"/>
          </w:tcPr>
          <w:p>
            <w:r>
              <w:t xml:space="preserve">Real Programs. Measurable Outcomes.</w:t>
            </w:r>
          </w:p>
        </w:tc>
      </w:tr>
      <w:tr>
        <w:tc>
          <w:tcPr>
            <w:tcW w:w="3120" w:type="dxa"/>
            <w:shd w:val="clear" w:color="auto" w:fill="FFFFFF"/>
          </w:tcPr>
          <w:p>
            <w:r>
              <w:t xml:space="preserve">Insights (/insights)</w:t>
            </w:r>
          </w:p>
        </w:tc>
        <w:tc>
          <w:tcPr>
            <w:tcW w:w="3120" w:type="dxa"/>
            <w:shd w:val="clear" w:color="auto" w:fill="FFFFFF"/>
          </w:tcPr>
          <w:p>
            <w:r>
              <w:t xml:space="preserve">Horizontal editorial rule lines — thought leadership</w:t>
            </w:r>
          </w:p>
        </w:tc>
        <w:tc>
          <w:tcPr>
            <w:tcW w:w="3120" w:type="dxa"/>
            <w:shd w:val="clear" w:color="auto" w:fill="FFFFFF"/>
          </w:tcPr>
          <w:p>
            <w:r>
              <w:t xml:space="preserve">Perspectives From Practitioners Who Lead.</w:t>
            </w:r>
          </w:p>
        </w:tc>
      </w:tr>
      <w:tr>
        <w:tc>
          <w:tcPr>
            <w:tcW w:w="3120" w:type="dxa"/>
            <w:shd w:val="clear" w:color="auto" w:fill="FFFFFF"/>
          </w:tcPr>
          <w:p>
            <w:r>
              <w:t xml:space="preserve">Careers (/careers)</w:t>
            </w:r>
          </w:p>
        </w:tc>
        <w:tc>
          <w:tcPr>
            <w:tcW w:w="3120" w:type="dxa"/>
            <w:shd w:val="clear" w:color="auto" w:fill="FFFFFF"/>
          </w:tcPr>
          <w:p>
            <w:r>
              <w:t xml:space="preserve">Globe arc with dashed flight path + city dots</w:t>
            </w:r>
          </w:p>
        </w:tc>
        <w:tc>
          <w:tcPr>
            <w:tcW w:w="3120" w:type="dxa"/>
            <w:shd w:val="clear" w:color="auto" w:fill="FFFFFF"/>
          </w:tcPr>
          <w:p>
            <w:r>
              <w:t xml:space="preserve">Work on Programs That Actually Matter.</w:t>
            </w:r>
          </w:p>
        </w:tc>
      </w:tr>
      <w:tr>
        <w:tc>
          <w:tcPr>
            <w:tcW w:w="3120" w:type="dxa"/>
            <w:shd w:val="clear" w:color="auto" w:fill="FFFFFF"/>
          </w:tcPr>
          <w:p>
            <w:r>
              <w:t xml:space="preserve">Contact (/contact)</w:t>
            </w:r>
          </w:p>
        </w:tc>
        <w:tc>
          <w:tcPr>
            <w:tcW w:w="3120" w:type="dxa"/>
            <w:shd w:val="clear" w:color="auto" w:fill="FFFFFF"/>
          </w:tcPr>
          <w:p>
            <w:r>
              <w:t xml:space="preserve">Diagonal gold accent lines — architectural precision</w:t>
            </w:r>
          </w:p>
        </w:tc>
        <w:tc>
          <w:tcPr>
            <w:tcW w:w="3120" w:type="dxa"/>
            <w:shd w:val="clear" w:color="auto" w:fill="FFFFFF"/>
          </w:tcPr>
          <w:p>
            <w:r>
              <w:t xml:space="preserve">Your Toughest Challenge Deserves a Real Answer.</w:t>
            </w:r>
          </w:p>
        </w:tc>
      </w:tr>
    </w:tbl>
    <w:p/>
    <w:p>
      <w:pPr>
        <w:pStyle w:val="Heading2"/>
      </w:pPr>
      <w:r>
        <w:t>17.4 Contact Page — Conversion Redesign</w:t>
      </w:r>
    </w:p>
    <w:p>
      <w:r>
        <w:t xml:space="preserve">The Contact page received the most extensive redesign as the primary lead generation page. The goal: make prospects want to fill the form.</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Element</w:t>
            </w:r>
          </w:p>
        </w:tc>
        <w:tc>
          <w:tcPr>
            <w:tcW w:w="4680" w:type="dxa"/>
            <w:shd w:val="clear" w:color="auto" w:fill="D5E8F0"/>
          </w:tcPr>
          <w:p>
            <w:r>
              <w:rPr>
                <w:b/>
              </w:rPr>
              <w:t xml:space="preserve">Design Decision</w:t>
            </w:r>
          </w:p>
        </w:tc>
      </w:tr>
      <w:tr>
        <w:tc>
          <w:tcPr>
            <w:tcW w:w="4680" w:type="dxa"/>
            <w:shd w:val="clear" w:color="auto" w:fill="FFFFFF"/>
          </w:tcPr>
          <w:p>
            <w:r>
              <w:t xml:space="preserve">Hero layout</w:t>
            </w:r>
          </w:p>
        </w:tc>
        <w:tc>
          <w:tcPr>
            <w:tcW w:w="4680" w:type="dxa"/>
            <w:shd w:val="clear" w:color="auto" w:fill="FFFFFF"/>
          </w:tcPr>
          <w:p>
            <w:r>
              <w:t xml:space="preserve">Split — headline + 3 trust badges (left), proof strip with 4 stats (right)</w:t>
            </w:r>
          </w:p>
        </w:tc>
      </w:tr>
      <w:tr>
        <w:tc>
          <w:tcPr>
            <w:tcW w:w="4680" w:type="dxa"/>
            <w:shd w:val="clear" w:color="auto" w:fill="FFFFFF"/>
          </w:tcPr>
          <w:p>
            <w:r>
              <w:t xml:space="preserve">Trust badges</w:t>
            </w:r>
          </w:p>
        </w:tc>
        <w:tc>
          <w:tcPr>
            <w:tcW w:w="4680" w:type="dxa"/>
            <w:shd w:val="clear" w:color="auto" w:fill="FFFFFF"/>
          </w:tcPr>
          <w:p>
            <w:r>
              <w:t xml:space="preserve">24h response guarantee | Strictly confidential | No pitch, just a conversation</w:t>
            </w:r>
          </w:p>
        </w:tc>
      </w:tr>
      <w:tr>
        <w:tc>
          <w:tcPr>
            <w:tcW w:w="4680" w:type="dxa"/>
            <w:shd w:val="clear" w:color="auto" w:fill="FFFFFF"/>
          </w:tcPr>
          <w:p>
            <w:r>
              <w:t xml:space="preserve">Photo strip</w:t>
            </w:r>
          </w:p>
        </w:tc>
        <w:tc>
          <w:tcPr>
            <w:tcW w:w="4680" w:type="dxa"/>
            <w:shd w:val="clear" w:color="auto" w:fill="FFFFFF"/>
          </w:tcPr>
          <w:p>
            <w:r>
              <w:t xml:space="preserve">Same 3 Unsplash cards as homepage How We Work — visual continuity</w:t>
            </w:r>
          </w:p>
        </w:tc>
      </w:tr>
      <w:tr>
        <w:tc>
          <w:tcPr>
            <w:tcW w:w="4680" w:type="dxa"/>
            <w:shd w:val="clear" w:color="auto" w:fill="FFFFFF"/>
          </w:tcPr>
          <w:p>
            <w:r>
              <w:t xml:space="preserve">Step micro-copy</w:t>
            </w:r>
          </w:p>
        </w:tc>
        <w:tc>
          <w:tcPr>
            <w:tcW w:w="4680" w:type="dxa"/>
            <w:shd w:val="clear" w:color="auto" w:fill="FFFFFF"/>
          </w:tcPr>
          <w:p>
            <w:r>
              <w:t xml:space="preserve">Reassuring one-liner under each step title explaining why we ask</w:t>
            </w:r>
          </w:p>
        </w:tc>
      </w:tr>
      <w:tr>
        <w:tc>
          <w:tcPr>
            <w:tcW w:w="4680" w:type="dxa"/>
            <w:shd w:val="clear" w:color="auto" w:fill="FFFFFF"/>
          </w:tcPr>
          <w:p>
            <w:r>
              <w:t xml:space="preserve">Sidebar upgrade</w:t>
            </w:r>
          </w:p>
        </w:tc>
        <w:tc>
          <w:tcPr>
            <w:tcW w:w="4680" w:type="dxa"/>
            <w:shd w:val="clear" w:color="auto" w:fill="FFFFFF"/>
          </w:tcPr>
          <w:p>
            <w:r>
              <w:t xml:space="preserve">Numbered gold circles + subtitle per step (e.g. “No pitch. No pressure.”)</w:t>
            </w:r>
          </w:p>
        </w:tc>
      </w:tr>
      <w:tr>
        <w:tc>
          <w:tcPr>
            <w:tcW w:w="4680" w:type="dxa"/>
            <w:shd w:val="clear" w:color="auto" w:fill="FFFFFF"/>
          </w:tcPr>
          <w:p>
            <w:r>
              <w:t xml:space="preserve">Copy fix</w:t>
            </w:r>
          </w:p>
        </w:tc>
        <w:tc>
          <w:tcPr>
            <w:tcW w:w="4680" w:type="dxa"/>
            <w:shd w:val="clear" w:color="auto" w:fill="FFFFFF"/>
          </w:tcPr>
          <w:p>
            <w:r>
              <w:t xml:space="preserve">Senior Practitioners text corrected — removed false staffing claims</w:t>
            </w:r>
          </w:p>
        </w:tc>
      </w:tr>
    </w:tbl>
    <w:p/>
    <w:p>
      <w:pPr>
        <w:pStyle w:val="Heading2"/>
      </w:pPr>
      <w:r>
        <w:t>17.5 Calendly Lead Funnel Strategy</w:t>
      </w:r>
    </w:p>
    <w:p>
      <w:r>
        <w:t xml:space="preserve">A deliberate lead funnel was implemented: Calendly is locked behind form submission. No prospect can book a call without first submitting their inquiry.</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Location</w:t>
            </w:r>
          </w:p>
        </w:tc>
        <w:tc>
          <w:tcPr>
            <w:tcW w:w="4680" w:type="dxa"/>
            <w:shd w:val="clear" w:color="auto" w:fill="D5E8F0"/>
          </w:tcPr>
          <w:p>
            <w:r>
              <w:rPr>
                <w:b/>
              </w:rPr>
              <w:t xml:space="preserve">Calendly Behavior</w:t>
            </w:r>
          </w:p>
        </w:tc>
      </w:tr>
      <w:tr>
        <w:tc>
          <w:tcPr>
            <w:tcW w:w="4680" w:type="dxa"/>
            <w:shd w:val="clear" w:color="auto" w:fill="FFFFFF"/>
          </w:tcPr>
          <w:p>
            <w:r>
              <w:t xml:space="preserve">Navbar ‘Schedule a Call’ button</w:t>
            </w:r>
          </w:p>
        </w:tc>
        <w:tc>
          <w:tcPr>
            <w:tcW w:w="4680" w:type="dxa"/>
            <w:shd w:val="clear" w:color="auto" w:fill="FFFFFF"/>
          </w:tcPr>
          <w:p>
            <w:r>
              <w:t xml:space="preserve">Points to /contact form — NOT Calendly</w:t>
            </w:r>
          </w:p>
        </w:tc>
      </w:tr>
      <w:tr>
        <w:tc>
          <w:tcPr>
            <w:tcW w:w="4680" w:type="dxa"/>
            <w:shd w:val="clear" w:color="auto" w:fill="FFFFFF"/>
          </w:tcPr>
          <w:p>
            <w:r>
              <w:t xml:space="preserve">About page CTA</w:t>
            </w:r>
          </w:p>
        </w:tc>
        <w:tc>
          <w:tcPr>
            <w:tcW w:w="4680" w:type="dxa"/>
            <w:shd w:val="clear" w:color="auto" w:fill="FFFFFF"/>
          </w:tcPr>
          <w:p>
            <w:r>
              <w:t xml:space="preserve">Points to /contact — NOT Calendly</w:t>
            </w:r>
          </w:p>
        </w:tc>
      </w:tr>
      <w:tr>
        <w:tc>
          <w:tcPr>
            <w:tcW w:w="4680" w:type="dxa"/>
            <w:shd w:val="clear" w:color="auto" w:fill="FFFFFF"/>
          </w:tcPr>
          <w:p>
            <w:r>
              <w:t xml:space="preserve">Contact page sidebar</w:t>
            </w:r>
          </w:p>
        </w:tc>
        <w:tc>
          <w:tcPr>
            <w:tcW w:w="4680" w:type="dxa"/>
            <w:shd w:val="clear" w:color="auto" w:fill="FFFFFF"/>
          </w:tcPr>
          <w:p>
            <w:r>
              <w:t xml:space="preserve">No Calendly link — 24h response badge instead</w:t>
            </w:r>
          </w:p>
        </w:tc>
      </w:tr>
      <w:tr>
        <w:tc>
          <w:tcPr>
            <w:tcW w:w="4680" w:type="dxa"/>
            <w:shd w:val="clear" w:color="auto" w:fill="FFFFFF"/>
          </w:tcPr>
          <w:p>
            <w:r>
              <w:t xml:space="preserve">Thank-you screen (after submission)</w:t>
            </w:r>
          </w:p>
        </w:tc>
        <w:tc>
          <w:tcPr>
            <w:tcW w:w="4680" w:type="dxa"/>
            <w:shd w:val="clear" w:color="auto" w:fill="FFFFFF"/>
          </w:tcPr>
          <w:p>
            <w:r>
              <w:t xml:space="preserve">Calendly CTA appears here only</w:t>
            </w:r>
          </w:p>
        </w:tc>
      </w:tr>
      <w:tr>
        <w:tc>
          <w:tcPr>
            <w:tcW w:w="4680" w:type="dxa"/>
            <w:shd w:val="clear" w:color="auto" w:fill="FFFFFF"/>
          </w:tcPr>
          <w:p>
            <w:r>
              <w:t xml:space="preserve">Confirmation email to submitter</w:t>
            </w:r>
          </w:p>
        </w:tc>
        <w:tc>
          <w:tcPr>
            <w:tcW w:w="4680" w:type="dxa"/>
            <w:shd w:val="clear" w:color="auto" w:fill="FFFFFF"/>
          </w:tcPr>
          <w:p>
            <w:r>
              <w:t xml:space="preserve">Calendly CTA included here only</w:t>
            </w:r>
          </w:p>
        </w:tc>
      </w:tr>
    </w:tbl>
    <w:p/>
    <w:p>
      <w:r>
        <w:t xml:space="preserve">Business rationale: Rogerio enters every Calendly call fully briefed with the prospect’s company, challenge, budget, and timeline. No cold discovery. No time wasted on poor fits.</w:t>
      </w:r>
    </w:p>
    <w:p/>
    <w:p>
      <w:pPr>
        <w:pStyle w:val="Heading1"/>
        <w:pageBreakBefore/>
      </w:pPr>
      <w:r>
        <w:t>Section 18 — Lead Intelligence System</w:t>
      </w:r>
    </w:p>
    <w:p/>
    <w:p>
      <w:r>
        <w:t xml:space="preserve">A comprehensive AI-powered lead intelligence system was implemented to analyze every contact form submission. The system combines quantitative scoring with qualitative AI analysis across five dimensions.</w:t>
      </w:r>
    </w:p>
    <w:p/>
    <w:p>
      <w:pPr>
        <w:pStyle w:val="Heading2"/>
      </w:pPr>
      <w:r>
        <w:t>18.1 Architecture Overview</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color="auto" w:fill="D5E8F0"/>
          </w:tcPr>
          <w:p>
            <w:r>
              <w:rPr>
                <w:b/>
              </w:rPr>
              <w:t xml:space="preserve">Component</w:t>
            </w:r>
          </w:p>
        </w:tc>
        <w:tc>
          <w:tcPr>
            <w:tcW w:w="3120" w:type="dxa"/>
            <w:shd w:val="clear" w:color="auto" w:fill="D5E8F0"/>
          </w:tcPr>
          <w:p>
            <w:r>
              <w:rPr>
                <w:b/>
              </w:rPr>
              <w:t xml:space="preserve">Technology</w:t>
            </w:r>
          </w:p>
        </w:tc>
        <w:tc>
          <w:tcPr>
            <w:tcW w:w="3120" w:type="dxa"/>
            <w:shd w:val="clear" w:color="auto" w:fill="D5E8F0"/>
          </w:tcPr>
          <w:p>
            <w:r>
              <w:rPr>
                <w:b/>
              </w:rPr>
              <w:t xml:space="preserve">Editable Without Code?</w:t>
            </w:r>
          </w:p>
        </w:tc>
      </w:tr>
      <w:tr>
        <w:tc>
          <w:tcPr>
            <w:tcW w:w="3120" w:type="dxa"/>
            <w:shd w:val="clear" w:color="auto" w:fill="FFFFFF"/>
          </w:tcPr>
          <w:p>
            <w:r>
              <w:t xml:space="preserve">Numeric lead scoring</w:t>
            </w:r>
          </w:p>
        </w:tc>
        <w:tc>
          <w:tcPr>
            <w:tcW w:w="3120" w:type="dxa"/>
            <w:shd w:val="clear" w:color="auto" w:fill="FFFFFF"/>
          </w:tcPr>
          <w:p>
            <w:r>
              <w:t xml:space="preserve">functions/index.js scoreLead()</w:t>
            </w:r>
          </w:p>
        </w:tc>
        <w:tc>
          <w:tcPr>
            <w:tcW w:w="3120" w:type="dxa"/>
            <w:shd w:val="clear" w:color="auto" w:fill="FFFFFF"/>
          </w:tcPr>
          <w:p>
            <w:r>
              <w:t xml:space="preserve">No — requires code edit</w:t>
            </w:r>
          </w:p>
        </w:tc>
      </w:tr>
      <w:tr>
        <w:tc>
          <w:tcPr>
            <w:tcW w:w="3120" w:type="dxa"/>
            <w:shd w:val="clear" w:color="auto" w:fill="FFFFFF"/>
          </w:tcPr>
          <w:p>
            <w:r>
              <w:t xml:space="preserve">Free email detection</w:t>
            </w:r>
          </w:p>
        </w:tc>
        <w:tc>
          <w:tcPr>
            <w:tcW w:w="3120" w:type="dxa"/>
            <w:shd w:val="clear" w:color="auto" w:fill="FFFFFF"/>
          </w:tcPr>
          <w:p>
            <w:r>
              <w:t xml:space="preserve">functions/index.js FREE_EMAIL_DOMAINS[]</w:t>
            </w:r>
          </w:p>
        </w:tc>
        <w:tc>
          <w:tcPr>
            <w:tcW w:w="3120" w:type="dxa"/>
            <w:shd w:val="clear" w:color="auto" w:fill="FFFFFF"/>
          </w:tcPr>
          <w:p>
            <w:r>
              <w:t xml:space="preserve">No — requires code edit</w:t>
            </w:r>
          </w:p>
        </w:tc>
      </w:tr>
      <w:tr>
        <w:tc>
          <w:tcPr>
            <w:tcW w:w="3120" w:type="dxa"/>
            <w:shd w:val="clear" w:color="auto" w:fill="FFFFFF"/>
          </w:tcPr>
          <w:p>
            <w:r>
              <w:t xml:space="preserve">High-risk country list</w:t>
            </w:r>
          </w:p>
        </w:tc>
        <w:tc>
          <w:tcPr>
            <w:tcW w:w="3120" w:type="dxa"/>
            <w:shd w:val="clear" w:color="auto" w:fill="FFFFFF"/>
          </w:tcPr>
          <w:p>
            <w:r>
              <w:t xml:space="preserve">functions/index.js HIGH_RISK_COUNTRIES[]</w:t>
            </w:r>
          </w:p>
        </w:tc>
        <w:tc>
          <w:tcPr>
            <w:tcW w:w="3120" w:type="dxa"/>
            <w:shd w:val="clear" w:color="auto" w:fill="FFFFFF"/>
          </w:tcPr>
          <w:p>
            <w:r>
              <w:t xml:space="preserve">No — requires code edit</w:t>
            </w:r>
          </w:p>
        </w:tc>
      </w:tr>
      <w:tr>
        <w:tc>
          <w:tcPr>
            <w:tcW w:w="3120" w:type="dxa"/>
            <w:shd w:val="clear" w:color="auto" w:fill="FFFFFF"/>
          </w:tcPr>
          <w:p>
            <w:r>
              <w:t xml:space="preserve">IP geolocation</w:t>
            </w:r>
          </w:p>
        </w:tc>
        <w:tc>
          <w:tcPr>
            <w:tcW w:w="3120" w:type="dxa"/>
            <w:shd w:val="clear" w:color="auto" w:fill="FFFFFF"/>
          </w:tcPr>
          <w:p>
            <w:r>
              <w:t xml:space="preserve">ip-api.com API (free tier)</w:t>
            </w:r>
          </w:p>
        </w:tc>
        <w:tc>
          <w:tcPr>
            <w:tcW w:w="3120" w:type="dxa"/>
            <w:shd w:val="clear" w:color="auto" w:fill="FFFFFF"/>
          </w:tcPr>
          <w:p>
            <w:r>
              <w:t xml:space="preserve">N/A — automatic</w:t>
            </w:r>
          </w:p>
        </w:tc>
      </w:tr>
      <w:tr>
        <w:tc>
          <w:tcPr>
            <w:tcW w:w="3120" w:type="dxa"/>
            <w:shd w:val="clear" w:color="auto" w:fill="FFFFFF"/>
          </w:tcPr>
          <w:p>
            <w:r>
              <w:t xml:space="preserve">AI analysis prompt</w:t>
            </w:r>
          </w:p>
        </w:tc>
        <w:tc>
          <w:tcPr>
            <w:tcW w:w="3120" w:type="dxa"/>
            <w:shd w:val="clear" w:color="auto" w:fill="FFFFFF"/>
          </w:tcPr>
          <w:p>
            <w:r>
              <w:t xml:space="preserve">Firestore config/leadIntelligencePrompt</w:t>
            </w:r>
          </w:p>
        </w:tc>
        <w:tc>
          <w:tcPr>
            <w:tcW w:w="3120" w:type="dxa"/>
            <w:shd w:val="clear" w:color="auto" w:fill="FFFFFF"/>
          </w:tcPr>
          <w:p>
            <w:r>
              <w:t xml:space="preserve">Yes — Admin UI at /admin/prompt</w:t>
            </w:r>
          </w:p>
        </w:tc>
      </w:tr>
    </w:tbl>
    <w:p/>
    <w:p>
      <w:pPr>
        <w:pStyle w:val="Heading2"/>
      </w:pPr>
      <w:r>
        <w:t>18.2 Quantitative Scoring (scoreLead)</w:t>
      </w:r>
    </w:p>
    <w:p>
      <w:r>
        <w:t xml:space="preserve">The scoring function assigns points based on dropdown field values and deducts points for risk signals. Maximum score is 100. Labels: HOT (75+), WARM (50+), COLD (25+), UNSCORED.</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Signal</w:t>
            </w:r>
          </w:p>
        </w:tc>
        <w:tc>
          <w:tcPr>
            <w:tcW w:w="4680" w:type="dxa"/>
            <w:shd w:val="clear" w:color="auto" w:fill="D5E8F0"/>
          </w:tcPr>
          <w:p>
            <w:r>
              <w:rPr>
                <w:b/>
              </w:rPr>
              <w:t xml:space="preserve">Points</w:t>
            </w:r>
          </w:p>
        </w:tc>
      </w:tr>
      <w:tr>
        <w:tc>
          <w:tcPr>
            <w:tcW w:w="4680" w:type="dxa"/>
            <w:shd w:val="clear" w:color="auto" w:fill="FFFFFF"/>
          </w:tcPr>
          <w:p>
            <w:r>
              <w:t xml:space="preserve">Budget $150K+</w:t>
            </w:r>
          </w:p>
        </w:tc>
        <w:tc>
          <w:tcPr>
            <w:tcW w:w="4680" w:type="dxa"/>
            <w:shd w:val="clear" w:color="auto" w:fill="FFFFFF"/>
          </w:tcPr>
          <w:p>
            <w:r>
              <w:t xml:space="preserve">+25</w:t>
            </w:r>
          </w:p>
        </w:tc>
      </w:tr>
      <w:tr>
        <w:tc>
          <w:tcPr>
            <w:tcW w:w="4680" w:type="dxa"/>
            <w:shd w:val="clear" w:color="auto" w:fill="FFFFFF"/>
          </w:tcPr>
          <w:p>
            <w:r>
              <w:t xml:space="preserve">Budget $75K-$150K</w:t>
            </w:r>
          </w:p>
        </w:tc>
        <w:tc>
          <w:tcPr>
            <w:tcW w:w="4680" w:type="dxa"/>
            <w:shd w:val="clear" w:color="auto" w:fill="FFFFFF"/>
          </w:tcPr>
          <w:p>
            <w:r>
              <w:t xml:space="preserve">+20</w:t>
            </w:r>
          </w:p>
        </w:tc>
      </w:tr>
      <w:tr>
        <w:tc>
          <w:tcPr>
            <w:tcW w:w="4680" w:type="dxa"/>
            <w:shd w:val="clear" w:color="auto" w:fill="FFFFFF"/>
          </w:tcPr>
          <w:p>
            <w:r>
              <w:t xml:space="preserve">Budget $25K-$75K</w:t>
            </w:r>
          </w:p>
        </w:tc>
        <w:tc>
          <w:tcPr>
            <w:tcW w:w="4680" w:type="dxa"/>
            <w:shd w:val="clear" w:color="auto" w:fill="FFFFFF"/>
          </w:tcPr>
          <w:p>
            <w:r>
              <w:t xml:space="preserve">+12</w:t>
            </w:r>
          </w:p>
        </w:tc>
      </w:tr>
      <w:tr>
        <w:tc>
          <w:tcPr>
            <w:tcW w:w="4680" w:type="dxa"/>
            <w:shd w:val="clear" w:color="auto" w:fill="FFFFFF"/>
          </w:tcPr>
          <w:p>
            <w:r>
              <w:t xml:space="preserve">Timeline ASAP</w:t>
            </w:r>
          </w:p>
        </w:tc>
        <w:tc>
          <w:tcPr>
            <w:tcW w:w="4680" w:type="dxa"/>
            <w:shd w:val="clear" w:color="auto" w:fill="FFFFFF"/>
          </w:tcPr>
          <w:p>
            <w:r>
              <w:t xml:space="preserve">+25</w:t>
            </w:r>
          </w:p>
        </w:tc>
      </w:tr>
      <w:tr>
        <w:tc>
          <w:tcPr>
            <w:tcW w:w="4680" w:type="dxa"/>
            <w:shd w:val="clear" w:color="auto" w:fill="FFFFFF"/>
          </w:tcPr>
          <w:p>
            <w:r>
              <w:t xml:space="preserve">Timeline 1-3 months</w:t>
            </w:r>
          </w:p>
        </w:tc>
        <w:tc>
          <w:tcPr>
            <w:tcW w:w="4680" w:type="dxa"/>
            <w:shd w:val="clear" w:color="auto" w:fill="FFFFFF"/>
          </w:tcPr>
          <w:p>
            <w:r>
              <w:t xml:space="preserve">+20</w:t>
            </w:r>
          </w:p>
        </w:tc>
      </w:tr>
      <w:tr>
        <w:tc>
          <w:tcPr>
            <w:tcW w:w="4680" w:type="dxa"/>
            <w:shd w:val="clear" w:color="auto" w:fill="FFFFFF"/>
          </w:tcPr>
          <w:p>
            <w:r>
              <w:t xml:space="preserve">Company 1000+ employees</w:t>
            </w:r>
          </w:p>
        </w:tc>
        <w:tc>
          <w:tcPr>
            <w:tcW w:w="4680" w:type="dxa"/>
            <w:shd w:val="clear" w:color="auto" w:fill="FFFFFF"/>
          </w:tcPr>
          <w:p>
            <w:r>
              <w:t xml:space="preserve">+20</w:t>
            </w:r>
          </w:p>
        </w:tc>
      </w:tr>
      <w:tr>
        <w:tc>
          <w:tcPr>
            <w:tcW w:w="4680" w:type="dxa"/>
            <w:shd w:val="clear" w:color="auto" w:fill="FFFFFF"/>
          </w:tcPr>
          <w:p>
            <w:r>
              <w:t xml:space="preserve">CEO/President/Owner title</w:t>
            </w:r>
          </w:p>
        </w:tc>
        <w:tc>
          <w:tcPr>
            <w:tcW w:w="4680" w:type="dxa"/>
            <w:shd w:val="clear" w:color="auto" w:fill="FFFFFF"/>
          </w:tcPr>
          <w:p>
            <w:r>
              <w:t xml:space="preserve">+15</w:t>
            </w:r>
          </w:p>
        </w:tc>
      </w:tr>
      <w:tr>
        <w:tc>
          <w:tcPr>
            <w:tcW w:w="4680" w:type="dxa"/>
            <w:shd w:val="clear" w:color="auto" w:fill="FFFFFF"/>
          </w:tcPr>
          <w:p>
            <w:r>
              <w:t xml:space="preserve">Director title</w:t>
            </w:r>
          </w:p>
        </w:tc>
        <w:tc>
          <w:tcPr>
            <w:tcW w:w="4680" w:type="dxa"/>
            <w:shd w:val="clear" w:color="auto" w:fill="FFFFFF"/>
          </w:tcPr>
          <w:p>
            <w:r>
              <w:t xml:space="preserve">+10</w:t>
            </w:r>
          </w:p>
        </w:tc>
      </w:tr>
      <w:tr>
        <w:tc>
          <w:tcPr>
            <w:tcW w:w="4680" w:type="dxa"/>
            <w:shd w:val="clear" w:color="auto" w:fill="FFFFFF"/>
          </w:tcPr>
          <w:p>
            <w:r>
              <w:t xml:space="preserve">Company website provided</w:t>
            </w:r>
          </w:p>
        </w:tc>
        <w:tc>
          <w:tcPr>
            <w:tcW w:w="4680" w:type="dxa"/>
            <w:shd w:val="clear" w:color="auto" w:fill="FFFFFF"/>
          </w:tcPr>
          <w:p>
            <w:r>
              <w:t xml:space="preserve">+10</w:t>
            </w:r>
          </w:p>
        </w:tc>
      </w:tr>
      <w:tr>
        <w:tc>
          <w:tcPr>
            <w:tcW w:w="4680" w:type="dxa"/>
            <w:shd w:val="clear" w:color="auto" w:fill="FFFFFF"/>
          </w:tcPr>
          <w:p>
            <w:r>
              <w:t xml:space="preserve">Phone number provided</w:t>
            </w:r>
          </w:p>
        </w:tc>
        <w:tc>
          <w:tcPr>
            <w:tcW w:w="4680" w:type="dxa"/>
            <w:shd w:val="clear" w:color="auto" w:fill="FFFFFF"/>
          </w:tcPr>
          <w:p>
            <w:r>
              <w:t xml:space="preserve">+5</w:t>
            </w:r>
          </w:p>
        </w:tc>
      </w:tr>
      <w:tr>
        <w:tc>
          <w:tcPr>
            <w:tcW w:w="4680" w:type="dxa"/>
            <w:shd w:val="clear" w:color="auto" w:fill="FFFFFF"/>
          </w:tcPr>
          <w:p>
            <w:r>
              <w:t xml:space="preserve">Free email domain (gmail etc.)</w:t>
            </w:r>
          </w:p>
        </w:tc>
        <w:tc>
          <w:tcPr>
            <w:tcW w:w="4680" w:type="dxa"/>
            <w:shd w:val="clear" w:color="auto" w:fill="FFFFFF"/>
          </w:tcPr>
          <w:p>
            <w:r>
              <w:t xml:space="preserve">-10</w:t>
            </w:r>
          </w:p>
        </w:tc>
      </w:tr>
      <w:tr>
        <w:tc>
          <w:tcPr>
            <w:tcW w:w="4680" w:type="dxa"/>
            <w:shd w:val="clear" w:color="auto" w:fill="FFFFFF"/>
          </w:tcPr>
          <w:p>
            <w:r>
              <w:t xml:space="preserve">High-risk country IP origin</w:t>
            </w:r>
          </w:p>
        </w:tc>
        <w:tc>
          <w:tcPr>
            <w:tcW w:w="4680" w:type="dxa"/>
            <w:shd w:val="clear" w:color="auto" w:fill="FFFFFF"/>
          </w:tcPr>
          <w:p>
            <w:r>
              <w:t xml:space="preserve">-20</w:t>
            </w:r>
          </w:p>
        </w:tc>
      </w:tr>
      <w:tr>
        <w:tc>
          <w:tcPr>
            <w:tcW w:w="4680" w:type="dxa"/>
            <w:shd w:val="clear" w:color="auto" w:fill="FFFFFF"/>
          </w:tcPr>
          <w:p>
            <w:r>
              <w:t xml:space="preserve">VPN/Proxy detected</w:t>
            </w:r>
          </w:p>
        </w:tc>
        <w:tc>
          <w:tcPr>
            <w:tcW w:w="4680" w:type="dxa"/>
            <w:shd w:val="clear" w:color="auto" w:fill="FFFFFF"/>
          </w:tcPr>
          <w:p>
            <w:r>
              <w:t xml:space="preserve">-15</w:t>
            </w:r>
          </w:p>
        </w:tc>
      </w:tr>
    </w:tbl>
    <w:p/>
    <w:p>
      <w:pPr>
        <w:pStyle w:val="Heading2"/>
      </w:pPr>
      <w:r>
        <w:t>18.3 IP Geolocation Intelligence</w:t>
      </w:r>
    </w:p>
    <w:p>
      <w:r>
        <w:t xml:space="preserve">Every submission is geolocated via ip-api.com. The system identifies country name, country code, ISP/network provider, and flags proxy/VPN usage. Local and development IPs are automatically skipped.</w:t>
      </w:r>
    </w:p>
    <w:p/>
    <w:p>
      <w:r>
        <w:t xml:space="preserve">High-risk countries (27 total) include: NG, GH, RU, CN, PK, BD, VN, ID, KE, CM, SN, CI, RO, BY, UA, PH and others. These trigger a -20 score penalty and an explicit warning in the AI report.</w:t>
      </w:r>
    </w:p>
    <w:p/>
    <w:p>
      <w:pPr>
        <w:pStyle w:val="Heading2"/>
      </w:pPr>
      <w:r>
        <w:t>18.4 AI Lead Intelligence (Claude API)</w:t>
      </w:r>
    </w:p>
    <w:p>
      <w:r>
        <w:t xml:space="preserve">Claude analyzes every submission across five dimensions and returns a structured JSON report included in the lead notification email.</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Dimension</w:t>
            </w:r>
          </w:p>
        </w:tc>
        <w:tc>
          <w:tcPr>
            <w:tcW w:w="4680" w:type="dxa"/>
            <w:shd w:val="clear" w:color="auto" w:fill="D5E8F0"/>
          </w:tcPr>
          <w:p>
            <w:r>
              <w:rPr>
                <w:b/>
              </w:rPr>
              <w:t xml:space="preserve">What is Analyzed</w:t>
            </w:r>
          </w:p>
        </w:tc>
      </w:tr>
      <w:tr>
        <w:tc>
          <w:tcPr>
            <w:tcW w:w="4680" w:type="dxa"/>
            <w:shd w:val="clear" w:color="auto" w:fill="FFFFFF"/>
          </w:tcPr>
          <w:p>
            <w:r>
              <w:t xml:space="preserve">Email domain</w:t>
            </w:r>
          </w:p>
        </w:tc>
        <w:tc>
          <w:tcPr>
            <w:tcW w:w="4680" w:type="dxa"/>
            <w:shd w:val="clear" w:color="auto" w:fill="FFFFFF"/>
          </w:tcPr>
          <w:p>
            <w:r>
              <w:t xml:space="preserve">Corporate vs free domain, domain-to-company name match, anonymity signals</w:t>
            </w:r>
          </w:p>
        </w:tc>
      </w:tr>
      <w:tr>
        <w:tc>
          <w:tcPr>
            <w:tcW w:w="4680" w:type="dxa"/>
            <w:shd w:val="clear" w:color="auto" w:fill="FFFFFF"/>
          </w:tcPr>
          <w:p>
            <w:r>
              <w:t xml:space="preserve">Job title</w:t>
            </w:r>
          </w:p>
        </w:tc>
        <w:tc>
          <w:tcPr>
            <w:tcW w:w="4680" w:type="dxa"/>
            <w:shd w:val="clear" w:color="auto" w:fill="FFFFFF"/>
          </w:tcPr>
          <w:p>
            <w:r>
              <w:t xml:space="preserve">Seniority level, economic buyer vs influencer vs researcher assessment</w:t>
            </w:r>
          </w:p>
        </w:tc>
      </w:tr>
      <w:tr>
        <w:tc>
          <w:tcPr>
            <w:tcW w:w="4680" w:type="dxa"/>
            <w:shd w:val="clear" w:color="auto" w:fill="FFFFFF"/>
          </w:tcPr>
          <w:p>
            <w:r>
              <w:t xml:space="preserve">Geographic risk</w:t>
            </w:r>
          </w:p>
        </w:tc>
        <w:tc>
          <w:tcPr>
            <w:tcW w:w="4680" w:type="dxa"/>
            <w:shd w:val="clear" w:color="auto" w:fill="FFFFFF"/>
          </w:tcPr>
          <w:p>
            <w:r>
              <w:t xml:space="preserve">Country origin, proxy/VPN flag, explicit high-risk country warning</w:t>
            </w:r>
          </w:p>
        </w:tc>
      </w:tr>
      <w:tr>
        <w:tc>
          <w:tcPr>
            <w:tcW w:w="4680" w:type="dxa"/>
            <w:shd w:val="clear" w:color="auto" w:fill="FFFFFF"/>
          </w:tcPr>
          <w:p>
            <w:r>
              <w:t xml:space="preserve">Content analysis</w:t>
            </w:r>
          </w:p>
        </w:tc>
        <w:tc>
          <w:tcPr>
            <w:tcW w:w="4680" w:type="dxa"/>
            <w:shd w:val="clear" w:color="auto" w:fill="FFFFFF"/>
          </w:tcPr>
          <w:p>
            <w:r>
              <w:t xml:space="preserve">Free-text fields (challenge + notes) — authenticity, coherence, specificity</w:t>
            </w:r>
          </w:p>
        </w:tc>
      </w:tr>
      <w:tr>
        <w:tc>
          <w:tcPr>
            <w:tcW w:w="4680" w:type="dxa"/>
            <w:shd w:val="clear" w:color="auto" w:fill="FFFFFF"/>
          </w:tcPr>
          <w:p>
            <w:r>
              <w:t xml:space="preserve">Company analysis</w:t>
            </w:r>
          </w:p>
        </w:tc>
        <w:tc>
          <w:tcPr>
            <w:tcW w:w="4680" w:type="dxa"/>
            <w:shd w:val="clear" w:color="auto" w:fill="FFFFFF"/>
          </w:tcPr>
          <w:p>
            <w:r>
              <w:t xml:space="preserve">Company context, legitimacy check, size/industry alignment</w:t>
            </w:r>
          </w:p>
        </w:tc>
      </w:tr>
    </w:tbl>
    <w:p/>
    <w:p>
      <w:r>
        <w:t xml:space="preserve">Output fields in every email report: credibilityScore (0-100), credibilityRating (VERIFIED / LIKELY_LEGITIMATE / NEEDS_REVIEW / SUSPICIOUS / HIGH_RISK), red flags list, green flags list, recommendedAction (CALL_TODAY / FOLLOW_UP_48H / NURTURE / DO_NOT_ENGAGE), actionRationale, openingTalkingPoint for first call.</w:t>
      </w:r>
    </w:p>
    <w:p/>
    <w:p>
      <w:pPr>
        <w:pStyle w:val="Heading2"/>
      </w:pPr>
      <w:r>
        <w:t>18.5 Admin Prompt Editor (/admin/prompt)</w:t>
      </w:r>
    </w:p>
    <w:p>
      <w:r>
        <w:t xml:space="preserve">Rogerio can edit the Claude AI analysis prompt from the admin dashboard without any code changes or deployments. Changes take effect on the very next form submission.</w:t>
      </w:r>
    </w:p>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Feature</w:t>
            </w:r>
          </w:p>
        </w:tc>
        <w:tc>
          <w:tcPr>
            <w:tcW w:w="4680" w:type="dxa"/>
            <w:shd w:val="clear" w:color="auto" w:fill="D5E8F0"/>
          </w:tcPr>
          <w:p>
            <w:r>
              <w:rPr>
                <w:b/>
              </w:rPr>
              <w:t xml:space="preserve">Detail</w:t>
            </w:r>
          </w:p>
        </w:tc>
      </w:tr>
      <w:tr>
        <w:tc>
          <w:tcPr>
            <w:tcW w:w="4680" w:type="dxa"/>
            <w:shd w:val="clear" w:color="auto" w:fill="FFFFFF"/>
          </w:tcPr>
          <w:p>
            <w:r>
              <w:t xml:space="preserve">Access</w:t>
            </w:r>
          </w:p>
        </w:tc>
        <w:tc>
          <w:tcPr>
            <w:tcW w:w="4680" w:type="dxa"/>
            <w:shd w:val="clear" w:color="auto" w:fill="FFFFFF"/>
          </w:tcPr>
          <w:p>
            <w:r>
              <w:t xml:space="preserve">/admin/prompt — authenticated admin only</w:t>
            </w:r>
          </w:p>
        </w:tc>
      </w:tr>
      <w:tr>
        <w:tc>
          <w:tcPr>
            <w:tcW w:w="4680" w:type="dxa"/>
            <w:shd w:val="clear" w:color="auto" w:fill="FFFFFF"/>
          </w:tcPr>
          <w:p>
            <w:r>
              <w:t xml:space="preserve">Storage</w:t>
            </w:r>
          </w:p>
        </w:tc>
        <w:tc>
          <w:tcPr>
            <w:tcW w:w="4680" w:type="dxa"/>
            <w:shd w:val="clear" w:color="auto" w:fill="FFFFFF"/>
          </w:tcPr>
          <w:p>
            <w:r>
              <w:t xml:space="preserve">Firestore collection: config, document: leadIntelligencePrompt</w:t>
            </w:r>
          </w:p>
        </w:tc>
      </w:tr>
      <w:tr>
        <w:tc>
          <w:tcPr>
            <w:tcW w:w="4680" w:type="dxa"/>
            <w:shd w:val="clear" w:color="auto" w:fill="FFFFFF"/>
          </w:tcPr>
          <w:p>
            <w:r>
              <w:t xml:space="preserve">Variables</w:t>
            </w:r>
          </w:p>
        </w:tc>
        <w:tc>
          <w:tcPr>
            <w:tcW w:w="4680" w:type="dxa"/>
            <w:shd w:val="clear" w:color="auto" w:fill="FFFFFF"/>
          </w:tcPr>
          <w:p>
            <w:r>
              <w:t xml:space="preserve">20 {{variables}} covering all form fields + IP data (click to insert)</w:t>
            </w:r>
          </w:p>
        </w:tc>
      </w:tr>
      <w:tr>
        <w:tc>
          <w:tcPr>
            <w:tcW w:w="4680" w:type="dxa"/>
            <w:shd w:val="clear" w:color="auto" w:fill="FFFFFF"/>
          </w:tcPr>
          <w:p>
            <w:r>
              <w:t xml:space="preserve">Save behavior</w:t>
            </w:r>
          </w:p>
        </w:tc>
        <w:tc>
          <w:tcPr>
            <w:tcW w:w="4680" w:type="dxa"/>
            <w:shd w:val="clear" w:color="auto" w:fill="FFFFFF"/>
          </w:tcPr>
          <w:p>
            <w:r>
              <w:t xml:space="preserve">Saves to Firestore instantly — next submission uses new prompt</w:t>
            </w:r>
          </w:p>
        </w:tc>
      </w:tr>
      <w:tr>
        <w:tc>
          <w:tcPr>
            <w:tcW w:w="4680" w:type="dxa"/>
            <w:shd w:val="clear" w:color="auto" w:fill="FFFFFF"/>
          </w:tcPr>
          <w:p>
            <w:r>
              <w:t xml:space="preserve">Fallback</w:t>
            </w:r>
          </w:p>
        </w:tc>
        <w:tc>
          <w:tcPr>
            <w:tcW w:w="4680" w:type="dxa"/>
            <w:shd w:val="clear" w:color="auto" w:fill="FFFFFF"/>
          </w:tcPr>
          <w:p>
            <w:r>
              <w:t xml:space="preserve">Hardcoded default prompt used if Firestore unavailable</w:t>
            </w:r>
          </w:p>
        </w:tc>
      </w:tr>
      <w:tr>
        <w:tc>
          <w:tcPr>
            <w:tcW w:w="4680" w:type="dxa"/>
            <w:shd w:val="clear" w:color="auto" w:fill="FFFFFF"/>
          </w:tcPr>
          <w:p>
            <w:r>
              <w:t xml:space="preserve">Reset</w:t>
            </w:r>
          </w:p>
        </w:tc>
        <w:tc>
          <w:tcPr>
            <w:tcW w:w="4680" w:type="dxa"/>
            <w:shd w:val="clear" w:color="auto" w:fill="FFFFFF"/>
          </w:tcPr>
          <w:p>
            <w:r>
              <w:t xml:space="preserve">“Reset to Default” button restores original prompt</w:t>
            </w:r>
          </w:p>
        </w:tc>
      </w:tr>
      <w:tr>
        <w:tc>
          <w:tcPr>
            <w:tcW w:w="4680" w:type="dxa"/>
            <w:shd w:val="clear" w:color="auto" w:fill="FFFFFF"/>
          </w:tcPr>
          <w:p>
            <w:r>
              <w:t xml:space="preserve">Audit trail</w:t>
            </w:r>
          </w:p>
        </w:tc>
        <w:tc>
          <w:tcPr>
            <w:tcW w:w="4680" w:type="dxa"/>
            <w:shd w:val="clear" w:color="auto" w:fill="FFFFFF"/>
          </w:tcPr>
          <w:p>
            <w:r>
              <w:t xml:space="preserve">Last saved timestamp and editor email stored in Firestore</w:t>
            </w:r>
          </w:p>
        </w:tc>
      </w:tr>
    </w:tbl>
    <w:p/>
    <w:p>
      <w:pPr>
        <w:pStyle w:val="Heading2"/>
      </w:pPr>
      <w:r>
        <w:t>18.6 reCAPTCHA Configuration</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color="auto" w:fill="D5E8F0"/>
          </w:tcPr>
          <w:p>
            <w:r>
              <w:rPr>
                <w:b/>
              </w:rPr>
              <w:t xml:space="preserve">Setting</w:t>
            </w:r>
          </w:p>
        </w:tc>
        <w:tc>
          <w:tcPr>
            <w:tcW w:w="4680" w:type="dxa"/>
            <w:shd w:val="clear" w:color="auto" w:fill="D5E8F0"/>
          </w:tcPr>
          <w:p>
            <w:r>
              <w:rPr>
                <w:b/>
              </w:rPr>
              <w:t xml:space="preserve">Value</w:t>
            </w:r>
          </w:p>
        </w:tc>
      </w:tr>
      <w:tr>
        <w:tc>
          <w:tcPr>
            <w:tcW w:w="4680" w:type="dxa"/>
            <w:shd w:val="clear" w:color="auto" w:fill="FFFFFF"/>
          </w:tcPr>
          <w:p>
            <w:r>
              <w:t xml:space="preserve">Site Key</w:t>
            </w:r>
          </w:p>
        </w:tc>
        <w:tc>
          <w:tcPr>
            <w:tcW w:w="4680" w:type="dxa"/>
            <w:shd w:val="clear" w:color="auto" w:fill="FFFFFF"/>
          </w:tcPr>
          <w:p>
            <w:r>
              <w:t xml:space="preserve">6LcfqhItAAAAACmRAnAmBDoklGo77ohebIbd3eJy</w:t>
            </w:r>
          </w:p>
        </w:tc>
      </w:tr>
      <w:tr>
        <w:tc>
          <w:tcPr>
            <w:tcW w:w="4680" w:type="dxa"/>
            <w:shd w:val="clear" w:color="auto" w:fill="FFFFFF"/>
          </w:tcPr>
          <w:p>
            <w:r>
              <w:t xml:space="preserve">Version</w:t>
            </w:r>
          </w:p>
        </w:tc>
        <w:tc>
          <w:tcPr>
            <w:tcW w:w="4680" w:type="dxa"/>
            <w:shd w:val="clear" w:color="auto" w:fill="FFFFFF"/>
          </w:tcPr>
          <w:p>
            <w:r>
              <w:t xml:space="preserve">v3 (invisible — no user challenge)</w:t>
            </w:r>
          </w:p>
        </w:tc>
      </w:tr>
      <w:tr>
        <w:tc>
          <w:tcPr>
            <w:tcW w:w="4680" w:type="dxa"/>
            <w:shd w:val="clear" w:color="auto" w:fill="FFFFFF"/>
          </w:tcPr>
          <w:p>
            <w:r>
              <w:t xml:space="preserve">Production threshold</w:t>
            </w:r>
          </w:p>
        </w:tc>
        <w:tc>
          <w:tcPr>
            <w:tcW w:w="4680" w:type="dxa"/>
            <w:shd w:val="clear" w:color="auto" w:fill="FFFFFF"/>
          </w:tcPr>
          <w:p>
            <w:r>
              <w:t xml:space="preserve">0.3 (bots score 0.1-0.2, real users 0.7-0.9 on live domain)</w:t>
            </w:r>
          </w:p>
        </w:tc>
      </w:tr>
      <w:tr>
        <w:tc>
          <w:tcPr>
            <w:tcW w:w="4680" w:type="dxa"/>
            <w:shd w:val="clear" w:color="auto" w:fill="FFFFFF"/>
          </w:tcPr>
          <w:p>
            <w:r>
              <w:t xml:space="preserve">Localhost behavior</w:t>
            </w:r>
          </w:p>
        </w:tc>
        <w:tc>
          <w:tcPr>
            <w:tcW w:w="4680" w:type="dxa"/>
            <w:shd w:val="clear" w:color="auto" w:fill="FFFFFF"/>
          </w:tcPr>
          <w:p>
            <w:r>
              <w:t xml:space="preserve">reCAPTCHA skipped entirely — always scores low in dev environment</w:t>
            </w:r>
          </w:p>
        </w:tc>
      </w:tr>
      <w:tr>
        <w:tc>
          <w:tcPr>
            <w:tcW w:w="4680" w:type="dxa"/>
            <w:shd w:val="clear" w:color="auto" w:fill="FFFFFF"/>
          </w:tcPr>
          <w:p>
            <w:r>
              <w:t xml:space="preserve">Fail behavior</w:t>
            </w:r>
          </w:p>
        </w:tc>
        <w:tc>
          <w:tcPr>
            <w:tcW w:w="4680" w:type="dxa"/>
            <w:shd w:val="clear" w:color="auto" w:fill="FFFFFF"/>
          </w:tcPr>
          <w:p>
            <w:r>
              <w:t xml:space="preserve">Fail open — never block a real lead due to reCAPTCHA network errors</w:t>
            </w:r>
          </w:p>
        </w:tc>
      </w:tr>
    </w:tbl>
    <w:p/>
    <w:sectPr w:rsidR="001E08F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8165" w14:textId="77777777" w:rsidR="00DA0319" w:rsidRDefault="00DA0319">
      <w:r>
        <w:separator/>
      </w:r>
    </w:p>
  </w:endnote>
  <w:endnote w:type="continuationSeparator" w:id="0">
    <w:p w14:paraId="6674327F" w14:textId="77777777" w:rsidR="00DA0319" w:rsidRDefault="00DA0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746F" w14:textId="77777777" w:rsidR="001E08F9" w:rsidRDefault="00DA0319">
    <w:pPr>
      <w:pBdr>
        <w:top w:val="single" w:sz="4" w:space="1" w:color="C8A84B"/>
      </w:pBdr>
      <w:jc w:val="center"/>
    </w:pPr>
    <w:proofErr w:type="gramStart"/>
    <w:r>
      <w:rPr>
        <w:color w:val="555555"/>
        <w:sz w:val="18"/>
        <w:szCs w:val="18"/>
      </w:rPr>
      <w:t>CONFIDENTIAL  |</w:t>
    </w:r>
    <w:proofErr w:type="gramEnd"/>
    <w:r>
      <w:rPr>
        <w:color w:val="555555"/>
        <w:sz w:val="18"/>
        <w:szCs w:val="18"/>
      </w:rPr>
      <w:t xml:space="preserve">  Page </w:t>
    </w:r>
    <w:r>
      <w:fldChar w:fldCharType="begin"/>
    </w:r>
    <w:r>
      <w:instrText>PAGE</w:instrText>
    </w:r>
    <w:r>
      <w:fldChar w:fldCharType="separate"/>
    </w:r>
    <w:r w:rsidR="00E879B7">
      <w:rPr>
        <w:noProof/>
      </w:rPr>
      <w:t>1</w:t>
    </w:r>
    <w:r>
      <w:fldChar w:fldCharType="end"/>
    </w:r>
    <w:r>
      <w:rPr>
        <w:color w:val="555555"/>
        <w:sz w:val="18"/>
        <w:szCs w:val="18"/>
      </w:rPr>
      <w:t xml:space="preserve">  |  © 2026 RG Enterprise Consulting LLC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6AA4F" w14:textId="77777777" w:rsidR="00DA0319" w:rsidRDefault="00DA0319">
      <w:r>
        <w:separator/>
      </w:r>
    </w:p>
  </w:footnote>
  <w:footnote w:type="continuationSeparator" w:id="0">
    <w:p w14:paraId="34A995F6" w14:textId="77777777" w:rsidR="00DA0319" w:rsidRDefault="00DA03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4BFB" w14:textId="77777777" w:rsidR="001E08F9" w:rsidRDefault="00DA0319">
    <w:pPr>
      <w:pBdr>
        <w:bottom w:val="single" w:sz="4" w:space="1" w:color="C8A84B"/>
      </w:pBdr>
    </w:pPr>
    <w:r>
      <w:rPr>
        <w:b/>
        <w:bCs/>
        <w:color w:val="1B2A4A"/>
        <w:sz w:val="20"/>
        <w:szCs w:val="20"/>
      </w:rPr>
      <w:t xml:space="preserve">RG Enterprise Consulting </w:t>
    </w:r>
    <w:proofErr w:type="gramStart"/>
    <w:r>
      <w:rPr>
        <w:b/>
        <w:bCs/>
        <w:color w:val="1B2A4A"/>
        <w:sz w:val="20"/>
        <w:szCs w:val="20"/>
      </w:rPr>
      <w:t>LLC</w:t>
    </w:r>
    <w:r>
      <w:rPr>
        <w:color w:val="555555"/>
        <w:sz w:val="20"/>
        <w:szCs w:val="20"/>
      </w:rPr>
      <w:t xml:space="preserve">  |</w:t>
    </w:r>
    <w:proofErr w:type="gramEnd"/>
    <w:r>
      <w:rPr>
        <w:color w:val="555555"/>
        <w:sz w:val="20"/>
        <w:szCs w:val="20"/>
      </w:rPr>
      <w:t xml:space="preserve">  Business Requirements Document — Website &amp; Platform Overhaul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14FAB"/>
    <w:multiLevelType w:val="hybridMultilevel"/>
    <w:tmpl w:val="390047B6"/>
    <w:lvl w:ilvl="0" w:tplc="82FEE59C">
      <w:start w:val="1"/>
      <w:numFmt w:val="bullet"/>
      <w:lvlText w:val="●"/>
      <w:lvlJc w:val="left"/>
      <w:pPr>
        <w:ind w:left="720" w:hanging="360"/>
      </w:pPr>
    </w:lvl>
    <w:lvl w:ilvl="1" w:tplc="30E647E6">
      <w:start w:val="1"/>
      <w:numFmt w:val="bullet"/>
      <w:lvlText w:val="○"/>
      <w:lvlJc w:val="left"/>
      <w:pPr>
        <w:ind w:left="1440" w:hanging="360"/>
      </w:pPr>
    </w:lvl>
    <w:lvl w:ilvl="2" w:tplc="C8CA64F6">
      <w:start w:val="1"/>
      <w:numFmt w:val="bullet"/>
      <w:lvlText w:val="■"/>
      <w:lvlJc w:val="left"/>
      <w:pPr>
        <w:ind w:left="2160" w:hanging="360"/>
      </w:pPr>
    </w:lvl>
    <w:lvl w:ilvl="3" w:tplc="9F8AF69C">
      <w:start w:val="1"/>
      <w:numFmt w:val="bullet"/>
      <w:lvlText w:val="●"/>
      <w:lvlJc w:val="left"/>
      <w:pPr>
        <w:ind w:left="2880" w:hanging="360"/>
      </w:pPr>
    </w:lvl>
    <w:lvl w:ilvl="4" w:tplc="536EF586">
      <w:start w:val="1"/>
      <w:numFmt w:val="bullet"/>
      <w:lvlText w:val="○"/>
      <w:lvlJc w:val="left"/>
      <w:pPr>
        <w:ind w:left="3600" w:hanging="360"/>
      </w:pPr>
    </w:lvl>
    <w:lvl w:ilvl="5" w:tplc="BA2A52F0">
      <w:start w:val="1"/>
      <w:numFmt w:val="bullet"/>
      <w:lvlText w:val="■"/>
      <w:lvlJc w:val="left"/>
      <w:pPr>
        <w:ind w:left="4320" w:hanging="360"/>
      </w:pPr>
    </w:lvl>
    <w:lvl w:ilvl="6" w:tplc="2E8E448A">
      <w:start w:val="1"/>
      <w:numFmt w:val="bullet"/>
      <w:lvlText w:val="●"/>
      <w:lvlJc w:val="left"/>
      <w:pPr>
        <w:ind w:left="5040" w:hanging="360"/>
      </w:pPr>
    </w:lvl>
    <w:lvl w:ilvl="7" w:tplc="F1D2A4EA">
      <w:start w:val="1"/>
      <w:numFmt w:val="bullet"/>
      <w:lvlText w:val="●"/>
      <w:lvlJc w:val="left"/>
      <w:pPr>
        <w:ind w:left="5760" w:hanging="360"/>
      </w:pPr>
    </w:lvl>
    <w:lvl w:ilvl="8" w:tplc="57D2AC44">
      <w:start w:val="1"/>
      <w:numFmt w:val="bullet"/>
      <w:lvlText w:val="●"/>
      <w:lvlJc w:val="left"/>
      <w:pPr>
        <w:ind w:left="6480" w:hanging="360"/>
      </w:pPr>
    </w:lvl>
  </w:abstractNum>
  <w:abstractNum w:abstractNumId="1" w15:restartNumberingAfterBreak="0">
    <w:nsid w:val="61D021EA"/>
    <w:multiLevelType w:val="hybridMultilevel"/>
    <w:tmpl w:val="B0786A2A"/>
    <w:lvl w:ilvl="0" w:tplc="3DD45AF8">
      <w:start w:val="1"/>
      <w:numFmt w:val="bullet"/>
      <w:lvlText w:val="•"/>
      <w:lvlJc w:val="left"/>
      <w:pPr>
        <w:ind w:left="720" w:hanging="360"/>
      </w:pPr>
    </w:lvl>
    <w:lvl w:ilvl="1" w:tplc="31444334">
      <w:start w:val="1"/>
      <w:numFmt w:val="bullet"/>
      <w:lvlText w:val="◦"/>
      <w:lvlJc w:val="left"/>
      <w:pPr>
        <w:ind w:left="1080" w:hanging="360"/>
      </w:pPr>
    </w:lvl>
    <w:lvl w:ilvl="2" w:tplc="ACFE1028">
      <w:numFmt w:val="decimal"/>
      <w:lvlText w:val=""/>
      <w:lvlJc w:val="left"/>
    </w:lvl>
    <w:lvl w:ilvl="3" w:tplc="4A5E7DA0">
      <w:numFmt w:val="decimal"/>
      <w:lvlText w:val=""/>
      <w:lvlJc w:val="left"/>
    </w:lvl>
    <w:lvl w:ilvl="4" w:tplc="F6AA65F6">
      <w:numFmt w:val="decimal"/>
      <w:lvlText w:val=""/>
      <w:lvlJc w:val="left"/>
    </w:lvl>
    <w:lvl w:ilvl="5" w:tplc="1902A444">
      <w:numFmt w:val="decimal"/>
      <w:lvlText w:val=""/>
      <w:lvlJc w:val="left"/>
    </w:lvl>
    <w:lvl w:ilvl="6" w:tplc="616CFA28">
      <w:numFmt w:val="decimal"/>
      <w:lvlText w:val=""/>
      <w:lvlJc w:val="left"/>
    </w:lvl>
    <w:lvl w:ilvl="7" w:tplc="75023136">
      <w:numFmt w:val="decimal"/>
      <w:lvlText w:val=""/>
      <w:lvlJc w:val="left"/>
    </w:lvl>
    <w:lvl w:ilvl="8" w:tplc="2C647420">
      <w:numFmt w:val="decimal"/>
      <w:lvlText w:val=""/>
      <w:lvlJc w:val="left"/>
    </w:lvl>
  </w:abstractNum>
  <w:num w:numId="1" w16cid:durableId="1267156007">
    <w:abstractNumId w:val="0"/>
    <w:lvlOverride w:ilvl="0">
      <w:startOverride w:val="1"/>
    </w:lvlOverride>
  </w:num>
  <w:num w:numId="2" w16cid:durableId="993139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08F9"/>
    <w:rsid w:val="001E08F9"/>
    <w:rsid w:val="00812057"/>
    <w:rsid w:val="00DA0319"/>
    <w:rsid w:val="00E87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B10BC"/>
  <w15:docId w15:val="{421CD9D0-BA9C-44D9-B936-26F5D044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6"/>
      <w:szCs w:val="36"/>
    </w:rPr>
  </w:style>
  <w:style w:type="paragraph" w:styleId="Heading2">
    <w:name w:val="heading 2"/>
    <w:uiPriority w:val="9"/>
    <w:unhideWhenUsed/>
    <w:qFormat/>
    <w:pPr>
      <w:spacing w:before="280" w:after="120"/>
      <w:outlineLvl w:val="1"/>
    </w:pPr>
    <w:rPr>
      <w:b/>
      <w:bCs/>
      <w:color w:val="1B2A4A"/>
      <w:sz w:val="28"/>
      <w:szCs w:val="28"/>
    </w:rPr>
  </w:style>
  <w:style w:type="paragraph" w:styleId="Heading3">
    <w:name w:val="heading 3"/>
    <w:uiPriority w:val="9"/>
    <w:unhideWhenUsed/>
    <w:qFormat/>
    <w:pPr>
      <w:spacing w:before="20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9B7"/>
    <w:pPr>
      <w:spacing w:after="100"/>
    </w:pPr>
  </w:style>
  <w:style w:type="paragraph" w:styleId="TOC2">
    <w:name w:val="toc 2"/>
    <w:basedOn w:val="Normal"/>
    <w:next w:val="Normal"/>
    <w:autoRedefine/>
    <w:uiPriority w:val="39"/>
    <w:unhideWhenUsed/>
    <w:rsid w:val="00E879B7"/>
    <w:pPr>
      <w:spacing w:after="100"/>
      <w:ind w:left="220"/>
    </w:pPr>
  </w:style>
  <w:style w:type="paragraph" w:styleId="TOC3">
    <w:name w:val="toc 3"/>
    <w:basedOn w:val="Normal"/>
    <w:next w:val="Normal"/>
    <w:autoRedefine/>
    <w:uiPriority w:val="39"/>
    <w:unhideWhenUsed/>
    <w:rsid w:val="00E87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22</Pages>
  <Words>4870</Words>
  <Characters>29801</Characters>
  <Application>Microsoft Office Word</Application>
  <DocSecurity>0</DocSecurity>
  <Lines>890</Lines>
  <Paragraphs>575</Paragraphs>
  <ScaleCrop>false</ScaleCrop>
  <Company/>
  <LinksUpToDate>false</LinksUpToDate>
  <CharactersWithSpaces>34363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Rogerio Gomes</cp:lastModifiedBy>
  <cp:revision>2</cp:revision>
  <dcterms:created xsi:type="dcterms:W3CDTF">2026-06-06T15:18:00Z</dcterms:created>
  <dcterms:modified xsi:type="dcterms:W3CDTF">2026-06-06T15:18:00Z</dcterms:modified>
</cp:coreProperties>
</file>