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B7EBC" w14:textId="77777777" w:rsidR="00AC469C" w:rsidRPr="00AC469C" w:rsidRDefault="00AC469C" w:rsidP="00AC469C">
      <w:r w:rsidRPr="00AC469C">
        <w:t>Introdução</w:t>
      </w:r>
    </w:p>
    <w:p w14:paraId="31B9AE3E" w14:textId="77777777" w:rsidR="00AC469C" w:rsidRPr="00AC469C" w:rsidRDefault="00AC469C" w:rsidP="00AC469C">
      <w:r w:rsidRPr="00AC469C">
        <w:t xml:space="preserve">O Banco Sicoob tem como visão “Ser reconhecido como a principal instituição financeira propulsora do desenvolvimento econômico e social dos associados das cooperativas do Sicoob”. A oferta dos produtos e serviços de câmbio e comércio exterior foi idealizada com vistas a agregar competitividade e visibilidade ao portfólio da instituição ante ao mercado. </w:t>
      </w:r>
    </w:p>
    <w:p w14:paraId="3B5E3FFD" w14:textId="77777777" w:rsidR="00AC469C" w:rsidRPr="00AC469C" w:rsidRDefault="00AC469C" w:rsidP="00AC469C">
      <w:r w:rsidRPr="00AC469C">
        <w:t>Como parte da solução, o Banco Sicoob disponibilizará a troca de moeda estrangeira para fins de turismo. As transferências de recursos até US$ 3.000,00 (três mil dólares dos Estados Unidos) integram parte dessa solução e serão disponibilizadas através de parceria firmada com a empresa Western Union.</w:t>
      </w:r>
    </w:p>
    <w:p w14:paraId="29C9A0FB" w14:textId="77777777" w:rsidR="00AC469C" w:rsidRPr="00AC469C" w:rsidRDefault="00AC469C" w:rsidP="00AC469C">
      <w:r w:rsidRPr="00AC469C">
        <w:t>A Circular nº 3.691/2013 do Banco Central do Brasil regulamenta, entre outros assuntos, as operações de remessa expressa de recursos, limitadas à US$ 3.000,00 ou o equivalente em outras moedas, eximindo-as de burocracias inerentes às outras modalidades de operações de câmbio.</w:t>
      </w:r>
    </w:p>
    <w:p w14:paraId="37318F61" w14:textId="77777777" w:rsidR="00AC469C" w:rsidRPr="00AC469C" w:rsidRDefault="00AC469C" w:rsidP="00AC469C"/>
    <w:p w14:paraId="0356600C" w14:textId="77777777" w:rsidR="00AC469C" w:rsidRPr="00AC469C" w:rsidRDefault="00AC469C" w:rsidP="00AC469C">
      <w:r w:rsidRPr="00AC469C">
        <w:t>Propósito</w:t>
      </w:r>
    </w:p>
    <w:p w14:paraId="23AF5DBD" w14:textId="77777777" w:rsidR="00AC469C" w:rsidRPr="00AC469C" w:rsidRDefault="00AC469C" w:rsidP="00AC469C">
      <w:r w:rsidRPr="00AC469C">
        <w:t>Descrever as regras negociais detalhadamente para possibilitar a operacionalização das transferências de recursos até US$ 3.000,00.</w:t>
      </w:r>
    </w:p>
    <w:p w14:paraId="19ABEA0A" w14:textId="77777777" w:rsidR="00AC469C" w:rsidRPr="00AC469C" w:rsidRDefault="00AC469C" w:rsidP="00AC469C"/>
    <w:p w14:paraId="733E34F5" w14:textId="77777777" w:rsidR="00AC469C" w:rsidRPr="00AC469C" w:rsidRDefault="00AC469C" w:rsidP="00AC469C">
      <w:r w:rsidRPr="00AC469C">
        <w:t>Áreas envolvidas</w:t>
      </w:r>
    </w:p>
    <w:p w14:paraId="3482851A" w14:textId="77777777" w:rsidR="00AC469C" w:rsidRPr="00AC469C" w:rsidRDefault="00AC469C" w:rsidP="00AC469C">
      <w:r w:rsidRPr="00AC469C">
        <w:t>Para a implantação das funcionalidades descritas nesta especificação definiu-se a necessidade de participação das áreas:</w:t>
      </w:r>
    </w:p>
    <w:p w14:paraId="0E391815" w14:textId="77777777" w:rsidR="00AC469C" w:rsidRPr="00AC469C" w:rsidRDefault="00AC469C" w:rsidP="00AC469C">
      <w:r w:rsidRPr="00AC469C">
        <w:t>- GEDEP/SUEST - responsável pela elaboração da especificação negocial e pela coordenação do projeto câmbio e comércio exterior.</w:t>
      </w:r>
    </w:p>
    <w:p w14:paraId="3F5D84BE" w14:textId="77777777" w:rsidR="00AC469C" w:rsidRPr="00AC469C" w:rsidRDefault="00AC469C" w:rsidP="00AC469C">
      <w:r w:rsidRPr="00AC469C">
        <w:t>- GEBAN/SUOPE - responsável pela priorização dos desenvolvimentos em pauta e pela condução das operações.</w:t>
      </w:r>
    </w:p>
    <w:p w14:paraId="01BA3FD3" w14:textId="77777777" w:rsidR="00AC469C" w:rsidRPr="00AC469C" w:rsidRDefault="00AC469C" w:rsidP="00AC469C">
      <w:r w:rsidRPr="00AC469C">
        <w:t>- Sicoob Confederação - responsável pelo desenvolvimento da infraestrutura, funcionalidades e integrações, homologação e disponibilização nos canais de autoatendimento e SISBR.</w:t>
      </w:r>
    </w:p>
    <w:p w14:paraId="612F2A1D" w14:textId="77777777" w:rsidR="00AC469C" w:rsidRPr="00AC469C" w:rsidRDefault="00AC469C" w:rsidP="00AC469C"/>
    <w:p w14:paraId="696F77AC" w14:textId="77777777" w:rsidR="00AC469C" w:rsidRPr="00AC469C" w:rsidRDefault="00AC469C" w:rsidP="00AC469C">
      <w:r w:rsidRPr="00AC469C">
        <w:t>Regras de negócio</w:t>
      </w:r>
    </w:p>
    <w:p w14:paraId="744EE9DB" w14:textId="77777777" w:rsidR="00AC469C" w:rsidRPr="00AC469C" w:rsidRDefault="00AC469C" w:rsidP="00AC469C">
      <w:r w:rsidRPr="00AC469C">
        <w:t>As operações de Remessa Expressa de Recursos, alvo desta especificação, podem ser realizadas exclusivamente por pessoas físicas que possuam endereço no Brasil e Cadastro de Pessoas Físicas (CPF). O Banco Sicoob optou por disponibilizá-las através de parceria com a Western Union, líder global no segmento.</w:t>
      </w:r>
    </w:p>
    <w:p w14:paraId="126E77BD" w14:textId="77777777" w:rsidR="00AC469C" w:rsidRPr="00AC469C" w:rsidRDefault="00AC469C" w:rsidP="00AC469C">
      <w:r w:rsidRPr="00AC469C">
        <w:t>Os desenvolvimentos serão realizados no SISBR e incluirão:</w:t>
      </w:r>
    </w:p>
    <w:p w14:paraId="32F446D5" w14:textId="77777777" w:rsidR="00AC469C" w:rsidRPr="00AC469C" w:rsidRDefault="00AC469C" w:rsidP="00AC469C">
      <w:r w:rsidRPr="00AC469C">
        <w:t>- Desenvolver módulo específico para gestão das operações de câmbio, contemplando os menus câmbio e comércio exterior, remessa expressa de recursos, moeda em espécie e cartão pré-pago;</w:t>
      </w:r>
    </w:p>
    <w:p w14:paraId="604E238E" w14:textId="77777777" w:rsidR="00AC469C" w:rsidRPr="00AC469C" w:rsidRDefault="00AC469C" w:rsidP="00AC469C">
      <w:r w:rsidRPr="00AC469C">
        <w:lastRenderedPageBreak/>
        <w:t>- Desenvolver menu para contratação das operações de remessa até US$ 3.000,00 no canal de autoatendimento Mobile Banking;</w:t>
      </w:r>
    </w:p>
    <w:p w14:paraId="30B6F80C" w14:textId="77777777" w:rsidR="00AC469C" w:rsidRPr="00AC469C" w:rsidRDefault="00AC469C" w:rsidP="00AC469C">
      <w:r w:rsidRPr="00AC469C">
        <w:t>- Realizar integração com a Western Union para consumo e transmissão de informações necessárias para efetivação das operações;</w:t>
      </w:r>
    </w:p>
    <w:p w14:paraId="7656A8B1" w14:textId="77777777" w:rsidR="00AC469C" w:rsidRPr="00AC469C" w:rsidRDefault="00AC469C" w:rsidP="00AC469C">
      <w:r w:rsidRPr="00AC469C">
        <w:t>- Realizar integração com o sistema de Conta Corrente para sensibilização das contas correntes dos cooperados, refletindo na conta convênio da respectiva cooperativa singular.</w:t>
      </w:r>
    </w:p>
    <w:p w14:paraId="1C168381" w14:textId="77777777" w:rsidR="00D32F59" w:rsidRDefault="00D32F59"/>
    <w:sectPr w:rsidR="00D32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C"/>
    <w:rsid w:val="002720A2"/>
    <w:rsid w:val="005F0EB5"/>
    <w:rsid w:val="009966E7"/>
    <w:rsid w:val="009A380A"/>
    <w:rsid w:val="00AC469C"/>
    <w:rsid w:val="00BF5AD1"/>
    <w:rsid w:val="00D32F59"/>
    <w:rsid w:val="00F4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380D"/>
  <w15:chartTrackingRefBased/>
  <w15:docId w15:val="{00DCE94E-8B18-43F3-AFAA-EB8AC2DB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4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46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4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46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4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4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46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46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46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46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4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Alves Rodrigues</dc:creator>
  <cp:keywords/>
  <dc:description/>
  <cp:lastModifiedBy>Rogerio Alves Rodrigues</cp:lastModifiedBy>
  <cp:revision>1</cp:revision>
  <dcterms:created xsi:type="dcterms:W3CDTF">2024-08-13T00:28:00Z</dcterms:created>
  <dcterms:modified xsi:type="dcterms:W3CDTF">2024-08-13T00:28:00Z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2024-08-13T00:28:33Z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5fce0653-bc3f-4972-8369-a2bd48c0c565</vt:lpwstr>
  </property>
  <property fmtid="{D5CDD505-2E9C-101B-9397-08002B2CF9AE}" pid="8" name="MSIP_Label_6459b2e0-2ec4-47e6-afc1-6e3f8b684f6a_ContentBits">
    <vt:lpwstr>0</vt:lpwstr>
  </property>
</Properties>
</file>