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Georgia" w:hAnsi="Georgia" w:eastAsia="Georgia"/>
          <w:b/>
          <w:color w:val="1A1A1A"/>
          <w:sz w:val="56"/>
        </w:rPr>
        <w:t>Exemplo</w:t>
      </w:r>
    </w:p>
    <w:p/>
    <w:p>
      <w:pPr>
        <w:jc w:val="center"/>
      </w:pPr>
      <w:r>
        <w:rPr>
          <w:rFonts w:ascii="Georgia" w:hAnsi="Georgia" w:eastAsia="Georgia"/>
          <w:b w:val="0"/>
          <w:color w:val="444444"/>
          <w:sz w:val="28"/>
        </w:rPr>
        <w:t>Ana Clara Mendes</w:t>
      </w:r>
    </w:p>
    <w:p>
      <w:r>
        <w:br w:type="page"/>
      </w:r>
    </w:p>
    <w:p>
      <w:pPr>
        <w:jc w:val="center"/>
      </w:pPr>
      <w:r>
        <w:rPr>
          <w:rFonts w:ascii="Georgia" w:hAnsi="Georgia" w:eastAsia="Georgia"/>
          <w:b/>
          <w:sz w:val="36"/>
        </w:rPr>
        <w:t>Sumário</w:t>
      </w:r>
    </w:p>
    <w:p/>
    <w:p>
      <w:pPr>
        <w:spacing w:after="160"/>
      </w:pPr>
      <w:r>
        <w:rPr>
          <w:rFonts w:ascii="Georgia" w:hAnsi="Georgia" w:eastAsia="Georgia"/>
          <w:b w:val="0"/>
          <w:sz w:val="24"/>
        </w:rPr>
        <w:t>Introdução</w:t>
      </w:r>
    </w:p>
    <w:p>
      <w:pPr>
        <w:spacing w:after="160"/>
      </w:pPr>
      <w:r>
        <w:rPr>
          <w:rFonts w:ascii="Georgia" w:hAnsi="Georgia" w:eastAsia="Georgia"/>
          <w:b w:val="0"/>
          <w:sz w:val="24"/>
        </w:rPr>
        <w:t>Capítulo 1 — O Despertar</w:t>
      </w:r>
    </w:p>
    <w:p>
      <w:pPr>
        <w:spacing w:after="160"/>
      </w:pPr>
      <w:r>
        <w:rPr>
          <w:rFonts w:ascii="Georgia" w:hAnsi="Georgia" w:eastAsia="Georgia"/>
          <w:b w:val="0"/>
          <w:sz w:val="24"/>
        </w:rPr>
        <w:t>Capítulo 2 — As Cartas</w:t>
      </w:r>
    </w:p>
    <w:p>
      <w:pPr>
        <w:spacing w:after="160"/>
      </w:pPr>
      <w:r>
        <w:rPr>
          <w:rFonts w:ascii="Georgia" w:hAnsi="Georgia" w:eastAsia="Georgia"/>
          <w:b w:val="0"/>
          <w:sz w:val="24"/>
        </w:rPr>
        <w:t>Capítulo 3 — O Encontro</w:t>
      </w:r>
    </w:p>
    <w:p>
      <w:r>
        <w:br w:type="page"/>
      </w:r>
    </w:p>
    <w:p>
      <w:pPr>
        <w:spacing w:before="960" w:after="560"/>
        <w:jc w:val="center"/>
      </w:pPr>
      <w:r>
        <w:rPr>
          <w:rFonts w:ascii="Georgia" w:hAnsi="Georgia" w:eastAsia="Georgia"/>
          <w:b/>
          <w:sz w:val="40"/>
        </w:rPr>
        <w:t>Introdução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O Jardim Silencioso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Por Ana Clara Mendes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Esta e uma breve introducao ao livro de exemplo, escrita para testar a formatacao automatica.</w:t>
      </w:r>
    </w:p>
    <w:p>
      <w:r>
        <w:br w:type="page"/>
      </w:r>
    </w:p>
    <w:p>
      <w:pPr>
        <w:spacing w:before="960" w:after="120"/>
        <w:jc w:val="center"/>
      </w:pPr>
      <w:r>
        <w:rPr>
          <w:rFonts w:ascii="Georgia" w:hAnsi="Georgia" w:eastAsia="Georgia"/>
          <w:b w:val="0"/>
          <w:color w:val="666666"/>
          <w:sz w:val="22"/>
        </w:rPr>
        <w:t>Capítulo 1</w:t>
      </w:r>
    </w:p>
    <w:p>
      <w:pPr>
        <w:spacing w:after="560"/>
        <w:jc w:val="center"/>
      </w:pPr>
      <w:r>
        <w:rPr>
          <w:rFonts w:ascii="Georgia" w:hAnsi="Georgia" w:eastAsia="Georgia"/>
          <w:b/>
          <w:sz w:val="40"/>
        </w:rPr>
        <w:t>O Despertar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Naquela manha, a luz atravessava as cortinas de linho como se o dia quisesse conversar com a casa. Maria abriu os olhos e escutou o silencio do jardim.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Havia algo diferente no ar: um perfume de terra molhada e flor de laranjeira que nao estava la na vespera.</w:t>
      </w:r>
    </w:p>
    <w:p>
      <w:r>
        <w:br w:type="page"/>
      </w:r>
    </w:p>
    <w:p>
      <w:pPr>
        <w:spacing w:before="960" w:after="120"/>
        <w:jc w:val="center"/>
      </w:pPr>
      <w:r>
        <w:rPr>
          <w:rFonts w:ascii="Georgia" w:hAnsi="Georgia" w:eastAsia="Georgia"/>
          <w:b w:val="0"/>
          <w:color w:val="666666"/>
          <w:sz w:val="22"/>
        </w:rPr>
        <w:t>Capítulo 2</w:t>
      </w:r>
    </w:p>
    <w:p>
      <w:pPr>
        <w:spacing w:after="560"/>
        <w:jc w:val="center"/>
      </w:pPr>
      <w:r>
        <w:rPr>
          <w:rFonts w:ascii="Georgia" w:hAnsi="Georgia" w:eastAsia="Georgia"/>
          <w:b/>
          <w:sz w:val="40"/>
        </w:rPr>
        <w:t>As Cartas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Entre os livros da estante, encontrou um envelope amarelado. Dentro, tres cartas sem remetente, escritas com tinta azul desbotada.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Cada pagina revelava um pedaco de uma historia que ela ainda nao conhecia, mas que parecia pertencer ao seu sangue.</w:t>
      </w:r>
    </w:p>
    <w:p>
      <w:r>
        <w:br w:type="page"/>
      </w:r>
    </w:p>
    <w:p>
      <w:pPr>
        <w:spacing w:before="960" w:after="120"/>
        <w:jc w:val="center"/>
      </w:pPr>
      <w:r>
        <w:rPr>
          <w:rFonts w:ascii="Georgia" w:hAnsi="Georgia" w:eastAsia="Georgia"/>
          <w:b w:val="0"/>
          <w:color w:val="666666"/>
          <w:sz w:val="22"/>
        </w:rPr>
        <w:t>Capítulo 3</w:t>
      </w:r>
    </w:p>
    <w:p>
      <w:pPr>
        <w:spacing w:after="560"/>
        <w:jc w:val="center"/>
      </w:pPr>
      <w:r>
        <w:rPr>
          <w:rFonts w:ascii="Georgia" w:hAnsi="Georgia" w:eastAsia="Georgia"/>
          <w:b/>
          <w:sz w:val="40"/>
        </w:rPr>
        <w:t>O Encontro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No fim da tarde, uma figura apareceu alem do portao. Nao era um estranho completo — era o eco de uma memoria antiga.</w:t>
      </w:r>
    </w:p>
    <w:sectPr w:rsidR="00FC693F" w:rsidRPr="0006063C" w:rsidSect="00034616">
      <w:pgSz w:w="8640" w:h="1296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