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spacing w:lineRule="auto" w:line="276" w:before="0" w:after="113"/>
        <w:jc w:val="center"/>
        <w:rPr>
          <w:rFonts w:ascii="Times New Roman" w:hAnsi="Times New Roman"/>
          <w:b/>
          <w:bCs/>
          <w:outline w:val="false"/>
          <w:color w:val="2A6099"/>
          <w:spacing w:val="40"/>
          <w:sz w:val="36"/>
          <w:szCs w:val="36"/>
          <w:u w:val="none"/>
          <w:lang w:val="en-US"/>
        </w:rPr>
      </w:pPr>
      <w:r>
        <w:rPr>
          <w:rFonts w:ascii="Times New Roman" w:hAnsi="Times New Roman"/>
          <w:b/>
          <w:bCs/>
          <w:outline w:val="false"/>
          <w:color w:val="2A6099"/>
          <w:spacing w:val="40"/>
          <w:sz w:val="36"/>
          <w:szCs w:val="36"/>
          <w:u w:val="none"/>
          <w:lang w:val="en-US"/>
        </w:rPr>
        <w:t>Rogerio Vaz</w:t>
      </w:r>
    </w:p>
    <w:p>
      <w:pPr>
        <w:pStyle w:val="BodyText"/>
        <w:spacing w:lineRule="auto" w:line="240" w:before="113" w:after="113"/>
        <w:jc w:val="center"/>
        <w:rPr/>
      </w:pPr>
      <w:r>
        <w:rPr>
          <w:rStyle w:val="Strong"/>
          <w:rFonts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2"/>
          <w:sz w:val="22"/>
          <w:szCs w:val="22"/>
          <w:u w:val="none"/>
          <w:vertAlign w:val="baseline"/>
          <w:lang w:val="en-US" w:eastAsia="en-US" w:bidi="ar-SA"/>
        </w:rPr>
        <w:t>Technical Delivery Manager | Agile Delivery Lead | Scrum Master | Professional Scrum Master II</w:t>
      </w:r>
    </w:p>
    <w:p>
      <w:pPr>
        <w:pStyle w:val="BodyText"/>
        <w:spacing w:lineRule="auto" w:line="240" w:before="113" w:after="113"/>
        <w:jc w:val="center"/>
        <w:rPr/>
      </w:pPr>
      <w:r>
        <w:rPr>
          <w:outline w:val="false"/>
          <w:color w:val="auto"/>
          <w:sz w:val="20"/>
          <w:szCs w:val="20"/>
          <w:u w:val="none"/>
        </w:rPr>
        <w:t xml:space="preserve">0792-2256333  | </w:t>
      </w:r>
      <w:hyperlink r:id="rId2">
        <w:r>
          <w:rPr>
            <w:rStyle w:val="Hyperlink"/>
          </w:rPr>
          <w:t>rogeriorvaz@gmail.com</w:t>
        </w:r>
      </w:hyperlink>
      <w:r>
        <w:rPr>
          <w:rStyle w:val="Hyperlink"/>
          <w:outline w:val="false"/>
          <w:color w:val="auto"/>
          <w:sz w:val="20"/>
          <w:szCs w:val="20"/>
          <w:u w:val="none"/>
          <w:lang w:val="it-IT"/>
        </w:rPr>
        <w:t xml:space="preserve"> | </w:t>
      </w:r>
      <w:r>
        <w:rPr>
          <w:rStyle w:val="Hyperlink"/>
          <w:rFonts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0"/>
          <w:sz w:val="20"/>
          <w:szCs w:val="20"/>
          <w:u w:val="none"/>
          <w:vertAlign w:val="baseline"/>
          <w:lang w:val="en-US" w:eastAsia="en-US" w:bidi="ar-SA"/>
        </w:rPr>
        <w:t xml:space="preserve">British Citizen | Eligible for UK Security Vetting | </w:t>
      </w:r>
      <w:hyperlink r:id="rId3">
        <w:r>
          <w:rPr>
            <w:rStyle w:val="Hyperlink"/>
          </w:rPr>
          <w:t>Linkedin</w:t>
        </w:r>
      </w:hyperlink>
    </w:p>
    <w:p>
      <w:pPr>
        <w:pStyle w:val="BodyText"/>
        <w:widowControl/>
        <w:suppressAutoHyphens w:val="false"/>
        <w:bidi w:val="0"/>
        <w:spacing w:lineRule="auto" w:line="240" w:before="0" w:after="57"/>
        <w:ind w:hanging="0" w:left="0" w:right="0"/>
        <w:jc w:val="both"/>
        <w:rPr>
          <w:rFonts w:ascii="Times New Roman" w:hAnsi="Times New Roman" w:eastAsia="Arial Unicode MS" w:cs="Times New Roman"/>
          <w:b w:val="false"/>
          <w:bCs w:val="false"/>
          <w:i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en-US" w:bidi="ar-SA"/>
        </w:rPr>
      </w:pPr>
      <w:r>
        <w:rPr>
          <w:rStyle w:val="Strong"/>
          <w:rFonts w:eastAsia="Arial Unicode MS" w:cs="Times New Roman"/>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en-US" w:bidi="ar-SA"/>
        </w:rPr>
        <w:t>Technical Delivery Lead</w:t>
      </w:r>
      <w:r>
        <w:rPr>
          <w:rStyle w:val="None"/>
          <w:rFonts w:eastAsia="Arial Unicode MS"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en-US" w:bidi="ar-SA"/>
        </w:rPr>
        <w:t xml:space="preserve"> with 20+ years’ experience delivering software products, platforms and technology services, including 10+ years leading Agile delivery across complex SaaS and public-sector environments. Experienced working across Product, Engineering, QA, DevOps, Infrastructure, Data and Customer Success to create predictable delivery, manage dependencies and remove systemic blockers. Strong technical background across software engineering, architecture, DevOps and CI/CD enables effective collaboration with engineering leadership and technical teams. Uses </w:t>
      </w:r>
      <w:r>
        <w:rPr>
          <w:rStyle w:val="Strong"/>
          <w:rFonts w:eastAsia="Arial Unicode MS" w:cs="Times New Roman"/>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en-US" w:bidi="ar-SA"/>
        </w:rPr>
        <w:t>Flow Metrics, DORA metrics and delivery forecasting</w:t>
      </w:r>
      <w:r>
        <w:rPr>
          <w:rStyle w:val="None"/>
          <w:rFonts w:eastAsia="Arial Unicode MS"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en-US" w:bidi="ar-SA"/>
        </w:rPr>
        <w:t xml:space="preserve"> to improve visibility, predictability and delivery performance. Experienced with Scrum, Agile, SAFe and hybrid delivery, including cross-team planning, capacity management and continuous improvement.</w:t>
      </w:r>
    </w:p>
    <w:p>
      <w:pPr>
        <w:pStyle w:val="Heading2"/>
        <w:numPr>
          <w:ilvl w:val="1"/>
          <w:numId w:val="1"/>
        </w:numPr>
        <w:spacing w:lineRule="auto" w:line="240" w:before="113" w:after="113"/>
        <w:ind w:hanging="0" w:left="0" w:right="0"/>
        <w:jc w:val="center"/>
        <w:rPr/>
      </w:pPr>
      <w:r>
        <w:rPr>
          <w:rStyle w:val="None"/>
          <w:rFonts w:eastAsia="Arial Unicode MS" w:cs="Arial Unicode MS" w:ascii="Times New Roman" w:hAnsi="Times New Roman"/>
          <w:b/>
          <w:bCs/>
          <w:i w:val="false"/>
          <w:iCs w:val="false"/>
          <w:caps w:val="false"/>
          <w:smallCaps w:val="false"/>
          <w:strike w:val="false"/>
          <w:dstrike w:val="false"/>
          <w:outline w:val="false"/>
          <w:emboss w:val="false"/>
          <w:imprint w:val="false"/>
          <w:vanish w:val="false"/>
          <w:color w:val="2A6099"/>
          <w:spacing w:val="-1"/>
          <w:w w:val="100"/>
          <w:kern w:val="0"/>
          <w:position w:val="0"/>
          <w:sz w:val="24"/>
          <w:sz w:val="24"/>
          <w:szCs w:val="24"/>
          <w:u w:val="none"/>
          <w:vertAlign w:val="baseline"/>
          <w:lang w:val="de-DE" w:eastAsia="zh-CN" w:bidi="hi-IN"/>
        </w:rPr>
        <w:t>KEY ACHIEVEMENTS</w:t>
      </w:r>
    </w:p>
    <w:p>
      <w:pPr>
        <w:pStyle w:val="BodyText"/>
        <w:keepNext w:val="false"/>
        <w:keepLines w:val="false"/>
        <w:pageBreakBefore w:val="false"/>
        <w:widowControl/>
        <w:suppressAutoHyphens w:val="false"/>
        <w:bidi w:val="0"/>
        <w:spacing w:lineRule="auto" w:line="240" w:before="0" w:after="57"/>
        <w:ind w:hanging="0" w:left="0" w:right="0"/>
        <w:jc w:val="both"/>
        <w:rPr/>
      </w:pPr>
      <w:r>
        <w:rPr>
          <w:rStyle w:val="Strong"/>
          <w:rFonts w:eastAsia="Arial Unicode MS" w:cs="Arial Unicode MS"/>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Improved deployment frequency by approximately 50%, reduced lead time by approximately 40% and reduced change failure rate by approximately 25%</w:t>
      </w: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 by using DORA and Flow Metrics to identify systemic constraints and improve end-to-end software delivery and release practices. </w:t>
      </w:r>
    </w:p>
    <w:p>
      <w:pPr>
        <w:pStyle w:val="BodyText"/>
        <w:spacing w:before="0" w:after="0"/>
        <w:rPr/>
      </w:pPr>
      <w:r>
        <w:rPr>
          <w:rStyle w:val="Strong"/>
          <w:sz w:val="22"/>
          <w:szCs w:val="22"/>
        </w:rPr>
        <w:t>Managed approximately £1 million of annual technology expenditure</w:t>
      </w:r>
      <w:r>
        <w:rPr>
          <w:sz w:val="22"/>
          <w:szCs w:val="22"/>
        </w:rPr>
        <w:t xml:space="preserve"> across outsourced development, DevOps and infrastructure suppliers, balancing commercial commitments with delivery priorities and operational requirements. </w:t>
      </w:r>
    </w:p>
    <w:p>
      <w:pPr>
        <w:pStyle w:val="BodyText"/>
        <w:spacing w:before="0" w:after="0"/>
        <w:rPr/>
      </w:pPr>
      <w:r>
        <w:rPr>
          <w:rStyle w:val="Strong"/>
          <w:sz w:val="22"/>
          <w:szCs w:val="22"/>
        </w:rPr>
        <w:t>Improved productivity and delivery predictability by approximately 20% to 30%</w:t>
      </w:r>
      <w:r>
        <w:rPr>
          <w:sz w:val="22"/>
          <w:szCs w:val="22"/>
        </w:rPr>
        <w:t xml:space="preserve"> through the introduction of Agile ways of working, improved team coordination and stronger delivery practices. </w:t>
      </w:r>
    </w:p>
    <w:p>
      <w:pPr>
        <w:pStyle w:val="BodyText"/>
        <w:rPr/>
      </w:pPr>
      <w:r>
        <w:rPr>
          <w:rStyle w:val="Strong"/>
          <w:b w:val="false"/>
          <w:bCs w:val="false"/>
          <w:sz w:val="22"/>
          <w:szCs w:val="22"/>
        </w:rPr>
        <w:t>Led technology delivery for a national SaaS platform supporting more than</w:t>
      </w:r>
      <w:r>
        <w:rPr>
          <w:rStyle w:val="Strong"/>
          <w:sz w:val="22"/>
          <w:szCs w:val="22"/>
        </w:rPr>
        <w:t xml:space="preserve"> 180 UK police forces, local authorities, safeguarding and community-safety organisations</w:t>
      </w:r>
      <w:r>
        <w:rPr>
          <w:sz w:val="22"/>
          <w:szCs w:val="22"/>
        </w:rPr>
        <w:t>, operating across complex public-sector, security and stakeholder environments.</w:t>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516" w:right="618" w:gutter="0" w:header="0" w:top="510" w:footer="0" w:bottom="510"/>
          <w:pgNumType w:fmt="decimal"/>
          <w:formProt w:val="false"/>
          <w:textDirection w:val="lrTb"/>
          <w:docGrid w:type="default" w:linePitch="100" w:charSpace="0"/>
        </w:sectPr>
      </w:pPr>
    </w:p>
    <w:p>
      <w:pPr>
        <w:pStyle w:val="Body"/>
        <w:spacing w:before="113" w:after="113"/>
        <w:ind w:hanging="0" w:left="170" w:right="0"/>
        <w:jc w:val="center"/>
        <w:rPr/>
      </w:pPr>
      <w:r>
        <w:rPr>
          <w:rStyle w:val="None"/>
          <w:rFonts w:ascii="Times New Roman" w:hAnsi="Times New Roman"/>
          <w:b/>
          <w:bCs/>
          <w:outline w:val="false"/>
          <w:color w:val="2A6099"/>
          <w:spacing w:val="-1"/>
          <w:sz w:val="24"/>
          <w:szCs w:val="24"/>
          <w:u w:val="none"/>
          <w:lang w:val="de-DE"/>
        </w:rPr>
        <w:t>PROFESSIONAL EXPERIENCE</w:t>
      </w:r>
    </w:p>
    <w:p>
      <w:pPr>
        <w:pStyle w:val="BodyText"/>
        <w:spacing w:before="0" w:after="113"/>
        <w:rPr/>
      </w:pPr>
      <w:r>
        <w:rPr>
          <w:rStyle w:val="Strong"/>
          <w:rFonts w:eastAsia="Arial Unicode MS" w:cs="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vertAlign w:val="baseline"/>
          <w:lang w:val="en-US" w:eastAsia="en-US" w:bidi="ar-SA"/>
        </w:rPr>
        <w:t>Professional Development &amp; Independent Technology Work |</w:t>
      </w:r>
      <w:r>
        <w:rPr>
          <w:rStyle w:val="None"/>
          <w:b/>
          <w:bCs/>
          <w:outline w:val="false"/>
          <w:color w:val="2A6099"/>
          <w:spacing w:val="-1"/>
          <w:sz w:val="24"/>
          <w:szCs w:val="24"/>
          <w:u w:val="none"/>
          <w:lang w:val="de-DE"/>
        </w:rPr>
        <w:t xml:space="preserve"> </w:t>
        <w:tab/>
        <w:t xml:space="preserve">    </w:t>
      </w:r>
      <w:r>
        <w:rPr>
          <w:rStyle w:val="None"/>
          <w:b w:val="false"/>
          <w:bCs w:val="false"/>
          <w:outline w:val="false"/>
          <w:color w:val="2A6099"/>
          <w:spacing w:val="-1"/>
          <w:sz w:val="24"/>
          <w:szCs w:val="24"/>
          <w:u w:val="none"/>
          <w:lang w:val="de-DE"/>
        </w:rPr>
        <w:t xml:space="preserve"> </w:t>
        <w:tab/>
        <w:tab/>
        <w:tab/>
        <w:t xml:space="preserve">     07/2025 to Present </w:t>
      </w:r>
    </w:p>
    <w:p>
      <w:pPr>
        <w:pStyle w:val="BodyText"/>
        <w:keepNext w:val="false"/>
        <w:keepLines w:val="false"/>
        <w:pageBreakBefore w:val="false"/>
        <w:widowControl/>
        <w:numPr>
          <w:ilvl w:val="0"/>
          <w:numId w:val="2"/>
        </w:numPr>
        <w:tabs>
          <w:tab w:val="clear" w:pos="720"/>
        </w:tabs>
        <w:suppressAutoHyphens w:val="false"/>
        <w:overflowPunct w:val="false"/>
        <w:bidi w:val="0"/>
        <w:spacing w:lineRule="auto" w:line="240" w:before="0" w:after="0"/>
        <w:ind w:hanging="0" w:left="0" w:right="0"/>
        <w:jc w:val="both"/>
        <w:rPr/>
      </w:pPr>
      <w:r>
        <w:rPr>
          <w:rStyle w:val="None"/>
          <w:rFonts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2"/>
          <w:sz w:val="22"/>
          <w:szCs w:val="22"/>
          <w:u w:val="none"/>
          <w:vertAlign w:val="baseline"/>
          <w:lang w:val="en-US" w:eastAsia="en-US" w:bidi="ar-SA"/>
        </w:rPr>
        <w:t>Continued professional development in Agile delivery, flow-based metrics, programme management and technology leadership, while preparing for PRINCE2 Foundation and Practitioner certification.</w:t>
      </w:r>
    </w:p>
    <w:p>
      <w:pPr>
        <w:pStyle w:val="BodyText"/>
        <w:widowControl/>
        <w:numPr>
          <w:ilvl w:val="0"/>
          <w:numId w:val="2"/>
        </w:numPr>
        <w:tabs>
          <w:tab w:val="clear" w:pos="720"/>
        </w:tabs>
        <w:suppressAutoHyphens w:val="false"/>
        <w:overflowPunct w:val="false"/>
        <w:bidi w:val="0"/>
        <w:spacing w:lineRule="auto" w:line="240" w:before="0" w:after="0"/>
        <w:ind w:hanging="0" w:left="0" w:right="0"/>
        <w:jc w:val="both"/>
        <w:rPr/>
      </w:pPr>
      <w:r>
        <w:rPr/>
        <w:t>Developed and refined solutions architecture for complex SaaS platforms, including applications, APIs and integrations, cloud infrastructure, data, security, identity and deployment, while expanding practical use of AI-assisted tools for software delivery, analysis and productivity.</w:t>
      </w:r>
    </w:p>
    <w:p>
      <w:pPr>
        <w:pStyle w:val="BodyText"/>
        <w:spacing w:before="170" w:after="113"/>
        <w:rPr/>
      </w:pPr>
      <w:r>
        <w:rPr>
          <w:rStyle w:val="Strong"/>
          <w:rFonts w:eastAsia="Arial Unicode MS" w:cs="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vertAlign w:val="baseline"/>
          <w:lang w:val="en-US" w:eastAsia="en-US" w:bidi="ar-SA"/>
        </w:rPr>
        <w:t xml:space="preserve">Senior Delivery Manager / Scrum Master | Customer Success Lead </w:t>
      </w:r>
      <w:r>
        <w:rPr>
          <w:rStyle w:val="None"/>
          <w:b/>
          <w:bCs/>
          <w:color w:val="2A6099"/>
          <w:sz w:val="24"/>
          <w:szCs w:val="24"/>
          <w:u w:val="none"/>
        </w:rPr>
        <w:t xml:space="preserve">— N.S.E.P </w:t>
        <w:tab/>
        <w:t xml:space="preserve">    </w:t>
      </w:r>
      <w:r>
        <w:rPr>
          <w:rStyle w:val="None"/>
          <w:b w:val="false"/>
          <w:bCs w:val="false"/>
          <w:color w:val="2A6099"/>
          <w:sz w:val="24"/>
          <w:szCs w:val="24"/>
          <w:u w:val="none"/>
        </w:rPr>
        <w:t xml:space="preserve"> 06/2017 - 07/2025</w:t>
      </w:r>
    </w:p>
    <w:p>
      <w:pPr>
        <w:pStyle w:val="BodyText"/>
        <w:keepNext w:val="false"/>
        <w:keepLines w:val="false"/>
        <w:pageBreakBefore w:val="false"/>
        <w:widowControl/>
        <w:numPr>
          <w:ilvl w:val="0"/>
          <w:numId w:val="3"/>
        </w:numPr>
        <w:tabs>
          <w:tab w:val="clear" w:pos="720"/>
          <w:tab w:val="left" w:pos="0" w:leader="none"/>
        </w:tabs>
        <w:suppressAutoHyphens w:val="false"/>
        <w:overflowPunct w:val="false"/>
        <w:bidi w:val="0"/>
        <w:spacing w:lineRule="auto" w:line="240" w:before="0" w:after="57"/>
        <w:ind w:hanging="0" w:left="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Led Agile delivery across Product, Engineering, QA, DevOps, Infrastructure, Data and Customer Success for a national SaaS platform supporting 180+ UK public-sector organisations. </w:t>
      </w:r>
    </w:p>
    <w:p>
      <w:pPr>
        <w:pStyle w:val="BodyText"/>
        <w:keepNext w:val="false"/>
        <w:keepLines w:val="false"/>
        <w:pageBreakBefore w:val="false"/>
        <w:widowControl/>
        <w:numPr>
          <w:ilvl w:val="0"/>
          <w:numId w:val="3"/>
        </w:numPr>
        <w:tabs>
          <w:tab w:val="clear" w:pos="720"/>
          <w:tab w:val="left" w:pos="0" w:leader="none"/>
        </w:tabs>
        <w:suppressAutoHyphens w:val="false"/>
        <w:overflowPunct w:val="false"/>
        <w:bidi w:val="0"/>
        <w:spacing w:lineRule="auto" w:line="240" w:before="0" w:after="57"/>
        <w:ind w:hanging="0" w:left="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Supported the transition from traditional delivery to Scrum and iterative Agile, coaching teams to strengthen self-management, collaboration, accountability and continuous improvement. </w:t>
      </w:r>
    </w:p>
    <w:p>
      <w:pPr>
        <w:pStyle w:val="BodyText"/>
        <w:keepNext w:val="false"/>
        <w:keepLines w:val="false"/>
        <w:pageBreakBefore w:val="false"/>
        <w:widowControl/>
        <w:numPr>
          <w:ilvl w:val="0"/>
          <w:numId w:val="3"/>
        </w:numPr>
        <w:tabs>
          <w:tab w:val="clear" w:pos="720"/>
          <w:tab w:val="left" w:pos="0" w:leader="none"/>
        </w:tabs>
        <w:suppressAutoHyphens w:val="false"/>
        <w:overflowPunct w:val="false"/>
        <w:bidi w:val="0"/>
        <w:spacing w:lineRule="auto" w:line="240" w:before="0" w:after="57"/>
        <w:ind w:hanging="0" w:left="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Facilitated sprint planning, backlog refinement, reviews, retrospectives and wider delivery planning, while coordinating cross-team dependencies and capacity constraints. </w:t>
      </w:r>
    </w:p>
    <w:p>
      <w:pPr>
        <w:pStyle w:val="BodyText"/>
        <w:keepNext w:val="false"/>
        <w:keepLines w:val="false"/>
        <w:pageBreakBefore w:val="false"/>
        <w:widowControl/>
        <w:numPr>
          <w:ilvl w:val="0"/>
          <w:numId w:val="3"/>
        </w:numPr>
        <w:tabs>
          <w:tab w:val="clear" w:pos="720"/>
          <w:tab w:val="left" w:pos="0" w:leader="none"/>
        </w:tabs>
        <w:suppressAutoHyphens w:val="false"/>
        <w:overflowPunct w:val="false"/>
        <w:bidi w:val="0"/>
        <w:spacing w:lineRule="auto" w:line="240" w:before="0" w:after="57"/>
        <w:ind w:hanging="0" w:left="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Used </w:t>
      </w:r>
      <w:r>
        <w:rPr>
          <w:rStyle w:val="Strong"/>
          <w:rFonts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Flow Metrics, DORA metrics, Jira reporting and delivery forecasting</w:t>
      </w: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 to identify bottlenecks, manage WIP and improve delivery visibility and predictability. </w:t>
      </w:r>
    </w:p>
    <w:p>
      <w:pPr>
        <w:pStyle w:val="BodyText"/>
        <w:keepNext w:val="false"/>
        <w:keepLines w:val="false"/>
        <w:pageBreakBefore w:val="false"/>
        <w:widowControl/>
        <w:numPr>
          <w:ilvl w:val="0"/>
          <w:numId w:val="3"/>
        </w:numPr>
        <w:tabs>
          <w:tab w:val="clear" w:pos="720"/>
          <w:tab w:val="left" w:pos="0" w:leader="none"/>
        </w:tabs>
        <w:suppressAutoHyphens w:val="false"/>
        <w:overflowPunct w:val="false"/>
        <w:bidi w:val="0"/>
        <w:spacing w:lineRule="auto" w:line="240" w:before="0" w:after="57"/>
        <w:ind w:hanging="0" w:left="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Managed risks, issues, dependencies and organisational blockers across multiple product and technology workstreams, escalating decisions and trade-offs to senior stakeholders where required. </w:t>
      </w:r>
    </w:p>
    <w:p>
      <w:pPr>
        <w:pStyle w:val="BodyText"/>
        <w:keepNext w:val="false"/>
        <w:keepLines w:val="false"/>
        <w:pageBreakBefore w:val="false"/>
        <w:widowControl/>
        <w:numPr>
          <w:ilvl w:val="0"/>
          <w:numId w:val="3"/>
        </w:numPr>
        <w:tabs>
          <w:tab w:val="clear" w:pos="720"/>
          <w:tab w:val="left" w:pos="0" w:leader="none"/>
        </w:tabs>
        <w:suppressAutoHyphens w:val="false"/>
        <w:overflowPunct w:val="false"/>
        <w:bidi w:val="0"/>
        <w:spacing w:lineRule="auto" w:line="240" w:before="0" w:after="57"/>
        <w:ind w:hanging="0" w:left="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Worked with Product Owners, Engineering leaders and senior stakeholders to align priorities, roadmaps, capacity and delivery commitments. </w:t>
      </w:r>
    </w:p>
    <w:p>
      <w:pPr>
        <w:pStyle w:val="BodyText"/>
        <w:keepNext w:val="false"/>
        <w:keepLines w:val="false"/>
        <w:pageBreakBefore w:val="false"/>
        <w:widowControl/>
        <w:numPr>
          <w:ilvl w:val="0"/>
          <w:numId w:val="3"/>
        </w:numPr>
        <w:tabs>
          <w:tab w:val="clear" w:pos="720"/>
          <w:tab w:val="left" w:pos="0" w:leader="none"/>
        </w:tabs>
        <w:suppressAutoHyphens w:val="false"/>
        <w:overflowPunct w:val="false"/>
        <w:bidi w:val="0"/>
        <w:spacing w:lineRule="auto" w:line="240" w:before="0" w:after="57"/>
        <w:ind w:hanging="0" w:left="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Supported scaled Agile delivery using SAFe principles, including cross-team dependency planning aligned with PI Planning practices and Agile Release Train concepts. </w:t>
      </w:r>
    </w:p>
    <w:p>
      <w:pPr>
        <w:pStyle w:val="BodyText"/>
        <w:keepNext w:val="false"/>
        <w:keepLines w:val="false"/>
        <w:pageBreakBefore w:val="false"/>
        <w:widowControl/>
        <w:numPr>
          <w:ilvl w:val="0"/>
          <w:numId w:val="3"/>
        </w:numPr>
        <w:tabs>
          <w:tab w:val="clear" w:pos="720"/>
          <w:tab w:val="left" w:pos="0" w:leader="none"/>
        </w:tabs>
        <w:suppressAutoHyphens w:val="false"/>
        <w:overflowPunct w:val="false"/>
        <w:bidi w:val="0"/>
        <w:spacing w:lineRule="auto" w:line="240" w:before="0" w:after="57"/>
        <w:ind w:hanging="0" w:left="0" w:right="0"/>
        <w:jc w:val="both"/>
        <w:rPr/>
      </w:pP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Drove continuous improvement across delivery processes, contributing to approximately 20–30% improvement in productivity and delivery predictability</w:t>
      </w:r>
    </w:p>
    <w:p>
      <w:pPr>
        <w:pStyle w:val="Body"/>
        <w:spacing w:before="170" w:after="159"/>
        <w:rPr/>
      </w:pPr>
      <w:r>
        <w:rPr>
          <w:rStyle w:val="None"/>
          <w:rFonts w:ascii="Times New Roman" w:hAnsi="Times New Roman"/>
          <w:b/>
          <w:bCs/>
          <w:color w:val="2A6099"/>
          <w:sz w:val="24"/>
          <w:szCs w:val="24"/>
          <w:u w:val="none"/>
        </w:rPr>
        <w:t xml:space="preserve">Team Lead </w:t>
      </w:r>
      <w:r>
        <w:rPr>
          <w:rStyle w:val="None"/>
          <w:rFonts w:eastAsia="Arial Unicode MS" w:cs="Arial Unicode MS" w:ascii="Times New Roman" w:hAnsi="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shd w:fill="auto" w:val="clear"/>
          <w:vertAlign w:val="baseline"/>
          <w:lang w:val="en-US" w:eastAsia="zh-CN" w:bidi="hi-IN"/>
        </w:rPr>
        <w:t>/ Technical Project Lead — Pi</w:t>
      </w:r>
      <w:r>
        <w:rPr>
          <w:rStyle w:val="None"/>
          <w:rFonts w:ascii="Times New Roman" w:hAnsi="Times New Roman"/>
          <w:b/>
          <w:bCs/>
          <w:color w:val="2A6099"/>
          <w:sz w:val="24"/>
          <w:szCs w:val="24"/>
          <w:u w:val="none"/>
        </w:rPr>
        <w:t xml:space="preserve">xel Labs. </w:t>
        <w:tab/>
        <w:tab/>
        <w:t xml:space="preserve"> </w:t>
        <w:tab/>
        <w:t xml:space="preserve">                </w:t>
        <w:tab/>
        <w:t xml:space="preserve">     </w:t>
      </w:r>
      <w:r>
        <w:rPr>
          <w:rStyle w:val="None"/>
          <w:rFonts w:ascii="Times New Roman" w:hAnsi="Times New Roman"/>
          <w:b w:val="false"/>
          <w:bCs w:val="false"/>
          <w:color w:val="2A6099"/>
          <w:sz w:val="24"/>
          <w:szCs w:val="24"/>
          <w:u w:val="none"/>
        </w:rPr>
        <w:t>06/2016 - 05/2017</w:t>
      </w:r>
    </w:p>
    <w:p>
      <w:pPr>
        <w:pStyle w:val="BodyText"/>
        <w:keepNext w:val="false"/>
        <w:keepLines w:val="false"/>
        <w:pageBreakBefore w:val="false"/>
        <w:widowControl/>
        <w:numPr>
          <w:ilvl w:val="0"/>
          <w:numId w:val="3"/>
        </w:numPr>
        <w:tabs>
          <w:tab w:val="clear" w:pos="720"/>
          <w:tab w:val="left" w:pos="0" w:leader="none"/>
        </w:tabs>
        <w:suppressAutoHyphens w:val="false"/>
        <w:bidi w:val="0"/>
        <w:spacing w:lineRule="auto" w:line="240" w:before="0" w:after="57"/>
        <w:ind w:hanging="0" w:left="0" w:right="0"/>
        <w:jc w:val="both"/>
        <w:rPr/>
      </w:pPr>
      <w:r>
        <w:rPr>
          <w:rStyle w:val="Strong"/>
          <w:rFonts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Managed Agile delivery</w:t>
      </w: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 across more than 60 concurrent customer software projects through requirements, development, testing, release and production. </w:t>
      </w:r>
    </w:p>
    <w:p>
      <w:pPr>
        <w:pStyle w:val="BodyText"/>
        <w:numPr>
          <w:ilvl w:val="0"/>
          <w:numId w:val="3"/>
        </w:numPr>
        <w:spacing w:lineRule="auto" w:line="240" w:before="0" w:after="57"/>
        <w:ind w:hanging="0" w:left="0" w:right="0"/>
        <w:jc w:val="both"/>
        <w:rPr/>
      </w:pPr>
      <w:r>
        <w:rPr>
          <w:rStyle w:val="Strong"/>
          <w:sz w:val="22"/>
          <w:szCs w:val="22"/>
        </w:rPr>
        <w:t>Coordinated</w:t>
      </w:r>
      <w:r>
        <w:rPr>
          <w:sz w:val="22"/>
          <w:szCs w:val="22"/>
        </w:rPr>
        <w:t xml:space="preserve"> developers, QA, infrastructure teams and customers across multiple concurrent workstreams, managing delivery priorities and dependencies. </w:t>
      </w:r>
    </w:p>
    <w:p>
      <w:pPr>
        <w:pStyle w:val="BodyText"/>
        <w:numPr>
          <w:ilvl w:val="0"/>
          <w:numId w:val="3"/>
        </w:numPr>
        <w:spacing w:lineRule="auto" w:line="240" w:before="0" w:after="0"/>
        <w:ind w:hanging="363" w:left="363" w:right="0"/>
        <w:jc w:val="both"/>
        <w:rPr/>
      </w:pPr>
      <w:r>
        <w:rPr>
          <w:rStyle w:val="Strong"/>
          <w:sz w:val="22"/>
          <w:szCs w:val="22"/>
        </w:rPr>
        <w:t>Resolved</w:t>
      </w:r>
      <w:r>
        <w:rPr>
          <w:sz w:val="22"/>
          <w:szCs w:val="22"/>
        </w:rPr>
        <w:t xml:space="preserve"> complex delivery issues and production incidents, acting as an escalation point across more than 60 live production environments. </w:t>
      </w:r>
    </w:p>
    <w:p>
      <w:pPr>
        <w:pStyle w:val="BodyText"/>
        <w:keepNext w:val="false"/>
        <w:keepLines w:val="false"/>
        <w:pageBreakBefore w:val="false"/>
        <w:widowControl/>
        <w:numPr>
          <w:ilvl w:val="0"/>
          <w:numId w:val="3"/>
        </w:numPr>
        <w:tabs>
          <w:tab w:val="clear" w:pos="720"/>
          <w:tab w:val="left" w:pos="0" w:leader="none"/>
        </w:tabs>
        <w:suppressAutoHyphens w:val="false"/>
        <w:bidi w:val="0"/>
        <w:spacing w:lineRule="auto" w:line="240" w:before="0" w:after="57"/>
        <w:ind w:hanging="363" w:left="363" w:right="0"/>
        <w:jc w:val="both"/>
        <w:rPr/>
      </w:pPr>
      <w:r>
        <w:rPr>
          <w:rStyle w:val="Strong"/>
          <w:sz w:val="22"/>
          <w:szCs w:val="22"/>
        </w:rPr>
        <w:t>Supported</w:t>
      </w:r>
      <w:r>
        <w:rPr>
          <w:sz w:val="22"/>
          <w:szCs w:val="22"/>
        </w:rPr>
        <w:t xml:space="preserve"> structured testing, deployment and production-readiness practices to improve release reliability.</w:t>
      </w:r>
    </w:p>
    <w:p>
      <w:pPr>
        <w:pStyle w:val="BodyText"/>
        <w:pageBreakBefore w:val="false"/>
        <w:spacing w:before="170" w:after="142"/>
        <w:rPr/>
      </w:pPr>
      <w:r>
        <w:rPr>
          <w:rStyle w:val="None"/>
          <w:rFonts w:eastAsia="Arial Unicode MS" w:cs="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shd w:fill="auto" w:val="clear"/>
          <w:vertAlign w:val="baseline"/>
          <w:lang w:val="en-US" w:eastAsia="en-US" w:bidi="ar-SA"/>
        </w:rPr>
        <w:t xml:space="preserve">Project Manager | Team Leader </w:t>
      </w:r>
      <w:r>
        <w:rPr>
          <w:rStyle w:val="None"/>
          <w:rFonts w:eastAsia="Arial Unicode MS" w:cs="Arial Unicode MS"/>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shd w:fill="auto" w:val="clear"/>
          <w:vertAlign w:val="baseline"/>
          <w:lang w:val="en-US" w:eastAsia="zh-CN" w:bidi="hi-IN"/>
        </w:rPr>
        <w:t>— 1000 Graus.</w:t>
        <w:tab/>
      </w:r>
      <w:r>
        <w:rPr>
          <w:rStyle w:val="None"/>
          <w:rFonts w:eastAsia="Arial Unicode MS" w:cs="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shd w:fill="auto" w:val="clear"/>
          <w:vertAlign w:val="baseline"/>
          <w:lang w:val="en-US" w:eastAsia="en-US" w:bidi="ar-SA"/>
        </w:rPr>
        <w:tab/>
        <w:t xml:space="preserve"> </w:t>
        <w:tab/>
        <w:t xml:space="preserve">                 </w:t>
        <w:tab/>
        <w:t xml:space="preserve">    </w:t>
        <w:tab/>
        <w:t xml:space="preserve">     </w:t>
      </w:r>
      <w:r>
        <w:rPr>
          <w:rStyle w:val="None"/>
          <w:rFonts w:eastAsia="Arial Unicode MS" w:cs="Times New Roman"/>
          <w:b w:val="false"/>
          <w:bCs w:val="false"/>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shd w:fill="auto" w:val="clear"/>
          <w:vertAlign w:val="baseline"/>
          <w:lang w:val="en-US" w:eastAsia="en-US" w:bidi="ar-SA"/>
        </w:rPr>
        <w:t>08/2012 - 05/2016</w:t>
      </w:r>
    </w:p>
    <w:p>
      <w:pPr>
        <w:pStyle w:val="BodyText"/>
        <w:keepNext w:val="false"/>
        <w:keepLines w:val="false"/>
        <w:pageBreakBefore w:val="false"/>
        <w:widowControl/>
        <w:numPr>
          <w:ilvl w:val="0"/>
          <w:numId w:val="4"/>
        </w:numPr>
        <w:tabs>
          <w:tab w:val="clear" w:pos="720"/>
          <w:tab w:val="left" w:pos="0" w:leader="none"/>
        </w:tabs>
        <w:suppressAutoHyphens w:val="false"/>
        <w:bidi w:val="0"/>
        <w:spacing w:lineRule="auto" w:line="240" w:before="0" w:after="57"/>
        <w:ind w:hanging="0" w:left="0" w:right="0"/>
        <w:jc w:val="both"/>
        <w:rPr/>
      </w:pPr>
      <w:r>
        <w:rPr>
          <w:rStyle w:val="Strong"/>
          <w:rFonts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Led multidisciplinary software</w:t>
      </w: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 delivery teams across web and event management platforms. </w:t>
      </w:r>
    </w:p>
    <w:p>
      <w:pPr>
        <w:pStyle w:val="BodyText"/>
        <w:numPr>
          <w:ilvl w:val="0"/>
          <w:numId w:val="4"/>
        </w:numPr>
        <w:spacing w:lineRule="auto" w:line="240" w:before="0" w:after="57"/>
        <w:ind w:hanging="0" w:left="0" w:right="0"/>
        <w:rPr/>
      </w:pPr>
      <w:r>
        <w:rPr>
          <w:rStyle w:val="Strong"/>
          <w:sz w:val="22"/>
          <w:szCs w:val="22"/>
        </w:rPr>
        <w:t>Managed</w:t>
      </w:r>
      <w:r>
        <w:rPr>
          <w:sz w:val="22"/>
          <w:szCs w:val="22"/>
        </w:rPr>
        <w:t xml:space="preserve"> requirements, priorities, schedules, risks, budgets and delivery commitments across customer-facing projects. </w:t>
      </w:r>
    </w:p>
    <w:p>
      <w:pPr>
        <w:pStyle w:val="BodyText"/>
        <w:numPr>
          <w:ilvl w:val="0"/>
          <w:numId w:val="4"/>
        </w:numPr>
        <w:spacing w:lineRule="auto" w:line="240" w:before="0" w:after="57"/>
        <w:ind w:hanging="0" w:left="0" w:right="0"/>
        <w:rPr/>
      </w:pPr>
      <w:r>
        <w:rPr>
          <w:rStyle w:val="Strong"/>
          <w:sz w:val="22"/>
          <w:szCs w:val="22"/>
        </w:rPr>
        <w:t>Coordinated</w:t>
      </w:r>
      <w:r>
        <w:rPr>
          <w:sz w:val="22"/>
          <w:szCs w:val="22"/>
        </w:rPr>
        <w:t xml:space="preserve"> technical teams, business stakeholders and external suppliers to maintain alignment and delivery focus. </w:t>
      </w:r>
    </w:p>
    <w:p>
      <w:pPr>
        <w:pStyle w:val="BodyText"/>
        <w:numPr>
          <w:ilvl w:val="0"/>
          <w:numId w:val="4"/>
        </w:numPr>
        <w:spacing w:lineRule="auto" w:line="240" w:before="0" w:after="57"/>
        <w:ind w:hanging="0" w:left="0" w:right="0"/>
        <w:rPr/>
      </w:pPr>
      <w:r>
        <w:rPr>
          <w:rStyle w:val="Strong"/>
          <w:sz w:val="22"/>
          <w:szCs w:val="22"/>
        </w:rPr>
        <w:t>Supported</w:t>
      </w:r>
      <w:r>
        <w:rPr>
          <w:sz w:val="22"/>
          <w:szCs w:val="22"/>
        </w:rPr>
        <w:t xml:space="preserve"> Agile delivery and continuous improvement initiatives while maintaining reliable operation of customer-facing platforms.</w:t>
      </w:r>
    </w:p>
    <w:p>
      <w:pPr>
        <w:pStyle w:val="BodyText"/>
        <w:keepNext w:val="false"/>
        <w:keepLines w:val="false"/>
        <w:pageBreakBefore w:val="false"/>
        <w:widowControl/>
        <w:suppressAutoHyphens w:val="false"/>
        <w:bidi w:val="0"/>
        <w:spacing w:before="170" w:after="142"/>
        <w:ind w:hanging="0" w:left="0" w:right="0"/>
        <w:jc w:val="left"/>
        <w:rPr/>
      </w:pPr>
      <w:r>
        <w:rPr>
          <w:rStyle w:val="None"/>
          <w:rFonts w:eastAsia="Arial Unicode MS" w:cs="Arial Unicode MS"/>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shd w:fill="auto" w:val="clear"/>
          <w:vertAlign w:val="baseline"/>
          <w:lang w:val="en-US" w:eastAsia="zh-CN" w:bidi="hi-IN"/>
        </w:rPr>
        <w:t xml:space="preserve">Software Developer | Business Analyst | Technical Team </w:t>
      </w:r>
      <w:r>
        <w:rPr>
          <w:rStyle w:val="None"/>
          <w:rFonts w:eastAsia="Arial Unicode MS" w:cs="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shd w:fill="auto" w:val="clear"/>
          <w:vertAlign w:val="baseline"/>
          <w:lang w:val="en-US" w:eastAsia="en-US" w:bidi="ar-SA"/>
        </w:rPr>
        <w:t>Lead</w:t>
      </w:r>
      <w:r>
        <w:rPr>
          <w:rStyle w:val="None"/>
          <w:rFonts w:eastAsia="Arial Unicode MS" w:cs="Times New Roman"/>
          <w:b/>
          <w:bCs/>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vertAlign w:val="baseline"/>
          <w:lang w:val="en-US" w:eastAsia="en-US" w:bidi="ar-SA"/>
        </w:rPr>
        <w:t xml:space="preserve"> </w:t>
        <w:tab/>
        <w:t xml:space="preserve">                 </w:t>
        <w:tab/>
        <w:t xml:space="preserve">                 </w:t>
      </w:r>
      <w:r>
        <w:rPr>
          <w:rStyle w:val="None"/>
          <w:rFonts w:eastAsia="Arial Unicode MS" w:cs="Times New Roman"/>
          <w:b w:val="false"/>
          <w:bCs w:val="false"/>
          <w:i w:val="false"/>
          <w:iCs w:val="false"/>
          <w:caps w:val="false"/>
          <w:smallCaps w:val="false"/>
          <w:strike w:val="false"/>
          <w:dstrike w:val="false"/>
          <w:outline w:val="false"/>
          <w:emboss w:val="false"/>
          <w:imprint w:val="false"/>
          <w:vanish w:val="false"/>
          <w:color w:val="2A6099"/>
          <w:spacing w:val="0"/>
          <w:w w:val="100"/>
          <w:kern w:val="0"/>
          <w:position w:val="0"/>
          <w:sz w:val="24"/>
          <w:sz w:val="24"/>
          <w:szCs w:val="24"/>
          <w:u w:val="none"/>
          <w:vertAlign w:val="baseline"/>
          <w:lang w:val="en-US" w:eastAsia="en-US" w:bidi="ar-SA"/>
        </w:rPr>
        <w:t>08/2005 - 05/2012</w:t>
      </w:r>
    </w:p>
    <w:p>
      <w:pPr>
        <w:pStyle w:val="BodyText"/>
        <w:keepNext w:val="false"/>
        <w:keepLines w:val="false"/>
        <w:pageBreakBefore w:val="false"/>
        <w:widowControl/>
        <w:numPr>
          <w:ilvl w:val="0"/>
          <w:numId w:val="4"/>
        </w:numPr>
        <w:tabs>
          <w:tab w:val="clear" w:pos="720"/>
          <w:tab w:val="left" w:pos="0" w:leader="none"/>
        </w:tabs>
        <w:suppressAutoHyphens w:val="false"/>
        <w:bidi w:val="0"/>
        <w:spacing w:lineRule="auto" w:line="240" w:before="0" w:after="57"/>
        <w:ind w:hanging="0" w:left="0" w:right="0"/>
        <w:jc w:val="both"/>
        <w:rPr/>
      </w:pPr>
      <w:r>
        <w:rPr>
          <w:rStyle w:val="Strong"/>
          <w:rFonts w:eastAsia="Arial Unicode MS" w:cs="Arial Unicode MS"/>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Progressed</w:t>
      </w:r>
      <w:r>
        <w:rPr>
          <w:rStyle w:val="Strong"/>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 xml:space="preserve"> through software development, business analysis, technical leadership and Scrum-focused roles, building experience across both engineering and delivery. </w:t>
      </w:r>
    </w:p>
    <w:p>
      <w:pPr>
        <w:pStyle w:val="BodyText"/>
        <w:numPr>
          <w:ilvl w:val="0"/>
          <w:numId w:val="4"/>
        </w:numPr>
        <w:spacing w:lineRule="auto" w:line="240" w:before="0" w:after="57"/>
        <w:ind w:hanging="0" w:left="0" w:right="0"/>
        <w:jc w:val="both"/>
        <w:rPr/>
      </w:pPr>
      <w:r>
        <w:rPr>
          <w:rStyle w:val="Strong"/>
          <w:sz w:val="22"/>
          <w:szCs w:val="22"/>
        </w:rPr>
        <w:t>Delivered</w:t>
      </w:r>
      <w:r>
        <w:rPr>
          <w:sz w:val="22"/>
          <w:szCs w:val="22"/>
        </w:rPr>
        <w:t xml:space="preserve"> enterprise software, ERP, mobile, integration and Business Intelligence solutions. </w:t>
      </w:r>
    </w:p>
    <w:p>
      <w:pPr>
        <w:pStyle w:val="BodyText"/>
        <w:numPr>
          <w:ilvl w:val="0"/>
          <w:numId w:val="4"/>
        </w:numPr>
        <w:spacing w:lineRule="auto" w:line="240" w:before="0" w:after="57"/>
        <w:ind w:hanging="0" w:left="0" w:right="0"/>
        <w:jc w:val="both"/>
        <w:rPr/>
      </w:pPr>
      <w:r>
        <w:rPr>
          <w:rStyle w:val="Strong"/>
          <w:sz w:val="22"/>
          <w:szCs w:val="22"/>
        </w:rPr>
        <w:t>Translated</w:t>
      </w:r>
      <w:r>
        <w:rPr>
          <w:sz w:val="22"/>
          <w:szCs w:val="22"/>
        </w:rPr>
        <w:t xml:space="preserve"> business needs into functional and technical requirements, user stories, acceptance criteria and delivery documentation. </w:t>
      </w:r>
    </w:p>
    <w:p>
      <w:pPr>
        <w:pStyle w:val="BodyText"/>
        <w:numPr>
          <w:ilvl w:val="0"/>
          <w:numId w:val="4"/>
        </w:numPr>
        <w:spacing w:lineRule="auto" w:line="240" w:before="0" w:after="57"/>
        <w:ind w:hanging="0" w:left="0" w:right="0"/>
        <w:jc w:val="both"/>
        <w:rPr/>
      </w:pPr>
      <w:r>
        <w:rPr>
          <w:rStyle w:val="Strong"/>
          <w:sz w:val="22"/>
          <w:szCs w:val="22"/>
        </w:rPr>
        <w:t>Introduced</w:t>
      </w:r>
      <w:r>
        <w:rPr>
          <w:sz w:val="22"/>
          <w:szCs w:val="22"/>
        </w:rPr>
        <w:t xml:space="preserve"> Agile ways of working that improved productivity and delivery predictability by approximately 20% to 30% in relevant initiatives.</w:t>
      </w:r>
    </w:p>
    <w:p>
      <w:pPr>
        <w:pStyle w:val="Body"/>
        <w:spacing w:before="170" w:after="170"/>
        <w:jc w:val="center"/>
        <w:rPr/>
      </w:pPr>
      <w:r>
        <w:rPr>
          <w:rStyle w:val="None"/>
          <w:rFonts w:ascii="Times New Roman" w:hAnsi="Times New Roman"/>
          <w:b/>
          <w:bCs/>
          <w:color w:val="2A6099"/>
          <w:spacing w:val="-1"/>
          <w:sz w:val="24"/>
          <w:szCs w:val="24"/>
          <w:u w:val="none"/>
          <w:lang w:val="de-DE"/>
        </w:rPr>
        <w:t>CERTIFICATIONS</w:t>
      </w:r>
    </w:p>
    <w:p>
      <w:pPr>
        <w:pStyle w:val="BodyText"/>
        <w:keepNext w:val="false"/>
        <w:keepLines w:val="false"/>
        <w:pageBreakBefore w:val="false"/>
        <w:widowControl/>
        <w:tabs>
          <w:tab w:val="clear" w:pos="720"/>
          <w:tab w:val="left" w:pos="0" w:leader="none"/>
        </w:tabs>
        <w:suppressAutoHyphens w:val="false"/>
        <w:bidi w:val="0"/>
        <w:spacing w:lineRule="auto" w:line="240" w:before="0" w:after="0"/>
        <w:ind w:hanging="0" w:left="0" w:right="0"/>
        <w:jc w:val="both"/>
        <w:rPr/>
      </w:pPr>
      <w:r>
        <w:rPr>
          <w:rStyle w:val="None"/>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Professional Scrum Master II • Scrum Master Certified • ITIL Foundation Certified•NPPV Level 3 Police Vetted(expired)</w:t>
      </w:r>
    </w:p>
    <w:p>
      <w:pPr>
        <w:sectPr>
          <w:type w:val="continuous"/>
          <w:pgSz w:w="11906" w:h="16838"/>
          <w:pgMar w:left="516" w:right="618" w:gutter="0" w:header="0" w:top="510" w:footer="0" w:bottom="510"/>
          <w:formProt w:val="false"/>
          <w:textDirection w:val="lrTb"/>
          <w:docGrid w:type="default" w:linePitch="100" w:charSpace="0"/>
        </w:sectPr>
      </w:pPr>
    </w:p>
    <w:p>
      <w:pPr>
        <w:pStyle w:val="Body"/>
        <w:spacing w:before="170" w:after="170"/>
        <w:jc w:val="center"/>
        <w:rPr/>
      </w:pPr>
      <w:r>
        <w:rPr>
          <w:rStyle w:val="None"/>
          <w:rFonts w:ascii="Times New Roman" w:hAnsi="Times New Roman"/>
          <w:b/>
          <w:bCs/>
          <w:color w:val="2A6099"/>
          <w:spacing w:val="-1"/>
          <w:sz w:val="24"/>
          <w:szCs w:val="24"/>
          <w:u w:val="none"/>
          <w:lang w:val="de-DE"/>
        </w:rPr>
        <w:t>EDUCATION</w:t>
      </w:r>
    </w:p>
    <w:p>
      <w:pPr>
        <w:pStyle w:val="BodyText"/>
        <w:pageBreakBefore w:val="false"/>
        <w:widowControl/>
        <w:numPr>
          <w:ilvl w:val="0"/>
          <w:numId w:val="5"/>
        </w:numPr>
        <w:tabs>
          <w:tab w:val="clear" w:pos="720"/>
          <w:tab w:val="left" w:pos="0" w:leader="none"/>
        </w:tabs>
        <w:suppressAutoHyphens w:val="false"/>
        <w:bidi w:val="0"/>
        <w:spacing w:lineRule="auto" w:line="240" w:before="0" w:after="0"/>
        <w:ind w:hanging="0" w:left="0" w:right="0"/>
        <w:jc w:val="both"/>
        <w:rPr/>
      </w:pPr>
      <w:r>
        <w:rPr>
          <w:rStyle w:val="None"/>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MBA Business Management</w:t>
      </w:r>
    </w:p>
    <w:p>
      <w:pPr>
        <w:pStyle w:val="BodyText"/>
        <w:keepNext w:val="false"/>
        <w:keepLines w:val="false"/>
        <w:widowControl/>
        <w:numPr>
          <w:ilvl w:val="0"/>
          <w:numId w:val="5"/>
        </w:numPr>
        <w:tabs>
          <w:tab w:val="clear" w:pos="720"/>
          <w:tab w:val="left" w:pos="0" w:leader="none"/>
        </w:tabs>
        <w:suppressAutoHyphens w:val="false"/>
        <w:bidi w:val="0"/>
        <w:spacing w:lineRule="auto" w:line="240" w:before="0" w:after="0"/>
        <w:ind w:hanging="0" w:left="0" w:right="0"/>
        <w:jc w:val="both"/>
        <w:rPr/>
      </w:pPr>
      <w:r>
        <w:rPr>
          <w:rStyle w:val="None"/>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BSc Computer Science</w:t>
      </w:r>
    </w:p>
    <w:p>
      <w:pPr>
        <w:pStyle w:val="BodyText"/>
        <w:keepNext w:val="false"/>
        <w:keepLines w:val="false"/>
        <w:widowControl/>
        <w:numPr>
          <w:ilvl w:val="0"/>
          <w:numId w:val="5"/>
        </w:numPr>
        <w:tabs>
          <w:tab w:val="clear" w:pos="720"/>
          <w:tab w:val="left" w:pos="0" w:leader="none"/>
        </w:tabs>
        <w:suppressAutoHyphens w:val="false"/>
        <w:bidi w:val="0"/>
        <w:spacing w:lineRule="auto" w:line="240" w:before="0" w:after="57"/>
        <w:ind w:hanging="0" w:left="0" w:right="0"/>
        <w:jc w:val="both"/>
        <w:rPr/>
      </w:pPr>
      <w:r>
        <w:rPr>
          <w:rStyle w:val="None"/>
          <w:rFonts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vertAlign w:val="baseline"/>
          <w:lang w:val="en-US" w:eastAsia="zh-CN" w:bidi="hi-IN"/>
        </w:rPr>
        <w:t>Postgraduate Diploma, Distributed Systems &amp; Web Architecture</w:t>
      </w:r>
    </w:p>
    <w:p>
      <w:pPr>
        <w:pStyle w:val="Body"/>
        <w:spacing w:before="170" w:after="170"/>
        <w:jc w:val="center"/>
        <w:rPr/>
      </w:pPr>
      <w:r>
        <w:rPr>
          <w:rStyle w:val="None"/>
          <w:rFonts w:ascii="Times New Roman" w:hAnsi="Times New Roman"/>
          <w:b/>
          <w:bCs/>
          <w:color w:val="2A6099"/>
          <w:spacing w:val="-1"/>
          <w:sz w:val="24"/>
          <w:szCs w:val="24"/>
          <w:u w:val="none"/>
          <w:lang w:val="de-DE"/>
        </w:rPr>
        <w:t>CORE SKILLS</w:t>
      </w:r>
    </w:p>
    <w:p>
      <w:pPr>
        <w:pStyle w:val="Heading3"/>
        <w:keepNext w:val="false"/>
        <w:keepLines w:val="false"/>
        <w:pageBreakBefore w:val="false"/>
        <w:widowControl/>
        <w:suppressAutoHyphens w:val="false"/>
        <w:bidi w:val="0"/>
        <w:spacing w:lineRule="auto" w:line="240" w:before="0" w:after="57"/>
        <w:ind w:hanging="0" w:left="0" w:right="0"/>
        <w:jc w:val="left"/>
        <w:rPr/>
      </w:pPr>
      <w:r>
        <w:rPr>
          <w:rStyle w:val="None"/>
          <w:rFonts w:eastAsia="Arial Unicode MS" w:cs="Times New Roman" w:ascii="Times New Roman" w:hAnsi="Times New Roman"/>
          <w:b/>
          <w:bCs/>
          <w:i w:val="false"/>
          <w:iCs w:val="false"/>
          <w:caps w:val="false"/>
          <w:smallCaps w:val="false"/>
          <w:strike w:val="false"/>
          <w:dstrike w:val="false"/>
          <w:outline w:val="false"/>
          <w:emboss w:val="false"/>
          <w:imprint w:val="false"/>
          <w:vanish w:val="false"/>
          <w:color w:val="auto"/>
          <w:spacing w:val="0"/>
          <w:w w:val="100"/>
          <w:kern w:val="0"/>
          <w:position w:val="0"/>
          <w:sz w:val="22"/>
          <w:sz w:val="22"/>
          <w:szCs w:val="22"/>
          <w:u w:val="none"/>
          <w:vertAlign w:val="baseline"/>
          <w:lang w:val="en-US" w:eastAsia="en-US" w:bidi="ar-SA"/>
        </w:rPr>
        <w:t>TECHNICAL DELIVERY MANAGEMENT</w:t>
      </w:r>
    </w:p>
    <w:p>
      <w:pPr>
        <w:pStyle w:val="BodyText"/>
        <w:rPr>
          <w:rFonts w:ascii="Times New Roman" w:hAnsi="Times New Roman"/>
          <w:sz w:val="22"/>
          <w:szCs w:val="22"/>
        </w:rPr>
      </w:pPr>
      <w:r>
        <w:rPr>
          <w:sz w:val="22"/>
          <w:szCs w:val="22"/>
        </w:rPr>
        <w:t>Software Delivery | Technical Delivery | Delivery Planning | Roadmap Ownership | Demand and Priority Management | Release Planning | Release Readiness | Production Delivery | Delivery Reporting | Forecasting</w:t>
      </w:r>
    </w:p>
    <w:p>
      <w:pPr>
        <w:pStyle w:val="Heading3"/>
        <w:ind w:hanging="0" w:left="0" w:right="0"/>
        <w:rPr>
          <w:rFonts w:ascii="Times New Roman" w:hAnsi="Times New Roman"/>
          <w:sz w:val="22"/>
          <w:szCs w:val="22"/>
        </w:rPr>
      </w:pPr>
      <w:r>
        <w:rPr>
          <w:rFonts w:ascii="Times New Roman" w:hAnsi="Times New Roman"/>
          <w:sz w:val="22"/>
          <w:szCs w:val="22"/>
        </w:rPr>
        <w:t>DELIVERY PERFORMANCE &amp; CONTINUOUS IMPROVEMENT</w:t>
      </w:r>
    </w:p>
    <w:p>
      <w:pPr>
        <w:pStyle w:val="BodyText"/>
        <w:rPr>
          <w:rFonts w:ascii="Times New Roman" w:hAnsi="Times New Roman"/>
          <w:sz w:val="22"/>
          <w:szCs w:val="22"/>
        </w:rPr>
      </w:pPr>
      <w:r>
        <w:rPr>
          <w:sz w:val="22"/>
          <w:szCs w:val="22"/>
        </w:rPr>
        <w:t>DORA Metrics | Deployment Frequency | Lead Time | Change Failure Rate | Flow Time | Flow Velocity | Flow Load | Flow Efficiency | Work Item Age | Throughput | Work in Progress | Delivery Predictability | Bottleneck Analysis</w:t>
      </w:r>
    </w:p>
    <w:p>
      <w:pPr>
        <w:pStyle w:val="Heading3"/>
        <w:ind w:hanging="0" w:left="0" w:right="0"/>
        <w:rPr>
          <w:rFonts w:ascii="Times New Roman" w:hAnsi="Times New Roman"/>
          <w:sz w:val="22"/>
          <w:szCs w:val="22"/>
        </w:rPr>
      </w:pPr>
      <w:r>
        <w:rPr>
          <w:rFonts w:ascii="Times New Roman" w:hAnsi="Times New Roman"/>
          <w:sz w:val="22"/>
          <w:szCs w:val="22"/>
        </w:rPr>
        <w:t>AGILE DELIVERY</w:t>
      </w:r>
    </w:p>
    <w:p>
      <w:pPr>
        <w:pStyle w:val="BodyText"/>
        <w:rPr>
          <w:rFonts w:ascii="Times New Roman" w:hAnsi="Times New Roman"/>
          <w:sz w:val="22"/>
          <w:szCs w:val="22"/>
        </w:rPr>
      </w:pPr>
      <w:r>
        <w:rPr>
          <w:sz w:val="22"/>
          <w:szCs w:val="22"/>
        </w:rPr>
        <w:t>Agile Delivery | Scrum | Scrum Mastery | Agile Coaching | Servant Leadership | Iterative Delivery | Backlog Management | Refinement | Estimation | Sprint Planning | Continuous Improvement | Team Self-Management</w:t>
      </w:r>
    </w:p>
    <w:p>
      <w:pPr>
        <w:pStyle w:val="Heading3"/>
        <w:ind w:hanging="0" w:left="0" w:right="0"/>
        <w:rPr>
          <w:rFonts w:ascii="Times New Roman" w:hAnsi="Times New Roman"/>
          <w:sz w:val="22"/>
          <w:szCs w:val="22"/>
        </w:rPr>
      </w:pPr>
      <w:r>
        <w:rPr>
          <w:rFonts w:ascii="Times New Roman" w:hAnsi="Times New Roman"/>
          <w:sz w:val="22"/>
          <w:szCs w:val="22"/>
        </w:rPr>
        <w:t>RISK, ISSUES &amp; DEPENDENCIES</w:t>
      </w:r>
    </w:p>
    <w:p>
      <w:pPr>
        <w:pStyle w:val="BodyText"/>
        <w:rPr>
          <w:rFonts w:ascii="Times New Roman" w:hAnsi="Times New Roman"/>
          <w:sz w:val="22"/>
          <w:szCs w:val="22"/>
        </w:rPr>
      </w:pPr>
      <w:r>
        <w:rPr>
          <w:sz w:val="22"/>
          <w:szCs w:val="22"/>
        </w:rPr>
        <w:t>Risk Management | Issue Management | Dependency Management | Blocker Removal | Capacity Management | Escalation Management | Production Incident Coordination</w:t>
      </w:r>
    </w:p>
    <w:p>
      <w:pPr>
        <w:pStyle w:val="Heading3"/>
        <w:ind w:hanging="0" w:left="0" w:right="0"/>
        <w:rPr>
          <w:rFonts w:ascii="Times New Roman" w:hAnsi="Times New Roman"/>
          <w:sz w:val="22"/>
          <w:szCs w:val="22"/>
        </w:rPr>
      </w:pPr>
      <w:r>
        <w:rPr>
          <w:rFonts w:ascii="Times New Roman" w:hAnsi="Times New Roman"/>
          <w:sz w:val="22"/>
          <w:szCs w:val="22"/>
        </w:rPr>
        <w:t>SOFTWARE DELIVERY &amp; TECHNOLOGY</w:t>
      </w:r>
    </w:p>
    <w:p>
      <w:pPr>
        <w:pStyle w:val="BodyText"/>
        <w:rPr>
          <w:rFonts w:ascii="Times New Roman" w:hAnsi="Times New Roman"/>
          <w:sz w:val="22"/>
          <w:szCs w:val="22"/>
        </w:rPr>
      </w:pPr>
      <w:r>
        <w:rPr>
          <w:sz w:val="22"/>
          <w:szCs w:val="22"/>
        </w:rPr>
        <w:t>Software Development Lifecycle | SaaS | Cloud Infrastructure | DevOps | QA | UAT | Production Releases | APIs | Systems Integration | Databases | Security | Identity | Deployment Architecture</w:t>
      </w:r>
    </w:p>
    <w:p>
      <w:pPr>
        <w:pStyle w:val="Heading3"/>
        <w:ind w:hanging="0" w:left="0" w:right="0"/>
        <w:rPr>
          <w:rFonts w:ascii="Times New Roman" w:hAnsi="Times New Roman"/>
          <w:sz w:val="22"/>
          <w:szCs w:val="22"/>
        </w:rPr>
      </w:pPr>
      <w:r>
        <w:rPr>
          <w:rFonts w:ascii="Times New Roman" w:hAnsi="Times New Roman"/>
          <w:sz w:val="22"/>
          <w:szCs w:val="22"/>
        </w:rPr>
        <w:t>STAKEHOLDER &amp; TEAM LEADERSHIP</w:t>
      </w:r>
    </w:p>
    <w:p>
      <w:pPr>
        <w:pStyle w:val="BodyText"/>
        <w:rPr>
          <w:rFonts w:ascii="Times New Roman" w:hAnsi="Times New Roman"/>
          <w:sz w:val="22"/>
          <w:szCs w:val="22"/>
        </w:rPr>
      </w:pPr>
      <w:r>
        <w:rPr>
          <w:sz w:val="22"/>
          <w:szCs w:val="22"/>
        </w:rPr>
        <w:t>Senior Stakeholder Management | Executive Communication | Client Engagement | Cross-Functional Coordination | Distributed Teams | Supplier Management | Technical Communication</w:t>
      </w:r>
    </w:p>
    <w:p>
      <w:pPr>
        <w:pStyle w:val="Heading3"/>
        <w:ind w:hanging="0" w:left="0" w:right="0"/>
        <w:rPr>
          <w:rFonts w:ascii="Times New Roman" w:hAnsi="Times New Roman"/>
          <w:sz w:val="22"/>
          <w:szCs w:val="22"/>
        </w:rPr>
      </w:pPr>
      <w:r>
        <w:rPr>
          <w:rFonts w:ascii="Times New Roman" w:hAnsi="Times New Roman"/>
          <w:sz w:val="22"/>
          <w:szCs w:val="22"/>
        </w:rPr>
        <w:t>DELIVERY TOOLS</w:t>
      </w:r>
    </w:p>
    <w:p>
      <w:pPr>
        <w:pStyle w:val="BodyText"/>
        <w:rPr>
          <w:rFonts w:ascii="Times New Roman" w:hAnsi="Times New Roman"/>
          <w:sz w:val="22"/>
          <w:szCs w:val="22"/>
        </w:rPr>
      </w:pPr>
      <w:r>
        <w:rPr>
          <w:sz w:val="22"/>
          <w:szCs w:val="22"/>
        </w:rPr>
        <w:t>Jira | Azure DevOps | Confluence</w:t>
      </w:r>
    </w:p>
    <w:p>
      <w:pPr>
        <w:pStyle w:val="Heading3"/>
        <w:ind w:hanging="0" w:left="0" w:right="0"/>
        <w:rPr>
          <w:rFonts w:ascii="Times New Roman" w:hAnsi="Times New Roman"/>
          <w:sz w:val="22"/>
          <w:szCs w:val="22"/>
        </w:rPr>
      </w:pPr>
      <w:r>
        <w:rPr>
          <w:rFonts w:ascii="Times New Roman" w:hAnsi="Times New Roman"/>
          <w:sz w:val="22"/>
          <w:szCs w:val="22"/>
        </w:rPr>
        <w:t>GOVERNANCE &amp; COMPLIANCE</w:t>
      </w:r>
    </w:p>
    <w:p>
      <w:pPr>
        <w:pStyle w:val="BodyText"/>
        <w:rPr>
          <w:rFonts w:ascii="Times New Roman" w:hAnsi="Times New Roman"/>
          <w:sz w:val="22"/>
          <w:szCs w:val="22"/>
        </w:rPr>
      </w:pPr>
      <w:r>
        <w:rPr>
          <w:sz w:val="22"/>
          <w:szCs w:val="22"/>
        </w:rPr>
        <w:t>Regulated Technology Delivery | ISO 27001 Alignment | GDPR | Cyber Essentials Plus | Security Governance | Operational Controls | Public-Sector Technology Delivery</w:t>
      </w:r>
    </w:p>
    <w:p>
      <w:pPr>
        <w:pStyle w:val="BodyText"/>
        <w:widowControl/>
        <w:suppressAutoHyphens w:val="false"/>
        <w:bidi w:val="0"/>
        <w:spacing w:lineRule="auto" w:line="240" w:before="0" w:after="57"/>
        <w:ind w:hanging="0" w:left="0" w:right="0"/>
        <w:jc w:val="left"/>
        <w:rPr>
          <w:rFonts w:ascii="Times New Roman" w:hAnsi="Times New Roman" w:eastAsia="Arial Unicode MS" w:cs="Times New Roman"/>
          <w:b w:val="false"/>
          <w:bCs w:val="false"/>
          <w:i w:val="false"/>
          <w:i w:val="false"/>
          <w:iCs w:val="false"/>
          <w:caps w:val="false"/>
          <w:smallCaps w:val="false"/>
          <w:strike w:val="false"/>
          <w:dstrike w:val="false"/>
          <w:outline w:val="false"/>
          <w:emboss w:val="false"/>
          <w:imprint w:val="false"/>
          <w:vanish w:val="false"/>
          <w:color w:val="auto"/>
          <w:spacing w:val="0"/>
          <w:w w:val="100"/>
          <w:kern w:val="0"/>
          <w:position w:val="0"/>
          <w:sz w:val="22"/>
          <w:sz w:val="22"/>
          <w:szCs w:val="22"/>
          <w:u w:val="none"/>
          <w:vertAlign w:val="baseline"/>
          <w:lang w:val="en-US" w:eastAsia="en-US" w:bidi="ar-SA"/>
        </w:rPr>
      </w:pPr>
      <w:r>
        <w:rPr>
          <w:rFonts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2"/>
          <w:sz w:val="22"/>
          <w:szCs w:val="22"/>
          <w:u w:val="none"/>
          <w:vertAlign w:val="baseline"/>
          <w:lang w:val="en-US" w:eastAsia="en-US" w:bidi="ar-SA"/>
        </w:rPr>
      </w:r>
    </w:p>
    <w:sectPr>
      <w:type w:val="continuous"/>
      <w:pgSz w:w="11906" w:h="16838"/>
      <w:pgMar w:left="516" w:right="618" w:gutter="0" w:header="0" w:top="510" w:footer="0" w:bottom="51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 San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170"/>
        </w:tabs>
        <w:ind w:left="170" w:hanging="17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170"/>
        </w:tabs>
        <w:ind w:left="170" w:hanging="17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170"/>
        </w:tabs>
        <w:ind w:left="170" w:hanging="17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170"/>
        </w:tabs>
        <w:ind w:left="170" w:hanging="17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GB" w:eastAsia="zh-CN" w:bidi="hi-IN"/>
      </w:rPr>
    </w:rPrDefault>
    <w:pPrDefault>
      <w:pPr>
        <w:suppressAutoHyphens w:val="true"/>
      </w:pPr>
    </w:pPrDefault>
  </w:docDefaults>
  <w:style w:type="paragraph" w:styleId="Normal">
    <w:name w:val="Normal"/>
    <w:qFormat/>
    <w:pPr>
      <w:keepNext w:val="false"/>
      <w:keepLines w:val="false"/>
      <w:pageBreakBefore w:val="false"/>
      <w:widowControl/>
      <w:suppressAutoHyphens w:val="false"/>
      <w:overflowPunct w:val="false"/>
      <w:bidi w:val="0"/>
      <w:spacing w:lineRule="auto" w:line="240" w:before="0" w:after="0"/>
      <w:ind w:hanging="0" w:left="0" w:right="0"/>
      <w:jc w:val="lef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vertAlign w:val="baseline"/>
      <w:lang w:val="en-US"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0"/>
        <w:numId w:val="0"/>
      </w:numPr>
      <w:spacing w:before="140" w:after="120"/>
      <w:ind w:hanging="0" w:left="0"/>
      <w:outlineLvl w:val="2"/>
    </w:pPr>
    <w:rPr>
      <w:rFonts w:ascii="Liberation Serif" w:hAnsi="Liberation Serif" w:eastAsia="Noto Serif CJK SC" w:cs="Noto Sans Devanagari"/>
      <w:b/>
      <w:bCs/>
      <w:sz w:val="28"/>
      <w:szCs w:val="28"/>
    </w:rPr>
  </w:style>
  <w:style w:type="paragraph" w:styleId="Heading4">
    <w:name w:val="Heading 4"/>
    <w:basedOn w:val="Normal"/>
    <w:next w:val="Normal"/>
    <w:qFormat/>
    <w:pPr>
      <w:keepNext w:val="true"/>
      <w:keepLines/>
      <w:numPr>
        <w:ilvl w:val="0"/>
        <w:numId w:val="0"/>
      </w:numPr>
      <w:spacing w:before="200" w:after="0"/>
      <w:ind w:hanging="0" w:left="0"/>
      <w:outlineLvl w:val="3"/>
    </w:pPr>
    <w:rPr>
      <w:rFonts w:ascii="Times New Roman" w:hAnsi="Times New Roman" w:eastAsia="Times New Roman" w:cs="Times New Roman"/>
      <w:b/>
      <w:bCs/>
      <w:i/>
      <w:iCs/>
      <w:color w:themeColor="accent1" w:val="4F81BD"/>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character" w:styleId="DefaultParagraphFont">
    <w:name w:val="Default Paragraph Font"/>
    <w:qFormat/>
    <w:rPr/>
  </w:style>
  <w:style w:type="character" w:styleId="Hyperlink">
    <w:name w:val="Hyperlink"/>
    <w:rPr>
      <w:u w:val="single" w:color="FFFFFF"/>
    </w:rPr>
  </w:style>
  <w:style w:type="character" w:styleId="Link">
    <w:name w:val="Link"/>
    <w:qFormat/>
    <w:rPr>
      <w:outline w:val="false"/>
      <w:color w:val="0563C1"/>
      <w:u w:val="single" w:color="0563C1"/>
    </w:rPr>
  </w:style>
  <w:style w:type="character" w:styleId="Hyperlink0">
    <w:name w:val="Hyperlink.0"/>
    <w:basedOn w:val="Link"/>
    <w:qFormat/>
    <w:rPr>
      <w:rFonts w:ascii="Open Sans" w:hAnsi="Open Sans" w:eastAsia="Open Sans" w:cs="Open Sans"/>
      <w:b/>
      <w:bCs/>
    </w:rPr>
  </w:style>
  <w:style w:type="character" w:styleId="Hyperlink1">
    <w:name w:val="Hyperlink.1"/>
    <w:basedOn w:val="Link"/>
    <w:qFormat/>
    <w:rPr>
      <w:rFonts w:ascii="Open Sans" w:hAnsi="Open Sans" w:eastAsia="Open Sans" w:cs="Open Sans"/>
      <w:i/>
      <w:iCs/>
    </w:rPr>
  </w:style>
  <w:style w:type="character" w:styleId="Hyperlink2">
    <w:name w:val="Hyperlink.2"/>
    <w:basedOn w:val="Link"/>
    <w:qFormat/>
    <w:rPr>
      <w:rFonts w:ascii="Open Sans" w:hAnsi="Open Sans" w:eastAsia="Open Sans" w:cs="Open Sans"/>
    </w:rPr>
  </w:style>
  <w:style w:type="character" w:styleId="None">
    <w:name w:val="None"/>
    <w:qFormat/>
    <w:rPr/>
  </w:style>
  <w:style w:type="character" w:styleId="Hyperlink3">
    <w:name w:val="Hyperlink.3"/>
    <w:basedOn w:val="None"/>
    <w:qFormat/>
    <w:rPr>
      <w:u w:val="single" w:color="2F5496"/>
    </w:rPr>
  </w:style>
  <w:style w:type="character" w:styleId="Hyperlink4">
    <w:name w:val="Hyperlink.4"/>
    <w:basedOn w:val="None"/>
    <w:qFormat/>
    <w:rPr>
      <w:outline w:val="false"/>
      <w:color w:val="2F5496"/>
      <w:u w:val="single" w:color="2F5496"/>
    </w:rPr>
  </w:style>
  <w:style w:type="character" w:styleId="Strong">
    <w:name w:val="Strong"/>
    <w:basedOn w:val="DefaultParagraphFont"/>
    <w:qFormat/>
    <w:rPr>
      <w:b/>
      <w:bCs/>
    </w:rPr>
  </w:style>
  <w:style w:type="character" w:styleId="Bullets">
    <w:name w:val="Bullets"/>
    <w:qFormat/>
    <w:rPr>
      <w:rFonts w:ascii="OpenSymbol" w:hAnsi="OpenSymbol" w:eastAsia="OpenSymbol" w:cs="OpenSymbol"/>
    </w:rPr>
  </w:style>
  <w:style w:type="character" w:styleId="Emphasis">
    <w:name w:val="Emphasis"/>
    <w:basedOn w:val="DefaultParagraphFont"/>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name w:val="Header &amp; Footer"/>
    <w:qFormat/>
    <w:pPr>
      <w:keepNext w:val="false"/>
      <w:keepLines w:val="false"/>
      <w:pageBreakBefore w:val="false"/>
      <w:widowControl/>
      <w:tabs>
        <w:tab w:val="clear" w:pos="720"/>
        <w:tab w:val="right" w:pos="9020" w:leader="none"/>
      </w:tabs>
      <w:suppressAutoHyphens w:val="false"/>
      <w:overflowPunct w:val="false"/>
      <w:bidi w:val="0"/>
      <w:spacing w:lineRule="auto" w:line="240" w:before="0" w:after="0"/>
      <w:ind w:hanging="0" w:left="0" w:right="0"/>
      <w:jc w:val="lef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GB" w:eastAsia="zh-CN" w:bidi="hi-IN"/>
    </w:rPr>
  </w:style>
  <w:style w:type="paragraph" w:styleId="Body">
    <w:name w:val="Body"/>
    <w:qFormat/>
    <w:pPr>
      <w:keepNext w:val="false"/>
      <w:keepLines w:val="false"/>
      <w:pageBreakBefore w:val="false"/>
      <w:widowControl/>
      <w:suppressAutoHyphens w:val="false"/>
      <w:overflowPunct w:val="false"/>
      <w:bidi w:val="0"/>
      <w:spacing w:lineRule="auto" w:line="259" w:before="0" w:after="160"/>
      <w:ind w:hanging="0" w:left="0" w:right="0"/>
      <w:jc w:val="left"/>
    </w:pPr>
    <w:rPr>
      <w:rFonts w:ascii="Calibri" w:hAnsi="Calibri"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shd w:fill="auto" w:val="clear"/>
      <w:vertAlign w:val="baseline"/>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 w:type="numbering" w:styleId="ImportedStyle1">
    <w:name w:val="Imported Style 1"/>
    <w:qFormat/>
  </w:style>
  <w:style w:type="numbering" w:styleId="ImportedStyle2">
    <w:name w:val="Imported Style 2"/>
    <w:qFormat/>
  </w:style>
  <w:style w:type="numbering" w:styleId="ImportedStyle3">
    <w:name w:val="Imported Style 3"/>
    <w:qFormat/>
  </w:style>
  <w:style w:type="numbering" w:styleId="ImportedStyle4">
    <w:name w:val="Imported Style 4"/>
    <w:qFormat/>
  </w:style>
  <w:style w:type="numbering" w:styleId="ImportedStyle5">
    <w:name w:val="Imported Style 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ogeriorvaz@gmail.com" TargetMode="External"/><Relationship Id="rId3" Type="http://schemas.openxmlformats.org/officeDocument/2006/relationships/hyperlink" Target="https://www.linkedin.com/in/rogeriovaz"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692</TotalTime>
  <Application>LibreOffice/24.2.7.2$Linux_X86_64 LibreOffice_project/420$Build-2</Application>
  <AppVersion>15.0000</AppVersion>
  <Pages>3</Pages>
  <Words>987</Words>
  <Characters>6624</Characters>
  <CharactersWithSpaces>7662</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2026-09-01T15:50:43Z</cp:lastPrinted>
  <dcterms:modified xsi:type="dcterms:W3CDTF">2026-09-04T11:56:47Z</dcterms:modified>
  <cp:revision>74</cp:revision>
  <dc:subject/>
  <dc:title/>
</cp:coreProperties>
</file>

<file path=docProps/custom.xml><?xml version="1.0" encoding="utf-8"?>
<Properties xmlns="http://schemas.openxmlformats.org/officeDocument/2006/custom-properties" xmlns:vt="http://schemas.openxmlformats.org/officeDocument/2006/docPropsVTypes"/>
</file>