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spacing w:lineRule="auto" w:line="276" w:before="0" w:after="160"/>
        <w:jc w:val="center"/>
        <w:rPr>
          <w:rFonts w:ascii="Times New Roman" w:hAnsi="Times New Roman"/>
        </w:rPr>
      </w:pPr>
      <w:r>
        <w:rPr>
          <w:rFonts w:ascii="Times New Roman" w:hAnsi="Times New Roman"/>
          <w:b/>
          <w:bCs/>
          <w:outline w:val="false"/>
          <w:color w:val="2A6099"/>
          <w:spacing w:val="40"/>
          <w:sz w:val="36"/>
          <w:szCs w:val="36"/>
          <w:u w:val="none" w:color="222A35"/>
          <w:lang w:val="en-US"/>
        </w:rPr>
        <w:t>Rogerio Vaz</w:t>
      </w:r>
    </w:p>
    <w:p>
      <w:pPr>
        <w:pStyle w:val="BodyText"/>
        <w:spacing w:lineRule="auto" w:line="240" w:before="113" w:after="113"/>
        <w:jc w:val="center"/>
        <w:rPr/>
      </w:pPr>
      <w:r>
        <w:rPr>
          <w:rStyle w:val="Strong"/>
          <w:rFonts w:eastAsia="Arial Unicode MS" w:cs="Times New Roman"/>
          <w:b w:val="false"/>
          <w:bCs w:val="false"/>
          <w:i w:val="false"/>
          <w:iCs w:val="false"/>
          <w:caps w:val="false"/>
          <w:smallCaps w:val="false"/>
          <w:strike w:val="false"/>
          <w:dstrike w:val="false"/>
          <w:outline w:val="false"/>
          <w:emboss w:val="false"/>
          <w:imprint w:val="false"/>
          <w:vanish w:val="false"/>
          <w:color w:val="004586"/>
          <w:spacing w:val="0"/>
          <w:w w:val="100"/>
          <w:kern w:val="0"/>
          <w:position w:val="0"/>
          <w:sz w:val="22"/>
          <w:sz w:val="22"/>
          <w:szCs w:val="22"/>
          <w:u w:val="none" w:color="FFFFFF"/>
          <w:vertAlign w:val="baseline"/>
          <w:lang w:val="en-US" w:eastAsia="en-US" w:bidi="ar-SA"/>
        </w:rPr>
        <w:t>Scrum Master | Agile Delivery Lead | Professional Scrum Master II</w:t>
      </w:r>
    </w:p>
    <w:p>
      <w:pPr>
        <w:pStyle w:val="BodyText"/>
        <w:spacing w:lineRule="auto" w:line="240" w:before="113" w:after="113"/>
        <w:jc w:val="center"/>
        <w:rPr/>
      </w:pPr>
      <w:r>
        <w:rPr>
          <w:outline w:val="false"/>
          <w:color w:val="004586"/>
          <w:sz w:val="22"/>
          <w:szCs w:val="22"/>
          <w:u w:val="none" w:color="222A35"/>
        </w:rPr>
        <w:t xml:space="preserve">0792-2256333  | </w:t>
      </w:r>
      <w:hyperlink r:id="rId2">
        <w:r>
          <w:rPr>
            <w:rStyle w:val="Hyperlink"/>
            <w:outline w:val="false"/>
            <w:color w:val="004586"/>
            <w:sz w:val="22"/>
            <w:szCs w:val="22"/>
            <w:u w:val="none" w:color="222A35"/>
            <w:lang w:val="it-IT"/>
          </w:rPr>
          <w:t>rogeriorvaz@gmail.com</w:t>
        </w:r>
      </w:hyperlink>
      <w:r>
        <w:rPr>
          <w:rStyle w:val="Hyperlink"/>
          <w:outline w:val="false"/>
          <w:color w:val="004586"/>
          <w:sz w:val="22"/>
          <w:szCs w:val="22"/>
          <w:u w:val="none" w:color="222A35"/>
          <w:lang w:val="it-IT"/>
        </w:rPr>
        <w:t xml:space="preserve"> </w:t>
      </w:r>
      <w:r>
        <w:rPr>
          <w:rStyle w:val="Hyperlink"/>
          <w:outline w:val="false"/>
          <w:color w:val="004586"/>
          <w:sz w:val="22"/>
          <w:szCs w:val="22"/>
          <w:u w:val="none" w:color="222A35"/>
          <w:lang w:val="it-IT"/>
        </w:rPr>
        <w:t xml:space="preserve">| </w:t>
      </w:r>
      <w:r>
        <w:rPr>
          <w:rStyle w:val="Hyperlink"/>
          <w:rFonts w:eastAsia="Arial Unicode MS" w:cs="Times New Roman"/>
          <w:b w:val="false"/>
          <w:bCs w:val="false"/>
          <w:i w:val="false"/>
          <w:iCs w:val="false"/>
          <w:caps w:val="false"/>
          <w:smallCaps w:val="false"/>
          <w:strike w:val="false"/>
          <w:dstrike w:val="false"/>
          <w:outline w:val="false"/>
          <w:emboss w:val="false"/>
          <w:imprint w:val="false"/>
          <w:vanish w:val="false"/>
          <w:color w:val="004586"/>
          <w:spacing w:val="0"/>
          <w:w w:val="100"/>
          <w:kern w:val="0"/>
          <w:position w:val="0"/>
          <w:sz w:val="22"/>
          <w:sz w:val="22"/>
          <w:szCs w:val="22"/>
          <w:u w:val="none" w:color="222A35"/>
          <w:vertAlign w:val="baseline"/>
          <w:lang w:val="en-US" w:eastAsia="en-US" w:bidi="ar-SA"/>
        </w:rPr>
        <w:t>British Citizen | Eligible for UK Security Vetting | Open to relocation</w:t>
      </w:r>
    </w:p>
    <w:p>
      <w:pPr>
        <w:pStyle w:val="BodyText"/>
        <w:widowControl/>
        <w:numPr>
          <w:ilvl w:val="0"/>
          <w:numId w:val="0"/>
        </w:numPr>
        <w:suppressLineNumbers w:val="0"/>
        <w:shd w:val="clear" w:color="auto" w:fill="auto"/>
        <w:suppressAutoHyphens w:val="false"/>
        <w:bidi w:val="0"/>
        <w:spacing w:lineRule="auto" w:line="240" w:beforeAutospacing="0" w:before="0" w:afterAutospacing="0" w:after="85"/>
        <w:ind w:firstLine="567" w:left="0" w:right="0"/>
        <w:jc w:val="both"/>
        <w:rPr/>
      </w:pPr>
      <w:r>
        <w:rPr>
          <w:rStyle w:val="None"/>
          <w:rFonts w:eastAsia="Arial Unicode MS" w:cs="Times New Roman"/>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en-US" w:bidi="ar-SA"/>
        </w:rPr>
        <w:t>Professional Scrum Master II and Agile Delivery Lead with 20+ years of experience supporting software development, SaaS and digital transformation across complex, regulated and mission-critical environments.</w:t>
      </w:r>
    </w:p>
    <w:p>
      <w:pPr>
        <w:pStyle w:val="BodyText"/>
        <w:widowControl/>
        <w:numPr>
          <w:ilvl w:val="0"/>
          <w:numId w:val="0"/>
        </w:numPr>
        <w:suppressLineNumbers w:val="0"/>
        <w:shd w:val="clear" w:color="auto" w:fill="auto"/>
        <w:suppressAutoHyphens w:val="false"/>
        <w:bidi w:val="0"/>
        <w:spacing w:lineRule="auto" w:line="240" w:beforeAutospacing="0" w:before="0" w:afterAutospacing="0" w:after="85"/>
        <w:ind w:firstLine="567" w:left="0" w:right="0"/>
        <w:jc w:val="both"/>
        <w:rPr/>
      </w:pPr>
      <w:r>
        <w:rPr>
          <w:rStyle w:val="None"/>
          <w:rFonts w:eastAsia="Arial Unicode MS" w:cs="Times New Roman"/>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en-US" w:bidi="ar-SA"/>
        </w:rPr>
        <w:t>Experienced embedding Scrum practices, coaching teams, Product Owners and stakeholders, facilitating Scrum events, removing impediments and improving delivery flow. Strong track record working across Technology and Business functions to improve transparency, prioritisation, delivery predictability and continuous improvement.</w:t>
      </w:r>
    </w:p>
    <w:p>
      <w:pPr>
        <w:pStyle w:val="BodyText"/>
        <w:widowControl/>
        <w:numPr>
          <w:ilvl w:val="0"/>
          <w:numId w:val="0"/>
        </w:numPr>
        <w:suppressLineNumbers w:val="0"/>
        <w:shd w:val="clear" w:color="auto" w:fill="auto"/>
        <w:suppressAutoHyphens w:val="false"/>
        <w:bidi w:val="0"/>
        <w:spacing w:lineRule="auto" w:line="240" w:beforeAutospacing="0" w:before="0" w:afterAutospacing="0" w:after="85"/>
        <w:ind w:firstLine="567" w:left="0" w:right="0"/>
        <w:jc w:val="both"/>
        <w:rPr/>
      </w:pPr>
      <w:r>
        <w:rPr>
          <w:rStyle w:val="None"/>
          <w:rFonts w:eastAsia="Arial Unicode MS" w:cs="Times New Roman"/>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en-US" w:bidi="ar-SA"/>
        </w:rPr>
        <w:t>At N.S.E.P., supported Agile delivery for a national multi-tenant SaaS platform used by more than 180 UK police forces, local authorities, safeguarding and community-safety organisations. Worked closely with Product, Engineering, QA, DevOps, Infrastructure, Customer Success and senior stakeholders across multiple concurrent delivery workstreams.</w:t>
      </w:r>
    </w:p>
    <w:p>
      <w:pPr>
        <w:pStyle w:val="BodyText"/>
        <w:widowControl/>
        <w:numPr>
          <w:ilvl w:val="0"/>
          <w:numId w:val="0"/>
        </w:numPr>
        <w:suppressLineNumbers w:val="0"/>
        <w:shd w:val="clear" w:color="auto" w:fill="auto"/>
        <w:suppressAutoHyphens w:val="false"/>
        <w:bidi w:val="0"/>
        <w:spacing w:lineRule="auto" w:line="240" w:beforeAutospacing="0" w:before="0" w:afterAutospacing="0" w:after="85"/>
        <w:ind w:firstLine="567" w:left="0" w:right="0"/>
        <w:jc w:val="both"/>
        <w:rPr/>
      </w:pPr>
      <w:r>
        <w:rPr>
          <w:rStyle w:val="None"/>
          <w:rFonts w:eastAsia="Arial Unicode MS" w:cs="Times New Roman"/>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en-US" w:bidi="ar-SA"/>
        </w:rPr>
        <w:t>Experienced using delivery metrics including velocity, throughput, cycle time, work item age, WIP, flow efficiency and capacity to identify constraints, improve forecasting and support evidence-based delivery decisions. Strong technical background across software development, SQL, object-oriented languages, APIs, databases, cloud and enterprise platforms.</w:t>
      </w:r>
    </w:p>
    <w:p>
      <w:pPr>
        <w:pStyle w:val="Heading2"/>
        <w:numPr>
          <w:ilvl w:val="1"/>
          <w:numId w:val="1"/>
        </w:numPr>
        <w:spacing w:lineRule="auto" w:line="240" w:before="170" w:after="170"/>
        <w:ind w:hanging="0" w:left="0" w:right="0"/>
        <w:jc w:val="center"/>
        <w:rPr/>
      </w:pPr>
      <w:r>
        <w:rPr>
          <w:rStyle w:val="None"/>
          <w:rFonts w:eastAsia="Arial Unicode MS" w:cs="Arial Unicode MS" w:ascii="Times New Roman" w:hAnsi="Times New Roman"/>
          <w:b/>
          <w:bCs/>
          <w:i w:val="false"/>
          <w:iCs w:val="false"/>
          <w:caps w:val="false"/>
          <w:smallCaps w:val="false"/>
          <w:strike w:val="false"/>
          <w:dstrike w:val="false"/>
          <w:outline w:val="false"/>
          <w:emboss w:val="false"/>
          <w:imprint w:val="false"/>
          <w:vanish w:val="false"/>
          <w:color w:val="2A6099"/>
          <w:spacing w:val="-1"/>
          <w:w w:val="100"/>
          <w:kern w:val="0"/>
          <w:position w:val="0"/>
          <w:sz w:val="24"/>
          <w:sz w:val="24"/>
          <w:szCs w:val="24"/>
          <w:u w:val="none" w:color="222A35"/>
          <w:vertAlign w:val="baseline"/>
          <w:lang w:val="de-DE" w:eastAsia="zh-CN" w:bidi="hi-IN"/>
        </w:rPr>
        <w:t>CORE COMPETENCIES</w:t>
      </w:r>
    </w:p>
    <w:tbl>
      <w:tblPr>
        <w:tblW w:w="5000" w:type="pct"/>
        <w:jc w:val="left"/>
        <w:tblInd w:w="0" w:type="dxa"/>
        <w:tblLayout w:type="fixed"/>
        <w:tblCellMar>
          <w:top w:w="0" w:type="dxa"/>
          <w:left w:w="0" w:type="dxa"/>
          <w:bottom w:w="0" w:type="dxa"/>
          <w:right w:w="0" w:type="dxa"/>
        </w:tblCellMar>
      </w:tblPr>
      <w:tblGrid>
        <w:gridCol w:w="5385"/>
        <w:gridCol w:w="5386"/>
      </w:tblGrid>
      <w:tr>
        <w:trPr/>
        <w:tc>
          <w:tcPr>
            <w:tcW w:w="5385" w:type="dxa"/>
            <w:tcBorders>
              <w:top w:val="single" w:sz="6" w:space="0" w:color="000000"/>
              <w:bottom w:val="single" w:sz="6" w:space="0" w:color="000000"/>
            </w:tcBorders>
          </w:tcPr>
          <w:p>
            <w:pPr>
              <w:pStyle w:val="TableContents"/>
              <w:numPr>
                <w:ilvl w:val="0"/>
                <w:numId w:val="1"/>
              </w:numPr>
              <w:ind w:hanging="0" w:left="0"/>
              <w:jc w:val="center"/>
              <w:rPr>
                <w:rFonts w:ascii="Times New Roman" w:hAnsi="Times New Roman"/>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color="FFFFFF"/>
              </w:rPr>
              <w:t>Scrum &amp; Agile Delivery</w:t>
            </w:r>
          </w:p>
        </w:tc>
        <w:tc>
          <w:tcPr>
            <w:tcW w:w="5386" w:type="dxa"/>
            <w:tcBorders>
              <w:top w:val="single" w:sz="6" w:space="0" w:color="000000"/>
              <w:bottom w:val="single" w:sz="6" w:space="0" w:color="000000"/>
            </w:tcBorders>
          </w:tcPr>
          <w:p>
            <w:pPr>
              <w:pStyle w:val="TableContents"/>
              <w:numPr>
                <w:ilvl w:val="0"/>
                <w:numId w:val="1"/>
              </w:numPr>
              <w:ind w:hanging="0" w:left="0"/>
              <w:jc w:val="center"/>
              <w:rPr>
                <w:rFonts w:ascii="Times New Roman" w:hAnsi="Times New Roman"/>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color="FFFFFF"/>
              </w:rPr>
              <w:t>Leadership, Coaching &amp; Delivery Flow</w:t>
            </w:r>
          </w:p>
        </w:tc>
      </w:tr>
      <w:tr>
        <w:trPr/>
        <w:tc>
          <w:tcPr>
            <w:tcW w:w="5385" w:type="dxa"/>
            <w:tcBorders>
              <w:bottom w:val="single" w:sz="6" w:space="0" w:color="000000"/>
            </w:tcBorders>
          </w:tcPr>
          <w:p>
            <w:pPr>
              <w:pStyle w:val="TableContents"/>
              <w:numPr>
                <w:ilvl w:val="0"/>
                <w:numId w:val="1"/>
              </w:numPr>
              <w:spacing w:before="113" w:after="0"/>
              <w:ind w:hanging="0" w:left="0"/>
              <w:jc w:val="left"/>
              <w:rPr/>
            </w:pPr>
            <w:r>
              <w:rPr>
                <w:rStyle w:val="Strong"/>
                <w:i w:val="false"/>
                <w:iCs w:val="false"/>
                <w:strike w:val="false"/>
                <w:dstrike w:val="false"/>
                <w:outline w:val="false"/>
                <w:shadow w:val="false"/>
                <w:color w:val="000000"/>
                <w:sz w:val="22"/>
                <w:szCs w:val="22"/>
                <w:u w:val="none" w:color="FFFFFF"/>
              </w:rPr>
              <w:t>Scrum:</w:t>
            </w:r>
            <w:r>
              <w:rPr>
                <w:b w:val="false"/>
                <w:bCs w:val="false"/>
                <w:i w:val="false"/>
                <w:iCs w:val="false"/>
                <w:strike w:val="false"/>
                <w:dstrike w:val="false"/>
                <w:outline w:val="false"/>
                <w:shadow w:val="false"/>
                <w:color w:val="000000"/>
                <w:sz w:val="22"/>
                <w:szCs w:val="22"/>
                <w:u w:val="none" w:color="FFFFFF"/>
              </w:rPr>
              <w:t xml:space="preserve"> Sprint Planning, Daily Scrums, Sprint Reviews, Retrospectives</w:t>
            </w:r>
          </w:p>
          <w:p>
            <w:pPr>
              <w:pStyle w:val="TableContents"/>
              <w:numPr>
                <w:ilvl w:val="0"/>
                <w:numId w:val="1"/>
              </w:numPr>
              <w:spacing w:before="113" w:after="0"/>
              <w:ind w:hanging="0" w:left="0"/>
              <w:jc w:val="left"/>
              <w:rPr/>
            </w:pPr>
            <w:r>
              <w:rPr>
                <w:rStyle w:val="Strong"/>
                <w:i w:val="false"/>
                <w:iCs w:val="false"/>
                <w:strike w:val="false"/>
                <w:dstrike w:val="false"/>
                <w:outline w:val="false"/>
                <w:shadow w:val="false"/>
                <w:color w:val="000000"/>
                <w:sz w:val="22"/>
                <w:szCs w:val="22"/>
                <w:u w:val="none" w:color="FFFFFF"/>
              </w:rPr>
              <w:t>Backlog Management:</w:t>
            </w:r>
            <w:r>
              <w:rPr>
                <w:b w:val="false"/>
                <w:bCs w:val="false"/>
                <w:i w:val="false"/>
                <w:iCs w:val="false"/>
                <w:strike w:val="false"/>
                <w:dstrike w:val="false"/>
                <w:outline w:val="false"/>
                <w:shadow w:val="false"/>
                <w:color w:val="000000"/>
                <w:sz w:val="22"/>
                <w:szCs w:val="22"/>
                <w:u w:val="none" w:color="FFFFFF"/>
              </w:rPr>
              <w:t xml:space="preserve"> refinement, prioritisation, user stories, acceptance criteria</w:t>
            </w:r>
          </w:p>
          <w:p>
            <w:pPr>
              <w:pStyle w:val="TableContents"/>
              <w:numPr>
                <w:ilvl w:val="0"/>
                <w:numId w:val="1"/>
              </w:numPr>
              <w:spacing w:before="113" w:after="0"/>
              <w:ind w:hanging="0" w:left="0"/>
              <w:jc w:val="left"/>
              <w:rPr/>
            </w:pPr>
            <w:r>
              <w:rPr>
                <w:rStyle w:val="Strong"/>
                <w:i w:val="false"/>
                <w:iCs w:val="false"/>
                <w:strike w:val="false"/>
                <w:dstrike w:val="false"/>
                <w:outline w:val="false"/>
                <w:shadow w:val="false"/>
                <w:color w:val="000000"/>
                <w:sz w:val="22"/>
                <w:szCs w:val="22"/>
                <w:u w:val="none" w:color="FFFFFF"/>
              </w:rPr>
              <w:t>Agile Ways of Working:</w:t>
            </w:r>
            <w:r>
              <w:rPr>
                <w:b w:val="false"/>
                <w:bCs w:val="false"/>
                <w:i w:val="false"/>
                <w:iCs w:val="false"/>
                <w:strike w:val="false"/>
                <w:dstrike w:val="false"/>
                <w:outline w:val="false"/>
                <w:shadow w:val="false"/>
                <w:color w:val="000000"/>
                <w:sz w:val="22"/>
                <w:szCs w:val="22"/>
                <w:u w:val="none" w:color="FFFFFF"/>
              </w:rPr>
              <w:t xml:space="preserve"> Scrum, Kanban, iterative delivery</w:t>
            </w:r>
          </w:p>
          <w:p>
            <w:pPr>
              <w:pStyle w:val="TableContents"/>
              <w:numPr>
                <w:ilvl w:val="0"/>
                <w:numId w:val="1"/>
              </w:numPr>
              <w:spacing w:before="113" w:after="0"/>
              <w:ind w:hanging="0" w:left="0"/>
              <w:jc w:val="left"/>
              <w:rPr/>
            </w:pPr>
            <w:r>
              <w:rPr>
                <w:rStyle w:val="Strong"/>
                <w:i w:val="false"/>
                <w:iCs w:val="false"/>
                <w:strike w:val="false"/>
                <w:dstrike w:val="false"/>
                <w:outline w:val="false"/>
                <w:shadow w:val="false"/>
                <w:color w:val="000000"/>
                <w:sz w:val="22"/>
                <w:szCs w:val="22"/>
                <w:u w:val="none" w:color="FFFFFF"/>
              </w:rPr>
              <w:t>Delivery Transparency:</w:t>
            </w:r>
            <w:r>
              <w:rPr>
                <w:b w:val="false"/>
                <w:bCs w:val="false"/>
                <w:i w:val="false"/>
                <w:iCs w:val="false"/>
                <w:strike w:val="false"/>
                <w:dstrike w:val="false"/>
                <w:outline w:val="false"/>
                <w:shadow w:val="false"/>
                <w:color w:val="000000"/>
                <w:sz w:val="22"/>
                <w:szCs w:val="22"/>
                <w:u w:val="none" w:color="FFFFFF"/>
              </w:rPr>
              <w:t xml:space="preserve"> progress, risks, dependencies, metrics and forecasting</w:t>
            </w:r>
          </w:p>
          <w:p>
            <w:pPr>
              <w:pStyle w:val="TableContents"/>
              <w:numPr>
                <w:ilvl w:val="0"/>
                <w:numId w:val="1"/>
              </w:numPr>
              <w:spacing w:before="113" w:after="0"/>
              <w:ind w:hanging="0" w:left="0"/>
              <w:jc w:val="left"/>
              <w:rPr/>
            </w:pPr>
            <w:r>
              <w:rPr>
                <w:rStyle w:val="Strong"/>
                <w:i w:val="false"/>
                <w:iCs w:val="false"/>
                <w:strike w:val="false"/>
                <w:dstrike w:val="false"/>
                <w:outline w:val="false"/>
                <w:shadow w:val="false"/>
                <w:color w:val="000000"/>
                <w:sz w:val="22"/>
                <w:szCs w:val="22"/>
                <w:u w:val="none" w:color="FFFFFF"/>
              </w:rPr>
              <w:t>Delivery Metrics:</w:t>
            </w:r>
            <w:r>
              <w:rPr>
                <w:b w:val="false"/>
                <w:bCs w:val="false"/>
                <w:i w:val="false"/>
                <w:iCs w:val="false"/>
                <w:strike w:val="false"/>
                <w:dstrike w:val="false"/>
                <w:outline w:val="false"/>
                <w:shadow w:val="false"/>
                <w:color w:val="000000"/>
                <w:sz w:val="22"/>
                <w:szCs w:val="22"/>
                <w:u w:val="none" w:color="FFFFFF"/>
              </w:rPr>
              <w:t xml:space="preserve"> velocity, throughput, cycle time, WIP, flow efficiency</w:t>
            </w:r>
          </w:p>
          <w:p>
            <w:pPr>
              <w:pStyle w:val="TableContents"/>
              <w:numPr>
                <w:ilvl w:val="0"/>
                <w:numId w:val="1"/>
              </w:numPr>
              <w:spacing w:before="113" w:after="0"/>
              <w:ind w:hanging="0" w:left="0"/>
              <w:jc w:val="left"/>
              <w:rPr/>
            </w:pPr>
            <w:r>
              <w:rPr>
                <w:rStyle w:val="Strong"/>
                <w:i w:val="false"/>
                <w:iCs w:val="false"/>
                <w:strike w:val="false"/>
                <w:dstrike w:val="false"/>
                <w:outline w:val="false"/>
                <w:shadow w:val="false"/>
                <w:color w:val="000000"/>
                <w:sz w:val="22"/>
                <w:szCs w:val="22"/>
                <w:u w:val="none" w:color="FFFFFF"/>
              </w:rPr>
              <w:t>Delivery Metrics:</w:t>
            </w:r>
            <w:r>
              <w:rPr>
                <w:b w:val="false"/>
                <w:bCs w:val="false"/>
                <w:i w:val="false"/>
                <w:iCs w:val="false"/>
                <w:strike w:val="false"/>
                <w:dstrike w:val="false"/>
                <w:outline w:val="false"/>
                <w:shadow w:val="false"/>
                <w:color w:val="000000"/>
                <w:sz w:val="22"/>
                <w:szCs w:val="22"/>
                <w:u w:val="none" w:color="FFFFFF"/>
              </w:rPr>
              <w:t xml:space="preserve"> velocity, throughput, cycle time, WIP, flow efficiency</w:t>
            </w:r>
          </w:p>
          <w:p>
            <w:pPr>
              <w:pStyle w:val="TableContents"/>
              <w:numPr>
                <w:ilvl w:val="0"/>
                <w:numId w:val="1"/>
              </w:numPr>
              <w:spacing w:before="113" w:after="0"/>
              <w:ind w:hanging="0" w:left="0"/>
              <w:jc w:val="left"/>
              <w:rPr/>
            </w:pPr>
            <w:r>
              <w:rPr>
                <w:rStyle w:val="Strong"/>
                <w:i w:val="false"/>
                <w:iCs w:val="false"/>
                <w:strike w:val="false"/>
                <w:dstrike w:val="false"/>
                <w:outline w:val="false"/>
                <w:shadow w:val="false"/>
                <w:color w:val="000000"/>
                <w:sz w:val="22"/>
                <w:szCs w:val="22"/>
                <w:u w:val="none" w:color="FFFFFF"/>
              </w:rPr>
              <w:t>Agile Transformation:</w:t>
            </w:r>
            <w:r>
              <w:rPr>
                <w:b w:val="false"/>
                <w:bCs w:val="false"/>
                <w:i w:val="false"/>
                <w:iCs w:val="false"/>
                <w:strike w:val="false"/>
                <w:dstrike w:val="false"/>
                <w:outline w:val="false"/>
                <w:shadow w:val="false"/>
                <w:color w:val="000000"/>
                <w:sz w:val="22"/>
                <w:szCs w:val="22"/>
                <w:u w:val="none" w:color="FFFFFF"/>
              </w:rPr>
              <w:t xml:space="preserve"> transition from traditional to Agile delivery</w:t>
            </w:r>
          </w:p>
        </w:tc>
        <w:tc>
          <w:tcPr>
            <w:tcW w:w="5386" w:type="dxa"/>
            <w:tcBorders>
              <w:bottom w:val="single" w:sz="6" w:space="0" w:color="000000"/>
            </w:tcBorders>
          </w:tcPr>
          <w:p>
            <w:pPr>
              <w:pStyle w:val="TableContents"/>
              <w:numPr>
                <w:ilvl w:val="0"/>
                <w:numId w:val="1"/>
              </w:numPr>
              <w:spacing w:before="113" w:after="113"/>
              <w:ind w:hanging="0" w:left="0"/>
              <w:jc w:val="left"/>
              <w:rPr/>
            </w:pPr>
            <w:r>
              <w:rPr>
                <w:rStyle w:val="Strong"/>
                <w:i w:val="false"/>
                <w:iCs w:val="false"/>
                <w:strike w:val="false"/>
                <w:dstrike w:val="false"/>
                <w:outline w:val="false"/>
                <w:shadow w:val="false"/>
                <w:color w:val="000000"/>
                <w:sz w:val="22"/>
                <w:szCs w:val="22"/>
                <w:u w:val="none" w:color="FFFFFF"/>
              </w:rPr>
              <w:t>Agile Coaching:</w:t>
            </w:r>
            <w:r>
              <w:rPr>
                <w:b w:val="false"/>
                <w:bCs w:val="false"/>
                <w:i w:val="false"/>
                <w:iCs w:val="false"/>
                <w:strike w:val="false"/>
                <w:dstrike w:val="false"/>
                <w:outline w:val="false"/>
                <w:shadow w:val="false"/>
                <w:color w:val="000000"/>
                <w:sz w:val="22"/>
                <w:szCs w:val="22"/>
                <w:u w:val="none" w:color="FFFFFF"/>
              </w:rPr>
              <w:t xml:space="preserve"> teams, Product Owners and stakeholders</w:t>
            </w:r>
          </w:p>
          <w:p>
            <w:pPr>
              <w:pStyle w:val="TableContents"/>
              <w:numPr>
                <w:ilvl w:val="0"/>
                <w:numId w:val="1"/>
              </w:numPr>
              <w:spacing w:before="113" w:after="113"/>
              <w:ind w:hanging="0" w:left="0"/>
              <w:jc w:val="left"/>
              <w:rPr/>
            </w:pPr>
            <w:r>
              <w:rPr>
                <w:rStyle w:val="Strong"/>
                <w:i w:val="false"/>
                <w:iCs w:val="false"/>
                <w:strike w:val="false"/>
                <w:dstrike w:val="false"/>
                <w:outline w:val="false"/>
                <w:shadow w:val="false"/>
                <w:color w:val="000000"/>
                <w:sz w:val="22"/>
                <w:szCs w:val="22"/>
                <w:u w:val="none" w:color="FFFFFF"/>
              </w:rPr>
              <w:t>Impediment Management:</w:t>
            </w:r>
            <w:r>
              <w:rPr>
                <w:b w:val="false"/>
                <w:bCs w:val="false"/>
                <w:i w:val="false"/>
                <w:iCs w:val="false"/>
                <w:strike w:val="false"/>
                <w:dstrike w:val="false"/>
                <w:outline w:val="false"/>
                <w:shadow w:val="false"/>
                <w:color w:val="000000"/>
                <w:sz w:val="22"/>
                <w:szCs w:val="22"/>
                <w:u w:val="none" w:color="FFFFFF"/>
              </w:rPr>
              <w:t xml:space="preserve"> blockers, dependencies, escalation and resolution</w:t>
            </w:r>
          </w:p>
          <w:p>
            <w:pPr>
              <w:pStyle w:val="TableContents"/>
              <w:numPr>
                <w:ilvl w:val="0"/>
                <w:numId w:val="1"/>
              </w:numPr>
              <w:spacing w:before="113" w:after="113"/>
              <w:ind w:hanging="0" w:left="0"/>
              <w:jc w:val="left"/>
              <w:rPr/>
            </w:pPr>
            <w:r>
              <w:rPr>
                <w:rStyle w:val="Strong"/>
                <w:i w:val="false"/>
                <w:iCs w:val="false"/>
                <w:strike w:val="false"/>
                <w:dstrike w:val="false"/>
                <w:outline w:val="false"/>
                <w:shadow w:val="false"/>
                <w:color w:val="000000"/>
                <w:sz w:val="22"/>
                <w:szCs w:val="22"/>
                <w:u w:val="none" w:color="FFFFFF"/>
              </w:rPr>
              <w:t>Continuous Improvement:</w:t>
            </w:r>
            <w:r>
              <w:rPr>
                <w:b w:val="false"/>
                <w:bCs w:val="false"/>
                <w:i w:val="false"/>
                <w:iCs w:val="false"/>
                <w:strike w:val="false"/>
                <w:dstrike w:val="false"/>
                <w:outline w:val="false"/>
                <w:shadow w:val="false"/>
                <w:color w:val="000000"/>
                <w:sz w:val="22"/>
                <w:szCs w:val="22"/>
                <w:u w:val="none" w:color="FFFFFF"/>
              </w:rPr>
              <w:t xml:space="preserve"> retrospectives, improvement actions, team effectiveness</w:t>
            </w:r>
          </w:p>
          <w:p>
            <w:pPr>
              <w:pStyle w:val="TableContents"/>
              <w:numPr>
                <w:ilvl w:val="0"/>
                <w:numId w:val="1"/>
              </w:numPr>
              <w:spacing w:before="113" w:after="113"/>
              <w:ind w:hanging="0" w:left="0"/>
              <w:jc w:val="left"/>
              <w:rPr/>
            </w:pPr>
            <w:r>
              <w:rPr>
                <w:rStyle w:val="Strong"/>
                <w:i w:val="false"/>
                <w:iCs w:val="false"/>
                <w:strike w:val="false"/>
                <w:dstrike w:val="false"/>
                <w:outline w:val="false"/>
                <w:shadow w:val="false"/>
                <w:color w:val="000000"/>
                <w:sz w:val="22"/>
                <w:szCs w:val="22"/>
                <w:u w:val="none" w:color="FFFFFF"/>
              </w:rPr>
              <w:t>Stakeholder Influence:</w:t>
            </w:r>
            <w:r>
              <w:rPr>
                <w:b w:val="false"/>
                <w:bCs w:val="false"/>
                <w:i w:val="false"/>
                <w:iCs w:val="false"/>
                <w:strike w:val="false"/>
                <w:dstrike w:val="false"/>
                <w:outline w:val="false"/>
                <w:shadow w:val="false"/>
                <w:color w:val="000000"/>
                <w:sz w:val="22"/>
                <w:szCs w:val="22"/>
                <w:u w:val="none" w:color="FFFFFF"/>
              </w:rPr>
              <w:t xml:space="preserve"> Technology, Business, Product and senior leadership</w:t>
            </w:r>
          </w:p>
          <w:p>
            <w:pPr>
              <w:pStyle w:val="TableContents"/>
              <w:numPr>
                <w:ilvl w:val="0"/>
                <w:numId w:val="1"/>
              </w:numPr>
              <w:spacing w:before="113" w:after="113"/>
              <w:ind w:hanging="0" w:left="0"/>
              <w:jc w:val="left"/>
              <w:rPr/>
            </w:pPr>
            <w:r>
              <w:rPr>
                <w:rStyle w:val="Strong"/>
                <w:i w:val="false"/>
                <w:iCs w:val="false"/>
                <w:strike w:val="false"/>
                <w:dstrike w:val="false"/>
                <w:outline w:val="false"/>
                <w:shadow w:val="false"/>
                <w:color w:val="000000"/>
                <w:sz w:val="22"/>
                <w:szCs w:val="22"/>
                <w:u w:val="none" w:color="FFFFFF"/>
              </w:rPr>
              <w:t>Stakeholder Influence:</w:t>
            </w:r>
            <w:r>
              <w:rPr>
                <w:b w:val="false"/>
                <w:bCs w:val="false"/>
                <w:i w:val="false"/>
                <w:iCs w:val="false"/>
                <w:strike w:val="false"/>
                <w:dstrike w:val="false"/>
                <w:outline w:val="false"/>
                <w:shadow w:val="false"/>
                <w:color w:val="000000"/>
                <w:sz w:val="22"/>
                <w:szCs w:val="22"/>
                <w:u w:val="none" w:color="FFFFFF"/>
              </w:rPr>
              <w:t xml:space="preserve"> Technology, Business, Product and senior leadership</w:t>
            </w:r>
          </w:p>
          <w:p>
            <w:pPr>
              <w:pStyle w:val="TableContents"/>
              <w:numPr>
                <w:ilvl w:val="0"/>
                <w:numId w:val="1"/>
              </w:numPr>
              <w:spacing w:before="113" w:after="113"/>
              <w:ind w:hanging="0" w:left="0"/>
              <w:jc w:val="left"/>
              <w:rPr/>
            </w:pPr>
            <w:r>
              <w:rPr>
                <w:rStyle w:val="Strong"/>
                <w:i w:val="false"/>
                <w:iCs w:val="false"/>
                <w:strike w:val="false"/>
                <w:dstrike w:val="false"/>
                <w:outline w:val="false"/>
                <w:shadow w:val="false"/>
                <w:color w:val="000000"/>
                <w:sz w:val="22"/>
                <w:szCs w:val="22"/>
                <w:u w:val="none" w:color="FFFFFF"/>
              </w:rPr>
              <w:t>Capacity Planning:</w:t>
            </w:r>
            <w:r>
              <w:rPr>
                <w:b w:val="false"/>
                <w:bCs w:val="false"/>
                <w:i w:val="false"/>
                <w:iCs w:val="false"/>
                <w:strike w:val="false"/>
                <w:dstrike w:val="false"/>
                <w:outline w:val="false"/>
                <w:shadow w:val="false"/>
                <w:color w:val="000000"/>
                <w:sz w:val="22"/>
                <w:szCs w:val="22"/>
                <w:u w:val="none" w:color="FFFFFF"/>
              </w:rPr>
              <w:t xml:space="preserve"> team capacity, resourcing and delivery forecasting</w:t>
            </w:r>
          </w:p>
          <w:p>
            <w:pPr>
              <w:pStyle w:val="TableContents"/>
              <w:numPr>
                <w:ilvl w:val="0"/>
                <w:numId w:val="1"/>
              </w:numPr>
              <w:spacing w:before="113" w:after="113"/>
              <w:ind w:hanging="0" w:left="0"/>
              <w:jc w:val="left"/>
              <w:rPr/>
            </w:pPr>
            <w:r>
              <w:rPr>
                <w:rStyle w:val="Strong"/>
                <w:i w:val="false"/>
                <w:iCs w:val="false"/>
                <w:strike w:val="false"/>
                <w:dstrike w:val="false"/>
                <w:outline w:val="false"/>
                <w:shadow w:val="false"/>
                <w:color w:val="000000"/>
                <w:sz w:val="22"/>
                <w:szCs w:val="22"/>
                <w:u w:val="none" w:color="FFFFFF"/>
              </w:rPr>
              <w:t>Facilitation:</w:t>
            </w:r>
            <w:r>
              <w:rPr>
                <w:b w:val="false"/>
                <w:bCs w:val="false"/>
                <w:i w:val="false"/>
                <w:iCs w:val="false"/>
                <w:strike w:val="false"/>
                <w:dstrike w:val="false"/>
                <w:outline w:val="false"/>
                <w:shadow w:val="false"/>
                <w:color w:val="000000"/>
                <w:sz w:val="22"/>
                <w:szCs w:val="22"/>
                <w:u w:val="none" w:color="FFFFFF"/>
              </w:rPr>
              <w:t xml:space="preserve"> workshops, ceremonies, planning and stakeholder discussions</w:t>
            </w:r>
          </w:p>
        </w:tc>
      </w:tr>
    </w:tbl>
    <w:tbl>
      <w:tblPr>
        <w:tblW w:w="5000" w:type="pct"/>
        <w:jc w:val="left"/>
        <w:tblInd w:w="0" w:type="dxa"/>
        <w:tblLayout w:type="fixed"/>
        <w:tblCellMar>
          <w:top w:w="0" w:type="dxa"/>
          <w:left w:w="0" w:type="dxa"/>
          <w:bottom w:w="0" w:type="dxa"/>
          <w:right w:w="0" w:type="dxa"/>
        </w:tblCellMar>
      </w:tblPr>
      <w:tblGrid>
        <w:gridCol w:w="5385"/>
        <w:gridCol w:w="5387"/>
      </w:tblGrid>
      <w:tr>
        <w:trPr/>
        <w:tc>
          <w:tcPr>
            <w:tcW w:w="5385" w:type="dxa"/>
            <w:tcBorders>
              <w:top w:val="single" w:sz="6" w:space="0" w:color="000000"/>
              <w:bottom w:val="single" w:sz="6" w:space="0" w:color="000000"/>
            </w:tcBorders>
          </w:tcPr>
          <w:p>
            <w:pPr>
              <w:pStyle w:val="TableContents"/>
              <w:numPr>
                <w:ilvl w:val="0"/>
                <w:numId w:val="1"/>
              </w:numPr>
              <w:ind w:hanging="0" w:left="0"/>
              <w:jc w:val="center"/>
              <w:rPr>
                <w:rFonts w:ascii="Times New Roman" w:hAnsi="Times New Roman"/>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color="FFFFFF"/>
              </w:rPr>
              <w:t>Technical &amp; Software Delivery</w:t>
            </w:r>
          </w:p>
        </w:tc>
        <w:tc>
          <w:tcPr>
            <w:tcW w:w="5387" w:type="dxa"/>
            <w:tcBorders>
              <w:top w:val="single" w:sz="6" w:space="0" w:color="000000"/>
              <w:bottom w:val="single" w:sz="6" w:space="0" w:color="000000"/>
            </w:tcBorders>
          </w:tcPr>
          <w:p>
            <w:pPr>
              <w:pStyle w:val="TableContents"/>
              <w:numPr>
                <w:ilvl w:val="0"/>
                <w:numId w:val="1"/>
              </w:numPr>
              <w:ind w:hanging="0" w:left="0"/>
              <w:jc w:val="center"/>
              <w:rPr>
                <w:rFonts w:ascii="Times New Roman" w:hAnsi="Times New Roman"/>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color="FFFFFF"/>
              </w:rPr>
              <w:t>Governance &amp; Regulated Environments</w:t>
            </w:r>
          </w:p>
        </w:tc>
      </w:tr>
      <w:tr>
        <w:trPr/>
        <w:tc>
          <w:tcPr>
            <w:tcW w:w="5385" w:type="dxa"/>
            <w:tcBorders>
              <w:bottom w:val="single" w:sz="6" w:space="0" w:color="000000"/>
            </w:tcBorders>
          </w:tcPr>
          <w:p>
            <w:pPr>
              <w:pStyle w:val="TableContents"/>
              <w:numPr>
                <w:ilvl w:val="0"/>
                <w:numId w:val="1"/>
              </w:numPr>
              <w:spacing w:before="113" w:after="0"/>
              <w:ind w:hanging="0" w:left="0"/>
              <w:jc w:val="left"/>
              <w:rPr/>
            </w:pPr>
            <w:r>
              <w:rPr>
                <w:b w:val="false"/>
                <w:bCs w:val="false"/>
                <w:i w:val="false"/>
                <w:iCs w:val="false"/>
                <w:strike w:val="false"/>
                <w:dstrike w:val="false"/>
                <w:outline w:val="false"/>
                <w:shadow w:val="false"/>
                <w:color w:val="000000"/>
                <w:sz w:val="22"/>
                <w:szCs w:val="22"/>
                <w:u w:val="none" w:color="FFFFFF"/>
              </w:rPr>
              <w:t>Software Development Lifecycle</w:t>
            </w:r>
          </w:p>
          <w:p>
            <w:pPr>
              <w:pStyle w:val="TableContents"/>
              <w:spacing w:before="113" w:after="0"/>
              <w:ind w:hanging="0" w:left="0"/>
              <w:jc w:val="left"/>
              <w:rPr/>
            </w:pPr>
            <w:r>
              <w:rPr>
                <w:b w:val="false"/>
                <w:bCs w:val="false"/>
                <w:i w:val="false"/>
                <w:iCs w:val="false"/>
                <w:strike w:val="false"/>
                <w:dstrike w:val="false"/>
                <w:outline w:val="false"/>
                <w:shadow w:val="false"/>
                <w:color w:val="000000"/>
                <w:sz w:val="22"/>
                <w:szCs w:val="22"/>
                <w:u w:val="none" w:color="FFFFFF"/>
              </w:rPr>
              <w:t>SaaS and digital platforms</w:t>
            </w:r>
          </w:p>
          <w:p>
            <w:pPr>
              <w:pStyle w:val="TableContents"/>
              <w:spacing w:before="113" w:after="0"/>
              <w:ind w:hanging="0" w:left="0"/>
              <w:jc w:val="left"/>
              <w:rPr>
                <w:b w:val="false"/>
                <w:bCs w:val="false"/>
                <w:i w:val="false"/>
                <w:i w:val="false"/>
                <w:iCs w:val="false"/>
                <w:strike w:val="false"/>
                <w:dstrike w:val="false"/>
                <w:outline w:val="false"/>
                <w:shadow w:val="false"/>
                <w:color w:val="000000"/>
                <w:sz w:val="22"/>
                <w:szCs w:val="22"/>
                <w:u w:val="none" w:color="FFFFFF"/>
              </w:rPr>
            </w:pPr>
            <w:r>
              <w:rPr>
                <w:b w:val="false"/>
                <w:bCs w:val="false"/>
                <w:i w:val="false"/>
                <w:iCs w:val="false"/>
                <w:strike w:val="false"/>
                <w:dstrike w:val="false"/>
                <w:outline w:val="false"/>
                <w:shadow w:val="false"/>
                <w:color w:val="000000"/>
                <w:sz w:val="22"/>
                <w:szCs w:val="22"/>
                <w:u w:val="none" w:color="FFFFFF"/>
              </w:rPr>
              <w:t>SQL and relational databases</w:t>
            </w:r>
          </w:p>
          <w:p>
            <w:pPr>
              <w:pStyle w:val="TableContents"/>
              <w:spacing w:before="113" w:after="0"/>
              <w:ind w:hanging="0" w:left="0"/>
              <w:jc w:val="left"/>
              <w:rPr>
                <w:b w:val="false"/>
                <w:bCs w:val="false"/>
                <w:i w:val="false"/>
                <w:i w:val="false"/>
                <w:iCs w:val="false"/>
                <w:strike w:val="false"/>
                <w:dstrike w:val="false"/>
                <w:outline w:val="false"/>
                <w:shadow w:val="false"/>
                <w:color w:val="000000"/>
                <w:sz w:val="22"/>
                <w:szCs w:val="22"/>
                <w:u w:val="none" w:color="FFFFFF"/>
              </w:rPr>
            </w:pPr>
            <w:r>
              <w:rPr>
                <w:b w:val="false"/>
                <w:bCs w:val="false"/>
                <w:i w:val="false"/>
                <w:iCs w:val="false"/>
                <w:strike w:val="false"/>
                <w:dstrike w:val="false"/>
                <w:outline w:val="false"/>
                <w:shadow w:val="false"/>
                <w:color w:val="000000"/>
                <w:sz w:val="22"/>
                <w:szCs w:val="22"/>
                <w:u w:val="none" w:color="FFFFFF"/>
              </w:rPr>
              <w:t>Object-oriented development</w:t>
            </w:r>
          </w:p>
          <w:p>
            <w:pPr>
              <w:pStyle w:val="TableContents"/>
              <w:spacing w:before="113" w:after="0"/>
              <w:ind w:hanging="0" w:left="0"/>
              <w:jc w:val="left"/>
              <w:rPr>
                <w:b w:val="false"/>
                <w:bCs w:val="false"/>
                <w:i w:val="false"/>
                <w:i w:val="false"/>
                <w:iCs w:val="false"/>
                <w:strike w:val="false"/>
                <w:dstrike w:val="false"/>
                <w:outline w:val="false"/>
                <w:shadow w:val="false"/>
                <w:color w:val="000000"/>
                <w:sz w:val="22"/>
                <w:szCs w:val="22"/>
                <w:u w:val="none" w:color="FFFFFF"/>
              </w:rPr>
            </w:pPr>
            <w:r>
              <w:rPr>
                <w:b w:val="false"/>
                <w:bCs w:val="false"/>
                <w:i w:val="false"/>
                <w:iCs w:val="false"/>
                <w:strike w:val="false"/>
                <w:dstrike w:val="false"/>
                <w:outline w:val="false"/>
                <w:shadow w:val="false"/>
                <w:color w:val="000000"/>
                <w:sz w:val="22"/>
                <w:szCs w:val="22"/>
                <w:u w:val="none" w:color="FFFFFF"/>
              </w:rPr>
              <w:t>APIs and system integration</w:t>
            </w:r>
          </w:p>
          <w:p>
            <w:pPr>
              <w:pStyle w:val="TableContents"/>
              <w:spacing w:before="113" w:after="0"/>
              <w:ind w:hanging="0" w:left="0"/>
              <w:jc w:val="left"/>
              <w:rPr/>
            </w:pPr>
            <w:r>
              <w:rPr>
                <w:b w:val="false"/>
                <w:bCs w:val="false"/>
                <w:i w:val="false"/>
                <w:iCs w:val="false"/>
                <w:strike w:val="false"/>
                <w:dstrike w:val="false"/>
                <w:outline w:val="false"/>
                <w:shadow w:val="false"/>
                <w:color w:val="000000"/>
                <w:sz w:val="22"/>
                <w:szCs w:val="22"/>
                <w:u w:val="none" w:color="FFFFFF"/>
              </w:rPr>
              <w:t>Cloud and infrastructure</w:t>
            </w:r>
          </w:p>
          <w:p>
            <w:pPr>
              <w:pStyle w:val="TableContents"/>
              <w:spacing w:before="113" w:after="0"/>
              <w:ind w:hanging="0" w:left="0"/>
              <w:jc w:val="left"/>
              <w:rPr/>
            </w:pPr>
            <w:r>
              <w:rPr>
                <w:b w:val="false"/>
                <w:bCs w:val="false"/>
                <w:i w:val="false"/>
                <w:iCs w:val="false"/>
                <w:strike w:val="false"/>
                <w:dstrike w:val="false"/>
                <w:outline w:val="false"/>
                <w:shadow w:val="false"/>
                <w:color w:val="000000"/>
                <w:sz w:val="22"/>
                <w:szCs w:val="22"/>
                <w:u w:val="none" w:color="FFFFFF"/>
              </w:rPr>
              <w:t>Jira, Confluence, Azure DevOps</w:t>
            </w:r>
          </w:p>
          <w:p>
            <w:pPr>
              <w:pStyle w:val="TableContents"/>
              <w:spacing w:before="113" w:after="0"/>
              <w:ind w:hanging="0" w:left="0"/>
              <w:jc w:val="left"/>
              <w:rPr>
                <w:b w:val="false"/>
                <w:bCs w:val="false"/>
                <w:i w:val="false"/>
                <w:i w:val="false"/>
                <w:iCs w:val="false"/>
                <w:strike w:val="false"/>
                <w:dstrike w:val="false"/>
                <w:outline w:val="false"/>
                <w:shadow w:val="false"/>
                <w:color w:val="000000"/>
                <w:sz w:val="22"/>
                <w:szCs w:val="22"/>
                <w:u w:val="none" w:color="FFFFFF"/>
              </w:rPr>
            </w:pPr>
            <w:r>
              <w:rPr>
                <w:b w:val="false"/>
                <w:bCs w:val="false"/>
                <w:i w:val="false"/>
                <w:iCs w:val="false"/>
                <w:strike w:val="false"/>
                <w:dstrike w:val="false"/>
                <w:outline w:val="false"/>
                <w:shadow w:val="false"/>
                <w:color w:val="000000"/>
                <w:sz w:val="22"/>
                <w:szCs w:val="22"/>
                <w:u w:val="none" w:color="FFFFFF"/>
              </w:rPr>
              <w:t>CI/CD and DevOps practices</w:t>
            </w:r>
          </w:p>
        </w:tc>
        <w:tc>
          <w:tcPr>
            <w:tcW w:w="5387" w:type="dxa"/>
            <w:tcBorders>
              <w:bottom w:val="single" w:sz="6" w:space="0" w:color="000000"/>
            </w:tcBorders>
          </w:tcPr>
          <w:p>
            <w:pPr>
              <w:pStyle w:val="TableContents"/>
              <w:numPr>
                <w:ilvl w:val="0"/>
                <w:numId w:val="1"/>
              </w:numPr>
              <w:spacing w:before="113" w:after="113"/>
              <w:ind w:hanging="0" w:left="0"/>
              <w:jc w:val="left"/>
              <w:rPr>
                <w:b w:val="false"/>
                <w:bCs w:val="false"/>
                <w:i w:val="false"/>
                <w:i w:val="false"/>
                <w:iCs w:val="false"/>
                <w:strike w:val="false"/>
                <w:dstrike w:val="false"/>
                <w:outline w:val="false"/>
                <w:shadow w:val="false"/>
                <w:color w:val="000000"/>
                <w:sz w:val="22"/>
                <w:szCs w:val="22"/>
                <w:u w:val="none" w:color="FFFFFF"/>
              </w:rPr>
            </w:pPr>
            <w:r>
              <w:rPr>
                <w:b w:val="false"/>
                <w:bCs w:val="false"/>
                <w:i w:val="false"/>
                <w:iCs w:val="false"/>
                <w:strike w:val="false"/>
                <w:dstrike w:val="false"/>
                <w:outline w:val="false"/>
                <w:shadow w:val="false"/>
                <w:color w:val="000000"/>
                <w:sz w:val="22"/>
                <w:szCs w:val="22"/>
                <w:u w:val="none" w:color="FFFFFF"/>
              </w:rPr>
              <w:t>Regulated and mission-critical environments</w:t>
            </w:r>
          </w:p>
          <w:p>
            <w:pPr>
              <w:pStyle w:val="TableContents"/>
              <w:spacing w:before="113" w:after="113"/>
              <w:ind w:hanging="0" w:left="0"/>
              <w:jc w:val="left"/>
              <w:rPr>
                <w:b w:val="false"/>
                <w:bCs w:val="false"/>
                <w:i w:val="false"/>
                <w:i w:val="false"/>
                <w:iCs w:val="false"/>
                <w:strike w:val="false"/>
                <w:dstrike w:val="false"/>
                <w:outline w:val="false"/>
                <w:shadow w:val="false"/>
                <w:color w:val="000000"/>
                <w:sz w:val="22"/>
                <w:szCs w:val="22"/>
                <w:u w:val="none" w:color="FFFFFF"/>
              </w:rPr>
            </w:pPr>
            <w:r>
              <w:rPr>
                <w:b w:val="false"/>
                <w:bCs w:val="false"/>
                <w:i w:val="false"/>
                <w:iCs w:val="false"/>
                <w:strike w:val="false"/>
                <w:dstrike w:val="false"/>
                <w:outline w:val="false"/>
                <w:shadow w:val="false"/>
                <w:color w:val="000000"/>
                <w:sz w:val="22"/>
                <w:szCs w:val="22"/>
                <w:u w:val="none" w:color="FFFFFF"/>
              </w:rPr>
              <w:t>GDPR</w:t>
            </w:r>
          </w:p>
          <w:p>
            <w:pPr>
              <w:pStyle w:val="TableContents"/>
              <w:spacing w:before="113" w:after="113"/>
              <w:ind w:hanging="0" w:left="0"/>
              <w:jc w:val="left"/>
              <w:rPr>
                <w:b w:val="false"/>
                <w:bCs w:val="false"/>
                <w:i w:val="false"/>
                <w:i w:val="false"/>
                <w:iCs w:val="false"/>
                <w:strike w:val="false"/>
                <w:dstrike w:val="false"/>
                <w:outline w:val="false"/>
                <w:shadow w:val="false"/>
                <w:color w:val="000000"/>
                <w:sz w:val="22"/>
                <w:szCs w:val="22"/>
                <w:u w:val="none" w:color="FFFFFF"/>
              </w:rPr>
            </w:pPr>
            <w:r>
              <w:rPr>
                <w:b w:val="false"/>
                <w:bCs w:val="false"/>
                <w:i w:val="false"/>
                <w:iCs w:val="false"/>
                <w:strike w:val="false"/>
                <w:dstrike w:val="false"/>
                <w:outline w:val="false"/>
                <w:shadow w:val="false"/>
                <w:color w:val="000000"/>
                <w:sz w:val="22"/>
                <w:szCs w:val="22"/>
                <w:u w:val="none" w:color="FFFFFF"/>
              </w:rPr>
              <w:t>Cyber Essentials Plus</w:t>
            </w:r>
          </w:p>
          <w:p>
            <w:pPr>
              <w:pStyle w:val="TableContents"/>
              <w:spacing w:before="113" w:after="113"/>
              <w:ind w:hanging="0" w:left="0"/>
              <w:jc w:val="left"/>
              <w:rPr>
                <w:b w:val="false"/>
                <w:bCs w:val="false"/>
                <w:i w:val="false"/>
                <w:i w:val="false"/>
                <w:iCs w:val="false"/>
                <w:strike w:val="false"/>
                <w:dstrike w:val="false"/>
                <w:outline w:val="false"/>
                <w:shadow w:val="false"/>
                <w:color w:val="000000"/>
                <w:sz w:val="22"/>
                <w:szCs w:val="22"/>
                <w:u w:val="none" w:color="FFFFFF"/>
              </w:rPr>
            </w:pPr>
            <w:r>
              <w:rPr>
                <w:b w:val="false"/>
                <w:bCs w:val="false"/>
                <w:i w:val="false"/>
                <w:iCs w:val="false"/>
                <w:strike w:val="false"/>
                <w:dstrike w:val="false"/>
                <w:outline w:val="false"/>
                <w:shadow w:val="false"/>
                <w:color w:val="000000"/>
                <w:sz w:val="22"/>
                <w:szCs w:val="22"/>
                <w:u w:val="none" w:color="FFFFFF"/>
              </w:rPr>
              <w:t>ISO 27001-aligned environments</w:t>
            </w:r>
          </w:p>
          <w:p>
            <w:pPr>
              <w:pStyle w:val="TableContents"/>
              <w:spacing w:before="113" w:after="113"/>
              <w:ind w:hanging="0" w:left="0"/>
              <w:jc w:val="left"/>
              <w:rPr/>
            </w:pPr>
            <w:r>
              <w:rPr>
                <w:b w:val="false"/>
                <w:bCs w:val="false"/>
                <w:i w:val="false"/>
                <w:iCs w:val="false"/>
                <w:strike w:val="false"/>
                <w:dstrike w:val="false"/>
                <w:outline w:val="false"/>
                <w:shadow w:val="false"/>
                <w:color w:val="000000"/>
                <w:sz w:val="22"/>
                <w:szCs w:val="22"/>
                <w:u w:val="none" w:color="FFFFFF"/>
              </w:rPr>
              <w:t>Information security</w:t>
            </w:r>
          </w:p>
          <w:p>
            <w:pPr>
              <w:pStyle w:val="TableContents"/>
              <w:spacing w:before="113" w:after="113"/>
              <w:ind w:hanging="0" w:left="0"/>
              <w:jc w:val="left"/>
              <w:rPr/>
            </w:pPr>
            <w:r>
              <w:rPr>
                <w:b w:val="false"/>
                <w:bCs w:val="false"/>
                <w:i w:val="false"/>
                <w:iCs w:val="false"/>
                <w:strike w:val="false"/>
                <w:dstrike w:val="false"/>
                <w:outline w:val="false"/>
                <w:shadow w:val="false"/>
                <w:color w:val="000000"/>
                <w:sz w:val="22"/>
                <w:szCs w:val="22"/>
                <w:u w:val="none" w:color="FFFFFF"/>
              </w:rPr>
              <w:t>ITIL service management</w:t>
            </w:r>
          </w:p>
          <w:p>
            <w:pPr>
              <w:pStyle w:val="TableContents"/>
              <w:spacing w:before="113" w:after="113"/>
              <w:ind w:hanging="0" w:left="0"/>
              <w:jc w:val="left"/>
              <w:rPr/>
            </w:pPr>
            <w:r>
              <w:rPr>
                <w:b w:val="false"/>
                <w:bCs w:val="false"/>
                <w:i w:val="false"/>
                <w:iCs w:val="false"/>
                <w:strike w:val="false"/>
                <w:dstrike w:val="false"/>
                <w:outline w:val="false"/>
                <w:shadow w:val="false"/>
                <w:color w:val="000000"/>
                <w:sz w:val="22"/>
                <w:szCs w:val="22"/>
                <w:u w:val="none" w:color="FFFFFF"/>
              </w:rPr>
              <w:t>Risk and dependency management</w:t>
            </w:r>
          </w:p>
          <w:p>
            <w:pPr>
              <w:pStyle w:val="TableContents"/>
              <w:spacing w:before="113" w:after="113"/>
              <w:ind w:hanging="0" w:left="0"/>
              <w:jc w:val="left"/>
              <w:rPr>
                <w:b w:val="false"/>
                <w:bCs w:val="false"/>
                <w:i w:val="false"/>
                <w:i w:val="false"/>
                <w:iCs w:val="false"/>
                <w:strike w:val="false"/>
                <w:dstrike w:val="false"/>
                <w:outline w:val="false"/>
                <w:shadow w:val="false"/>
                <w:color w:val="000000"/>
                <w:sz w:val="22"/>
                <w:szCs w:val="22"/>
                <w:u w:val="none" w:color="FFFFFF"/>
              </w:rPr>
            </w:pPr>
            <w:r>
              <w:rPr>
                <w:b w:val="false"/>
                <w:bCs w:val="false"/>
                <w:i w:val="false"/>
                <w:iCs w:val="false"/>
                <w:strike w:val="false"/>
                <w:dstrike w:val="false"/>
                <w:outline w:val="false"/>
                <w:shadow w:val="false"/>
                <w:color w:val="000000"/>
                <w:sz w:val="22"/>
                <w:szCs w:val="22"/>
                <w:u w:val="none" w:color="FFFFFF"/>
              </w:rPr>
              <w:t>Operational readiness</w:t>
            </w:r>
          </w:p>
        </w:tc>
      </w:tr>
    </w:tbl>
    <w:p>
      <w:pPr>
        <w:pStyle w:val="Normal"/>
        <w:numPr>
          <w:ilvl w:val="0"/>
          <w:numId w:val="1"/>
        </w:numPr>
        <w:spacing w:before="170" w:after="170"/>
        <w:ind w:hanging="0" w:left="0" w:right="0"/>
        <w:jc w:val="center"/>
        <w:rPr>
          <w:rStyle w:val="None"/>
          <w:rFonts w:ascii="Times New Roman" w:hAnsi="Times New Roman" w:eastAsia="Arial Unicode MS" w:cs="Arial Unicode MS"/>
          <w:b/>
          <w:bCs/>
          <w:i w:val="false"/>
          <w:i w:val="false"/>
          <w:iCs w:val="false"/>
          <w:caps w:val="false"/>
          <w:smallCaps w:val="false"/>
          <w:strike w:val="false"/>
          <w:dstrike w:val="false"/>
          <w:outline w:val="false"/>
          <w:emboss w:val="false"/>
          <w:imprint w:val="false"/>
          <w:vanish w:val="false"/>
          <w:color w:val="2A6099"/>
          <w:spacing w:val="-1"/>
          <w:w w:val="100"/>
          <w:kern w:val="0"/>
          <w:position w:val="0"/>
          <w:sz w:val="24"/>
          <w:sz w:val="24"/>
          <w:szCs w:val="24"/>
          <w:u w:val="none" w:color="222A35"/>
          <w:vertAlign w:val="baseline"/>
          <w:lang w:val="de-DE" w:eastAsia="zh-CN" w:bidi="hi-IN"/>
        </w:rPr>
      </w:pPr>
      <w:r>
        <w:rPr/>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516" w:right="618" w:gutter="0" w:header="0" w:top="510" w:footer="0" w:bottom="510"/>
          <w:pgNumType w:fmt="decimal"/>
          <w:formProt w:val="false"/>
          <w:textDirection w:val="lrTb"/>
          <w:docGrid w:type="default" w:linePitch="100" w:charSpace="0"/>
        </w:sectPr>
      </w:pPr>
    </w:p>
    <w:p>
      <w:pPr>
        <w:pStyle w:val="Body"/>
        <w:spacing w:before="170" w:after="170"/>
        <w:ind w:hanging="0" w:left="170" w:right="0"/>
        <w:jc w:val="center"/>
        <w:rPr/>
      </w:pPr>
      <w:r>
        <w:rPr>
          <w:rStyle w:val="None"/>
          <w:rFonts w:ascii="Times New Roman" w:hAnsi="Times New Roman"/>
          <w:b/>
          <w:bCs/>
          <w:outline w:val="false"/>
          <w:color w:val="2A6099"/>
          <w:spacing w:val="-1"/>
          <w:sz w:val="24"/>
          <w:szCs w:val="24"/>
          <w:u w:val="none" w:color="222A35"/>
          <w:lang w:val="de-DE"/>
        </w:rPr>
        <w:t>PROFESSIONAL EXPERIENCE</w:t>
      </w:r>
    </w:p>
    <w:p>
      <w:pPr>
        <w:pStyle w:val="BodyText"/>
        <w:rPr/>
      </w:pPr>
      <w:r>
        <w:rPr>
          <w:rStyle w:val="Strong"/>
          <w:rFonts w:eastAsia="Arial Unicode MS" w:cs="Times New Roman"/>
          <w:b/>
          <w:bCs/>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color="FFFFFF"/>
          <w:vertAlign w:val="baseline"/>
          <w:lang w:val="en-US" w:eastAsia="en-US" w:bidi="ar-SA"/>
        </w:rPr>
        <w:t xml:space="preserve">Technical Delivery Manager </w:t>
      </w:r>
      <w:r>
        <w:rPr>
          <w:rStyle w:val="None"/>
          <w:b/>
          <w:bCs/>
          <w:color w:val="2A6099"/>
          <w:sz w:val="24"/>
          <w:szCs w:val="24"/>
          <w:u w:val="none" w:color="222A35"/>
        </w:rPr>
        <w:t xml:space="preserve">— N.S.E.P </w:t>
        <w:tab/>
        <w:t xml:space="preserve">     </w:t>
        <w:tab/>
        <w:tab/>
        <w:tab/>
        <w:tab/>
        <w:tab/>
        <w:tab/>
        <w:t xml:space="preserve">    </w:t>
      </w:r>
      <w:r>
        <w:rPr>
          <w:rStyle w:val="None"/>
          <w:b w:val="false"/>
          <w:bCs w:val="false"/>
          <w:color w:val="2A6099"/>
          <w:sz w:val="24"/>
          <w:szCs w:val="24"/>
          <w:u w:val="none" w:color="222A35"/>
        </w:rPr>
        <w:t xml:space="preserve"> 06/2017 - 07/2025</w:t>
      </w:r>
    </w:p>
    <w:p>
      <w:pPr>
        <w:pStyle w:val="BodyText"/>
        <w:suppressAutoHyphens w:val="false"/>
        <w:spacing w:lineRule="auto" w:line="240" w:before="0" w:after="200"/>
        <w:ind w:firstLine="567" w:left="0" w:right="0"/>
        <w:jc w:val="both"/>
        <w:rPr>
          <w:rFonts w:ascii="Times New Roman" w:hAnsi="Times New Roman"/>
          <w:color w:val="000000"/>
          <w:sz w:val="22"/>
          <w:szCs w:val="22"/>
        </w:rPr>
      </w:pPr>
      <w:r>
        <w:rPr>
          <w:color w:val="000000"/>
          <w:sz w:val="22"/>
          <w:szCs w:val="22"/>
        </w:rPr>
        <w:t>Led delivery of a national multi tenant SaaS platform supporting more than 180 UK police forces, local authorities and community safety organisations.</w:t>
      </w:r>
    </w:p>
    <w:p>
      <w:pPr>
        <w:pStyle w:val="BodyText"/>
        <w:suppressAutoHyphens w:val="false"/>
        <w:spacing w:lineRule="auto" w:line="240" w:before="113" w:after="113"/>
        <w:jc w:val="both"/>
        <w:rPr>
          <w:sz w:val="22"/>
          <w:szCs w:val="22"/>
        </w:rPr>
      </w:pPr>
      <w:r>
        <w:rPr>
          <w:b/>
          <w:bCs/>
          <w:sz w:val="22"/>
          <w:szCs w:val="22"/>
        </w:rPr>
        <w:t>Scrum Master &amp; Agile Delivery</w:t>
      </w:r>
    </w:p>
    <w:p>
      <w:pPr>
        <w:pStyle w:val="BodyText"/>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Served as Scrum Master and Agile Delivery Lead for cross-functional software development teams.</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Facilitated Sprint Planning, Daily Scrums, Sprint Reviews, Retrospectives and Backlog Refinement.</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Coached Product Owners, development teams and stakeholders in Scrum principles, roles, accountabilities and effective Agile practices.</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Supported Product Owners with backlog management, prioritisation, story refinement and acceptance criteria.</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Helped teams transition from traditional delivery approaches towards Agile ways of working.</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Encouraged team self-organisation, transparency, accountability and continuous improvement.</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Identified and actively removed delivery impediments, escalating organisational blockers where necessary.</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Coordinated cross-team dependencies and worked with technical and business stakeholders to resolve delivery constraints.</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Facilitated retrospectives and supported teams in converting improvement discussions into practical actions.</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Used delivery metrics to identify bottlenecks, improve forecasting and support evidence-based delivery decisions.</w:t>
      </w: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ams and line managed technical professionals through performance reviews, coaching and career development.</w:t>
      </w:r>
    </w:p>
    <w:p>
      <w:pPr>
        <w:pStyle w:val="BodyText"/>
        <w:suppressAutoHyphens w:val="false"/>
        <w:spacing w:lineRule="auto" w:line="240" w:before="113" w:after="113"/>
        <w:jc w:val="both"/>
        <w:rPr>
          <w:sz w:val="22"/>
          <w:szCs w:val="22"/>
        </w:rPr>
      </w:pPr>
      <w:r>
        <w:rPr>
          <w:rStyle w:val="Strong"/>
          <w:rFonts w:eastAsia="Arial Unicode MS" w:cs="Times New Roman"/>
          <w:b/>
          <w:bCs/>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FFFFFF"/>
          <w:vertAlign w:val="baseline"/>
          <w:lang w:val="en-US" w:eastAsia="en-US" w:bidi="ar-SA"/>
        </w:rPr>
        <w:t>Delivery Flow, Metrics &amp; Transparency</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 w:val="24"/>
          <w:szCs w:val="24"/>
          <w:u w:val="none" w:color="FFFFFF"/>
          <w:vertAlign w:val="baseline"/>
          <w:lang w:val="en-US" w:eastAsia="en-US" w:bidi="ar-SA"/>
        </w:rPr>
        <w:t>Used velocity, throughput, cycle time, work item age, WIP, flow efficiency and capacity metrics to understand delivery performance and identify constraints.</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 w:val="24"/>
          <w:szCs w:val="24"/>
          <w:u w:val="none" w:color="FFFFFF"/>
          <w:vertAlign w:val="baseline"/>
          <w:lang w:val="en-US" w:eastAsia="en-US" w:bidi="ar-SA"/>
        </w:rPr>
        <w:t>Maintained visibility of delivery progress, risks, dependencies, capacity and forecast outcomes across concurrent workstreams.</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 w:val="24"/>
          <w:szCs w:val="24"/>
          <w:u w:val="none" w:color="FFFFFF"/>
          <w:vertAlign w:val="baseline"/>
          <w:lang w:val="en-US" w:eastAsia="en-US" w:bidi="ar-SA"/>
        </w:rPr>
        <w:t>Used flow metrics to support conversations with Product Owners and senior stakeholders about delivery performance and realistic commitments.</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 w:val="24"/>
          <w:szCs w:val="24"/>
          <w:u w:val="none" w:color="FFFFFF"/>
          <w:vertAlign w:val="baseline"/>
          <w:lang w:val="en-US" w:eastAsia="en-US" w:bidi="ar-SA"/>
        </w:rPr>
        <w:t>Helped increase deployment frequency by approximately 50%, reduce lead time by approximately 40% and reduce change failure rate by approximately 25%.</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 w:val="24"/>
          <w:szCs w:val="24"/>
          <w:u w:val="none" w:color="FFFFFF"/>
          <w:vertAlign w:val="baseline"/>
          <w:lang w:val="en-US" w:eastAsia="en-US" w:bidi="ar-SA"/>
        </w:rPr>
        <w:t>Supported more predictable delivery through improved backlog quality, flow management and dependency coordination.</w:t>
      </w:r>
    </w:p>
    <w:p>
      <w:pPr>
        <w:pStyle w:val="BodyText"/>
        <w:suppressAutoHyphens w:val="false"/>
        <w:spacing w:lineRule="auto" w:line="240" w:before="113" w:after="113"/>
        <w:jc w:val="both"/>
        <w:rPr>
          <w:sz w:val="22"/>
          <w:szCs w:val="22"/>
        </w:rPr>
      </w:pPr>
      <w:r>
        <w:rPr>
          <w:rStyle w:val="Strong"/>
          <w:rFonts w:eastAsia="Arial Unicode MS" w:cs="Times New Roman"/>
          <w:b/>
          <w:bCs/>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FFFFFF"/>
          <w:vertAlign w:val="baseline"/>
          <w:lang w:val="en-US" w:eastAsia="en-US" w:bidi="ar-SA"/>
        </w:rPr>
        <w:t>Stakeholder Leadership &amp; Coaching</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Worked closely with Product Owners, Technology Leads, Engineering, QA, DevOps, Infrastructure, Customer Success and senior business stakeholders.</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Translated technical delivery issues into clear business implications around risks, dependencies, capacity and delivery commitments.</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Facilitated discussions between technical and non-technical stakeholders to achieve alignment and resolve impediments.</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Challenged unrealistic delivery expectations using delivery evidence, team capacity and historical performance.</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Coached stakeholders on Agile principles and encouraged behaviours that supported transparency, collaboration and sustainable delivery.</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Presented delivery status, risks, dependencies, metrics and forecasts to senior stakeholders.</w:t>
      </w:r>
    </w:p>
    <w:p>
      <w:pPr>
        <w:pStyle w:val="BodyText"/>
        <w:suppressAutoHyphens w:val="false"/>
        <w:spacing w:lineRule="auto" w:line="240" w:before="113" w:after="113"/>
        <w:jc w:val="both"/>
        <w:rPr>
          <w:sz w:val="22"/>
          <w:szCs w:val="22"/>
        </w:rPr>
      </w:pPr>
      <w:r>
        <w:rPr>
          <w:rStyle w:val="Strong"/>
          <w:rFonts w:eastAsia="Arial Unicode MS" w:cs="Times New Roman"/>
          <w:b/>
          <w:bCs/>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FFFFFF"/>
          <w:vertAlign w:val="baseline"/>
          <w:lang w:val="en-US" w:eastAsia="en-US" w:bidi="ar-SA"/>
        </w:rPr>
        <w:t>Agile Transformation &amp; Continuous Improvement</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Supported the transition from traditional project delivery towards Scrum and iterative Agile delivery.</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Introduced and reinforced Agile practices across software delivery teams.</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Used retrospectives, delivery metrics and stakeholder feedback to identify opportunities for improvement.</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Supported improvements to development, testing, release and deployment practices.</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Promoted continuous improvement across technical and business-facing delivery processes.</w:t>
      </w:r>
    </w:p>
    <w:p>
      <w:pPr>
        <w:pStyle w:val="BodyText"/>
        <w:suppressAutoHyphens w:val="false"/>
        <w:spacing w:lineRule="auto" w:line="240" w:before="113" w:after="113"/>
        <w:jc w:val="both"/>
        <w:rPr>
          <w:sz w:val="22"/>
          <w:szCs w:val="22"/>
        </w:rPr>
      </w:pPr>
      <w:r>
        <w:rPr>
          <w:rStyle w:val="Strong"/>
          <w:rFonts w:eastAsia="Arial Unicode MS" w:cs="Times New Roman"/>
          <w:b/>
          <w:bCs/>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FFFFFF"/>
          <w:vertAlign w:val="baseline"/>
          <w:lang w:val="en-US" w:eastAsia="en-US" w:bidi="ar-SA"/>
        </w:rPr>
        <w:t>Technical Delivery</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Maintained sufficient technical understanding to work effectively with software engineers, technical leads and DevOps teams.</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Worked across software development, SaaS platforms, APIs, databases, cloud infrastructure, CI/CD and system integrations.</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Applied knowledge of SQL, relational databases and object-oriented software development when discussing technical delivery and dependencies.</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Coordinated technical dependencies across application, data, infrastructure and operational teams.</w:t>
      </w:r>
    </w:p>
    <w:p>
      <w:pPr>
        <w:pStyle w:val="BodyText"/>
        <w:suppressAutoHyphens w:val="false"/>
        <w:spacing w:lineRule="auto" w:line="240" w:before="113" w:after="113"/>
        <w:jc w:val="both"/>
        <w:rPr>
          <w:sz w:val="22"/>
          <w:szCs w:val="22"/>
        </w:rPr>
      </w:pPr>
      <w:r>
        <w:rPr>
          <w:rStyle w:val="Strong"/>
          <w:rFonts w:eastAsia="Arial Unicode MS" w:cs="Times New Roman"/>
          <w:b/>
          <w:bCs/>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FFFFFF"/>
          <w:vertAlign w:val="baseline"/>
          <w:lang w:val="en-US" w:eastAsia="en-US" w:bidi="ar-SA"/>
        </w:rPr>
        <w:t>Governance &amp; Regulated Environment</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Worked within complex public sector and regulated environments where security, governance and operational reliability were critical.</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Supported delivery aligned with UK GDPR, Cyber Essentials Plus and ISO 27001.</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Maintained visibility of delivery risks, dependencies and operational constraints.</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Supported security, operational readiness and production requirements alongside Agile software delivery.</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Previously held NPPV Level 3 Police Vetting while supporting UK policing environments.</w:t>
      </w:r>
    </w:p>
    <w:p>
      <w:pPr>
        <w:pStyle w:val="Body"/>
        <w:spacing w:before="170" w:after="159"/>
        <w:rPr/>
      </w:pPr>
      <w:r>
        <w:rPr>
          <w:rStyle w:val="None"/>
          <w:rFonts w:ascii="Times New Roman" w:hAnsi="Times New Roman"/>
          <w:b/>
          <w:bCs/>
          <w:color w:val="2A6099"/>
          <w:sz w:val="24"/>
          <w:szCs w:val="24"/>
          <w:u w:val="none" w:color="222A35"/>
        </w:rPr>
        <w:t xml:space="preserve">Team Lead </w:t>
      </w:r>
      <w:r>
        <w:rPr>
          <w:rStyle w:val="None"/>
          <w:rFonts w:eastAsia="Arial Unicode MS" w:cs="Arial Unicode MS" w:ascii="Times New Roman" w:hAnsi="Times New Roman"/>
          <w:b/>
          <w:bCs/>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color="222A35"/>
          <w:shd w:fill="auto" w:val="clear"/>
          <w:vertAlign w:val="baseline"/>
          <w:lang w:val="en-US" w:eastAsia="zh-CN" w:bidi="hi-IN"/>
        </w:rPr>
        <w:t>/ Technical Project Lead — Pi</w:t>
      </w:r>
      <w:r>
        <w:rPr>
          <w:rStyle w:val="None"/>
          <w:rFonts w:ascii="Times New Roman" w:hAnsi="Times New Roman"/>
          <w:b/>
          <w:bCs/>
          <w:color w:val="2A6099"/>
          <w:sz w:val="24"/>
          <w:szCs w:val="24"/>
          <w:u w:val="none" w:color="222A35"/>
        </w:rPr>
        <w:t xml:space="preserve">xel Labs. </w:t>
        <w:tab/>
        <w:tab/>
        <w:t xml:space="preserve"> </w:t>
        <w:tab/>
        <w:t xml:space="preserve">                </w:t>
        <w:tab/>
        <w:t xml:space="preserve">     </w:t>
      </w:r>
      <w:r>
        <w:rPr>
          <w:rStyle w:val="None"/>
          <w:rFonts w:ascii="Times New Roman" w:hAnsi="Times New Roman"/>
          <w:b w:val="false"/>
          <w:bCs w:val="false"/>
          <w:color w:val="2A6099"/>
          <w:sz w:val="24"/>
          <w:szCs w:val="24"/>
          <w:u w:val="none" w:color="222A35"/>
        </w:rPr>
        <w:t>06/2016 - 05/2017</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Managed delivery across more than 60 concurrent customer software projects through the Software Development Lifecycle.</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Coordinated engineering, infrastructure, customer stakeholders and delivery priorities across multiple concurrent projects.</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Managed delivery risks, technical dependencies, release planning and production readiness.</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Acted as an escalation point for production incidents and complex delivery issues.</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Worked directly with customers to clarify requirements, resolve issues and maintain delivery commitments.</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Supported structured testing and deployment practices to improve release reliability.</w:t>
      </w:r>
    </w:p>
    <w:p>
      <w:pPr>
        <w:pStyle w:val="BodyText"/>
        <w:pageBreakBefore w:val="false"/>
        <w:spacing w:before="170" w:after="142"/>
        <w:rPr/>
      </w:pPr>
      <w:r>
        <w:rPr>
          <w:rStyle w:val="None"/>
          <w:rFonts w:eastAsia="Arial Unicode MS" w:cs="Times New Roman"/>
          <w:b/>
          <w:bCs/>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color="222A35"/>
          <w:shd w:fill="auto" w:val="clear"/>
          <w:vertAlign w:val="baseline"/>
          <w:lang w:val="en-US" w:eastAsia="en-US" w:bidi="ar-SA"/>
        </w:rPr>
        <w:t xml:space="preserve">Project Manager | Team Leader </w:t>
      </w:r>
      <w:r>
        <w:rPr>
          <w:rStyle w:val="None"/>
          <w:rFonts w:eastAsia="Arial Unicode MS" w:cs="Arial Unicode MS"/>
          <w:b/>
          <w:bCs/>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color="222A35"/>
          <w:shd w:fill="auto" w:val="clear"/>
          <w:vertAlign w:val="baseline"/>
          <w:lang w:val="en-US" w:eastAsia="zh-CN" w:bidi="hi-IN"/>
        </w:rPr>
        <w:t>— 1000 Graus.</w:t>
        <w:tab/>
      </w:r>
      <w:r>
        <w:rPr>
          <w:rStyle w:val="None"/>
          <w:rFonts w:eastAsia="Arial Unicode MS" w:cs="Times New Roman"/>
          <w:b/>
          <w:bCs/>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color="222A35"/>
          <w:shd w:fill="auto" w:val="clear"/>
          <w:vertAlign w:val="baseline"/>
          <w:lang w:val="en-US" w:eastAsia="en-US" w:bidi="ar-SA"/>
        </w:rPr>
        <w:tab/>
        <w:t xml:space="preserve"> </w:t>
        <w:tab/>
        <w:t xml:space="preserve">                 </w:t>
        <w:tab/>
        <w:t xml:space="preserve">    </w:t>
        <w:tab/>
        <w:t xml:space="preserve">     </w:t>
      </w:r>
      <w:r>
        <w:rPr>
          <w:rStyle w:val="None"/>
          <w:rFonts w:eastAsia="Arial Unicode MS" w:cs="Times New Roman"/>
          <w:b w:val="false"/>
          <w:bCs w:val="false"/>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color="222A35"/>
          <w:shd w:fill="auto" w:val="clear"/>
          <w:vertAlign w:val="baseline"/>
          <w:lang w:val="en-US" w:eastAsia="en-US" w:bidi="ar-SA"/>
        </w:rPr>
        <w:t>08/2012 - 05/2016</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Led multidisciplinary software delivery teams across web and event management platforms.</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Supported Agile delivery and continuous improvement initiatives.</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Managed requirements, priorities, schedules, risks, budgets and delivery commitments.</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Coordinated technical teams, business stakeholders and external suppliers.</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Facilitated collaboration between technical and business stakeholders.</w:t>
      </w:r>
    </w:p>
    <w:p>
      <w:pPr>
        <w:pStyle w:val="BodyText"/>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Supported reliable operation and continuous improvement of customer-facing platforms.</w:t>
      </w:r>
    </w:p>
    <w:p>
      <w:pPr>
        <w:pStyle w:val="BodyText"/>
        <w:keepNext w:val="false"/>
        <w:keepLines w:val="false"/>
        <w:pageBreakBefore w:val="false"/>
        <w:widowControl/>
        <w:shd w:val="clear" w:color="auto" w:fill="auto"/>
        <w:suppressAutoHyphens w:val="false"/>
        <w:bidi w:val="0"/>
        <w:spacing w:beforeAutospacing="0" w:before="170" w:afterAutospacing="0" w:after="142"/>
        <w:ind w:hanging="0" w:left="0" w:right="0"/>
        <w:jc w:val="left"/>
        <w:rPr/>
      </w:pPr>
      <w:r>
        <w:rPr>
          <w:rStyle w:val="None"/>
          <w:rFonts w:eastAsia="Arial Unicode MS" w:cs="Arial Unicode MS"/>
          <w:b/>
          <w:bCs/>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color="222A35"/>
          <w:shd w:fill="auto" w:val="clear"/>
          <w:vertAlign w:val="baseline"/>
          <w:lang w:val="en-US" w:eastAsia="zh-CN" w:bidi="hi-IN"/>
        </w:rPr>
        <w:t xml:space="preserve">Software Developer | Business Analyst | Technical Team </w:t>
      </w:r>
      <w:r>
        <w:rPr>
          <w:rStyle w:val="None"/>
          <w:rFonts w:eastAsia="Arial Unicode MS" w:cs="Times New Roman"/>
          <w:b/>
          <w:bCs/>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color="222A35"/>
          <w:shd w:fill="auto" w:val="clear"/>
          <w:vertAlign w:val="baseline"/>
          <w:lang w:val="en-US" w:eastAsia="en-US" w:bidi="ar-SA"/>
        </w:rPr>
        <w:t>Lead</w:t>
      </w:r>
      <w:r>
        <w:rPr>
          <w:rStyle w:val="None"/>
          <w:rFonts w:eastAsia="Arial Unicode MS" w:cs="Times New Roman"/>
          <w:b/>
          <w:bCs/>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color="222A35"/>
          <w:vertAlign w:val="baseline"/>
          <w:lang w:val="en-US" w:eastAsia="en-US" w:bidi="ar-SA"/>
        </w:rPr>
        <w:t xml:space="preserve"> </w:t>
        <w:tab/>
        <w:t xml:space="preserve">                 </w:t>
        <w:tab/>
        <w:t xml:space="preserve">                 </w:t>
      </w:r>
      <w:r>
        <w:rPr>
          <w:rStyle w:val="None"/>
          <w:rFonts w:eastAsia="Arial Unicode MS" w:cs="Times New Roman"/>
          <w:b w:val="false"/>
          <w:bCs w:val="false"/>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color="222A35"/>
          <w:vertAlign w:val="baseline"/>
          <w:lang w:val="en-US" w:eastAsia="en-US" w:bidi="ar-SA"/>
        </w:rPr>
        <w:t>08/2005 - 05/2012</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Progressed through software development, business analysis, technical leadership and Scrum-focused roles.</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Delivered enterprise software, ERP, mobile, integration and Business Intelligence solutions.</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Conducted requirements analysis and translated business needs into functional and technical requirements.</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Produced specifications, user stories, acceptance criteria and delivery documentation.</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Developed software using object-oriented programming languages and SQL-based relational databases.</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Led software engineering teams and supported Agile delivery practices.</w:t>
      </w:r>
    </w:p>
    <w:p>
      <w:pPr>
        <w:pStyle w:val="BodyText"/>
        <w:keepNext w:val="false"/>
        <w:keepLines w:val="false"/>
        <w:pageBreakBefore w:val="false"/>
        <w:widowControl/>
        <w:numPr>
          <w:ilvl w:val="0"/>
          <w:numId w:val="2"/>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Introduced Agile ways of working that improved productivity and delivery predictability by approximately 20 to 30% in relevant initiatives.</w:t>
      </w:r>
    </w:p>
    <w:p>
      <w:pPr>
        <w:pStyle w:val="Body"/>
        <w:spacing w:before="170" w:after="170"/>
        <w:jc w:val="center"/>
        <w:rPr/>
      </w:pPr>
      <w:r>
        <w:rPr>
          <w:rStyle w:val="None"/>
          <w:rFonts w:ascii="Times New Roman" w:hAnsi="Times New Roman"/>
          <w:b/>
          <w:bCs/>
          <w:color w:val="2A6099"/>
          <w:spacing w:val="-1"/>
          <w:sz w:val="24"/>
          <w:szCs w:val="24"/>
          <w:u w:val="none" w:color="222A35"/>
          <w:lang w:val="de-DE"/>
        </w:rPr>
        <w:t>CERTIFICATIONS</w:t>
      </w:r>
    </w:p>
    <w:p>
      <w:pPr>
        <w:sectPr>
          <w:type w:val="continuous"/>
          <w:pgSz w:w="11906" w:h="16838"/>
          <w:pgMar w:left="516" w:right="618" w:gutter="0" w:header="0" w:top="510" w:footer="0" w:bottom="510"/>
          <w:formProt w:val="false"/>
          <w:textDirection w:val="lrTb"/>
          <w:docGrid w:type="default" w:linePitch="100" w:charSpace="0"/>
        </w:sectPr>
      </w:pPr>
    </w:p>
    <w:p>
      <w:pPr>
        <w:pStyle w:val="BodyText"/>
        <w:keepNext w:val="false"/>
        <w:keepLines w:val="false"/>
        <w:pageBreakBefore w:val="false"/>
        <w:widowControl/>
        <w:numPr>
          <w:ilvl w:val="0"/>
          <w:numId w:val="3"/>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None"/>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Professional Scrum Master II (PSM II)</w:t>
      </w:r>
    </w:p>
    <w:p>
      <w:pPr>
        <w:pStyle w:val="BodyText"/>
        <w:pageBreakBefore w:val="false"/>
        <w:widowControl/>
        <w:numPr>
          <w:ilvl w:val="0"/>
          <w:numId w:val="3"/>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None"/>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Scrum Master Certified</w:t>
      </w:r>
    </w:p>
    <w:p>
      <w:pPr>
        <w:pStyle w:val="BodyText"/>
        <w:widowControl/>
        <w:numPr>
          <w:ilvl w:val="0"/>
          <w:numId w:val="3"/>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None"/>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ITIL Foundation Certified</w:t>
      </w:r>
    </w:p>
    <w:p>
      <w:pPr>
        <w:pStyle w:val="BodyText"/>
        <w:keepNext w:val="false"/>
        <w:keepLines w:val="false"/>
        <w:widowControl/>
        <w:numPr>
          <w:ilvl w:val="0"/>
          <w:numId w:val="3"/>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None"/>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NPPV Level 3 Police Vetted</w:t>
      </w:r>
    </w:p>
    <w:p>
      <w:pPr>
        <w:sectPr>
          <w:type w:val="continuous"/>
          <w:pgSz w:w="11906" w:h="16838"/>
          <w:pgMar w:left="516" w:right="618" w:gutter="0" w:header="0" w:top="510" w:footer="0" w:bottom="510"/>
          <w:cols w:num="2" w:space="282" w:equalWidth="true" w:sep="false"/>
          <w:formProt w:val="false"/>
          <w:textDirection w:val="lrTb"/>
          <w:docGrid w:type="default" w:linePitch="100" w:charSpace="0"/>
        </w:sectPr>
      </w:pPr>
    </w:p>
    <w:p>
      <w:pPr>
        <w:pStyle w:val="Body"/>
        <w:spacing w:before="170" w:after="170"/>
        <w:jc w:val="center"/>
        <w:rPr/>
      </w:pPr>
      <w:r>
        <w:rPr>
          <w:rStyle w:val="None"/>
          <w:rFonts w:ascii="Times New Roman" w:hAnsi="Times New Roman"/>
          <w:b/>
          <w:bCs/>
          <w:color w:val="2A6099"/>
          <w:spacing w:val="-1"/>
          <w:sz w:val="24"/>
          <w:szCs w:val="24"/>
          <w:u w:val="none" w:color="222A35"/>
          <w:lang w:val="de-DE"/>
        </w:rPr>
        <w:t>EDUCATION</w:t>
      </w:r>
    </w:p>
    <w:p>
      <w:pPr>
        <w:pStyle w:val="BodyText"/>
        <w:pageBreakBefore w:val="false"/>
        <w:widowControl/>
        <w:numPr>
          <w:ilvl w:val="0"/>
          <w:numId w:val="4"/>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None"/>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MBA Business Management</w:t>
      </w:r>
    </w:p>
    <w:p>
      <w:pPr>
        <w:pStyle w:val="BodyText"/>
        <w:keepNext w:val="false"/>
        <w:keepLines w:val="false"/>
        <w:widowControl/>
        <w:numPr>
          <w:ilvl w:val="0"/>
          <w:numId w:val="4"/>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rStyle w:val="Strong"/>
          <w:rFonts w:ascii="Times New Roman" w:hAnsi="Times New Roman" w:cs="Arial Unicode MS"/>
          <w:color w:val="000000"/>
          <w:sz w:val="22"/>
          <w:szCs w:val="22"/>
          <w:u w:val="none" w:color="595959"/>
          <w:lang w:eastAsia="zh-CN" w:bidi="hi-IN"/>
        </w:rPr>
      </w:pPr>
      <w:r>
        <w:rPr>
          <w:rStyle w:val="None"/>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BSc Computer Science</w:t>
      </w:r>
    </w:p>
    <w:p>
      <w:pPr>
        <w:pStyle w:val="BodyText"/>
        <w:keepNext w:val="false"/>
        <w:keepLines w:val="false"/>
        <w:widowControl/>
        <w:numPr>
          <w:ilvl w:val="0"/>
          <w:numId w:val="4"/>
        </w:numPr>
        <w:shd w:val="clear" w:color="auto" w:fill="auto"/>
        <w:tabs>
          <w:tab w:val="clear" w:pos="720"/>
          <w:tab w:val="left" w:pos="0" w:leader="none"/>
        </w:tabs>
        <w:suppressAutoHyphens w:val="false"/>
        <w:bidi w:val="0"/>
        <w:spacing w:lineRule="auto" w:line="240" w:beforeAutospacing="0" w:before="0" w:afterAutospacing="0" w:after="0"/>
        <w:ind w:hanging="360" w:left="720" w:right="0"/>
        <w:jc w:val="both"/>
        <w:rPr/>
      </w:pPr>
      <w:r>
        <w:rPr>
          <w:rStyle w:val="None"/>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595959"/>
          <w:vertAlign w:val="baseline"/>
          <w:lang w:val="en-US" w:eastAsia="zh-CN" w:bidi="hi-IN"/>
        </w:rPr>
        <w:t>Postgraduate Diploma, Distributed Systems &amp; Web Architecture</w:t>
      </w:r>
    </w:p>
    <w:sectPr>
      <w:type w:val="continuous"/>
      <w:pgSz w:w="11906" w:h="16838"/>
      <w:pgMar w:left="516" w:right="618" w:gutter="0" w:header="0" w:top="510" w:footer="0" w:bottom="51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Open Sans">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GB" w:eastAsia="zh-CN" w:bidi="hi-IN"/>
      </w:rPr>
    </w:rPrDefault>
    <w:pPrDefault>
      <w:pPr>
        <w:suppressAutoHyphens w:val="true"/>
      </w:pPr>
    </w:pPrDefault>
  </w:docDefaults>
  <w:style w:type="paragraph" w:styleId="Normal" w:default="1">
    <w:name w:val="Normal"/>
    <w:qFormat/>
    <w:pPr>
      <w:keepNext w:val="false"/>
      <w:keepLines w:val="false"/>
      <w:pageBreakBefore w:val="false"/>
      <w:widowControl/>
      <w:shd w:val="clear" w:color="auto" w:fill="auto"/>
      <w:suppressAutoHyphens w:val="false"/>
      <w:bidi w:val="0"/>
      <w:spacing w:lineRule="auto" w:line="240" w:beforeAutospacing="0" w:before="0" w:afterAutospacing="0" w:after="0"/>
      <w:ind w:hanging="0" w:left="0" w:right="0"/>
      <w:jc w:val="left"/>
    </w:pPr>
    <w:rPr>
      <w:rFonts w:ascii="Times New Roman" w:hAnsi="Times New Roman"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 w:val="24"/>
      <w:szCs w:val="24"/>
      <w:u w:val="none" w:color="FFFFFF"/>
      <w:vertAlign w:val="baseline"/>
      <w:lang w:val="en-US" w:eastAsia="en-US" w:bidi="ar-SA"/>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Normal"/>
    <w:next w:val="Normal"/>
    <w:qFormat/>
    <w:pPr>
      <w:keepNext w:val="true"/>
      <w:keepLines/>
      <w:spacing w:before="200" w:after="0"/>
      <w:outlineLvl w:val="3"/>
    </w:pPr>
    <w:rPr>
      <w:rFonts w:ascii="Times New Roman" w:hAnsi="Times New Roman" w:eastAsia="Times New Roman" w:cs="Times New Roman" w:asciiTheme="majorHAnsi" w:cstheme="majorBidi" w:eastAsiaTheme="majorEastAsia" w:hAnsiTheme="majorHAnsi"/>
      <w:b/>
      <w:bCs/>
      <w:i/>
      <w:iCs/>
      <w:color w:themeColor="accent1" w:val="4F81BD"/>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character" w:styleId="DefaultParagraphFont" w:default="1">
    <w:name w:val="Default Paragraph Font"/>
    <w:qFormat/>
    <w:rPr/>
  </w:style>
  <w:style w:type="character" w:styleId="Hyperlink">
    <w:name w:val="Hyperlink"/>
    <w:rPr>
      <w:u w:val="single" w:color="FFFFFF"/>
    </w:rPr>
  </w:style>
  <w:style w:type="character" w:styleId="Link">
    <w:name w:val="Link"/>
    <w:qFormat/>
    <w:rPr>
      <w:outline w:val="false"/>
      <w:color w:val="0563C1"/>
      <w:u w:val="single" w:color="0563C1"/>
    </w:rPr>
  </w:style>
  <w:style w:type="character" w:styleId="Hyperlink0">
    <w:name w:val="Hyperlink.0"/>
    <w:basedOn w:val="Link"/>
    <w:qFormat/>
    <w:rPr>
      <w:rFonts w:ascii="Open Sans" w:hAnsi="Open Sans" w:eastAsia="Open Sans" w:cs="Open Sans"/>
      <w:b/>
      <w:bCs/>
    </w:rPr>
  </w:style>
  <w:style w:type="character" w:styleId="Hyperlink1">
    <w:name w:val="Hyperlink.1"/>
    <w:basedOn w:val="Link"/>
    <w:qFormat/>
    <w:rPr>
      <w:rFonts w:ascii="Open Sans" w:hAnsi="Open Sans" w:eastAsia="Open Sans" w:cs="Open Sans"/>
      <w:i/>
      <w:iCs/>
    </w:rPr>
  </w:style>
  <w:style w:type="character" w:styleId="Hyperlink2">
    <w:name w:val="Hyperlink.2"/>
    <w:basedOn w:val="Link"/>
    <w:qFormat/>
    <w:rPr>
      <w:rFonts w:ascii="Open Sans" w:hAnsi="Open Sans" w:eastAsia="Open Sans" w:cs="Open Sans"/>
    </w:rPr>
  </w:style>
  <w:style w:type="character" w:styleId="None">
    <w:name w:val="None"/>
    <w:qFormat/>
    <w:rPr/>
  </w:style>
  <w:style w:type="character" w:styleId="Hyperlink3">
    <w:name w:val="Hyperlink.3"/>
    <w:basedOn w:val="None"/>
    <w:qFormat/>
    <w:rPr>
      <w:u w:val="single" w:color="2F5496"/>
    </w:rPr>
  </w:style>
  <w:style w:type="character" w:styleId="Hyperlink4">
    <w:name w:val="Hyperlink.4"/>
    <w:basedOn w:val="None"/>
    <w:qFormat/>
    <w:rPr>
      <w:outline w:val="false"/>
      <w:color w:val="2F5496"/>
      <w:u w:val="single" w:color="2F5496"/>
    </w:rPr>
  </w:style>
  <w:style w:type="character" w:styleId="Strong">
    <w:name w:val="Strong"/>
    <w:basedOn w:val="DefaultParagraphFont"/>
    <w:qFormat/>
    <w:rPr>
      <w:b/>
      <w:bCs/>
    </w:rPr>
  </w:style>
  <w:style w:type="character" w:styleId="Bullets">
    <w:name w:val="Bullets"/>
    <w:qFormat/>
    <w:rPr>
      <w:rFonts w:ascii="OpenSymbol" w:hAnsi="OpenSymbol" w:eastAsia="OpenSymbol" w:cs="OpenSymbol"/>
    </w:rPr>
  </w:style>
  <w:style w:type="character" w:styleId="Emphasis">
    <w:name w:val="Emphasis"/>
    <w:basedOn w:val="DefaultParagraphFont"/>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Footer">
    <w:name w:val="Header &amp; Footer"/>
    <w:qFormat/>
    <w:pPr>
      <w:keepNext w:val="false"/>
      <w:keepLines w:val="false"/>
      <w:pageBreakBefore w:val="false"/>
      <w:widowControl/>
      <w:shd w:val="clear" w:color="auto" w:fill="auto"/>
      <w:tabs>
        <w:tab w:val="clear" w:pos="720"/>
        <w:tab w:val="right" w:pos="9020" w:leader="none"/>
      </w:tabs>
      <w:suppressAutoHyphens w:val="false"/>
      <w:bidi w:val="0"/>
      <w:spacing w:lineRule="auto" w:line="240" w:beforeAutospacing="0" w:before="0" w:afterAutospacing="0" w:after="0"/>
      <w:ind w:hanging="0" w:left="0" w:right="0"/>
      <w:jc w:val="lef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color="FFFFFF"/>
      <w:shd w:fill="auto" w:val="clear"/>
      <w:vertAlign w:val="baseline"/>
      <w:lang w:val="en-GB" w:eastAsia="zh-CN" w:bidi="hi-IN"/>
      <w14:textOutline>
        <w14:noFill/>
      </w14:textOutline>
    </w:rPr>
  </w:style>
  <w:style w:type="paragraph" w:styleId="Body">
    <w:name w:val="Body"/>
    <w:qFormat/>
    <w:pPr>
      <w:keepNext w:val="false"/>
      <w:keepLines w:val="false"/>
      <w:pageBreakBefore w:val="false"/>
      <w:widowControl/>
      <w:shd w:val="clear" w:color="auto" w:fill="auto"/>
      <w:suppressAutoHyphens w:val="false"/>
      <w:bidi w:val="0"/>
      <w:spacing w:lineRule="auto" w:line="259" w:beforeAutospacing="0" w:before="0" w:afterAutospacing="0" w:after="160"/>
      <w:ind w:hanging="0" w:left="0" w:right="0"/>
      <w:jc w:val="left"/>
    </w:pPr>
    <w:rPr>
      <w:rFonts w:ascii="Calibri" w:hAnsi="Calibri"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000000"/>
      <w:shd w:fill="auto" w:val="clear"/>
      <w:vertAlign w:val="baseline"/>
      <w:lang w:val="en-US" w:eastAsia="zh-CN" w:bidi="hi-IN"/>
      <w14:textOutline>
        <w14:noFill/>
      </w14:textOutline>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qFormat/>
  </w:style>
  <w:style w:type="numbering" w:styleId="ImportedStyle1">
    <w:name w:val="Imported Style 1"/>
    <w:qFormat/>
  </w:style>
  <w:style w:type="numbering" w:styleId="ImportedStyle2">
    <w:name w:val="Imported Style 2"/>
    <w:qFormat/>
  </w:style>
  <w:style w:type="numbering" w:styleId="ImportedStyle3">
    <w:name w:val="Imported Style 3"/>
    <w:qFormat/>
  </w:style>
  <w:style w:type="numbering" w:styleId="ImportedStyle4">
    <w:name w:val="Imported Style 4"/>
    <w:qFormat/>
  </w:style>
  <w:style w:type="numbering" w:styleId="ImportedStyle5">
    <w:name w:val="Imported Style 5"/>
    <w:qFormat/>
  </w:style>
  <w:style w:type="table" w:default="1" w:styleId="Table Normal">
    <w:name w:val="Table Normal"/>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ogeriorvaz@gmail.co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Times New Roman" pitchFamily="0" charset="1"/>
        <a:ea typeface="Times New Roman" pitchFamily="0" charset="1"/>
        <a:cs typeface="Times New Roman" pitchFamily="0" charset="1"/>
      </a:majorFont>
      <a:minorFont>
        <a:latin typeface="Times New Roman" pitchFamily="0" charset="1"/>
        <a:ea typeface="Times New Roman" pitchFamily="0" charset="1"/>
        <a:cs typeface="Times New Roman"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313</TotalTime>
  <Application>LibreOffice/24.2.7.2$Linux_X86_64 LibreOffice_project/420$Build-2</Application>
  <AppVersion>15.0000</AppVersion>
  <Pages>3</Pages>
  <Words>1212</Words>
  <Characters>8610</Characters>
  <CharactersWithSpaces>9758</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lastPrinted>2026-07-23T09:36:50Z</cp:lastPrinted>
  <dcterms:modified xsi:type="dcterms:W3CDTF">2026-08-17T12:45:13Z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