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4EE" w:rsidRDefault="00750B51">
      <w:r>
        <w:t>CURSO DE ARQUITETURA INSTALAÇÃO E PERFORMANCE – 04.04.2023</w:t>
      </w:r>
    </w:p>
    <w:p w:rsidR="00750B51" w:rsidRDefault="00750B51"/>
    <w:p w:rsidR="00750B51" w:rsidRDefault="00750B51">
      <w:pPr>
        <w:pBdr>
          <w:bottom w:val="dotted" w:sz="24" w:space="1" w:color="auto"/>
        </w:pBdr>
      </w:pPr>
      <w:r>
        <w:t>DATABASEMAIL: USADO PARA ENVIAR EMAIL EM CASO DE FALHA OU CONCLUSÃO DO PLANO DE MANUTENÇÃO.</w:t>
      </w:r>
    </w:p>
    <w:p w:rsidR="00EC027C" w:rsidRDefault="00EC027C">
      <w:r>
        <w:t xml:space="preserve">Plano de manutenção. </w:t>
      </w:r>
    </w:p>
    <w:p w:rsidR="00EC027C" w:rsidRDefault="00EC027C">
      <w:r>
        <w:t>Caminho no SQL: Gerenciamento&gt;&gt; plano de manutenção&gt;&gt;Plano de manutenção.</w:t>
      </w:r>
    </w:p>
    <w:p w:rsidR="00EC027C" w:rsidRDefault="00EC027C" w:rsidP="00EC027C">
      <w:pPr>
        <w:pStyle w:val="PargrafodaLista"/>
        <w:numPr>
          <w:ilvl w:val="0"/>
          <w:numId w:val="1"/>
        </w:numPr>
      </w:pPr>
      <w:r>
        <w:t xml:space="preserve">Plano de manutenção para backup manual (sem agendamento), visando apenas a base de dados do Protheus; Tarefa de manutenção: </w:t>
      </w:r>
      <w:proofErr w:type="spellStart"/>
      <w:r>
        <w:t>bkp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completo; </w:t>
      </w:r>
      <w:proofErr w:type="gramStart"/>
      <w:r w:rsidR="00875B79">
        <w:t>Definir</w:t>
      </w:r>
      <w:proofErr w:type="gramEnd"/>
      <w:r w:rsidR="00875B79">
        <w:t xml:space="preserve"> tarefa </w:t>
      </w:r>
      <w:proofErr w:type="spellStart"/>
      <w:r w:rsidR="00875B79">
        <w:t>bkp</w:t>
      </w:r>
      <w:proofErr w:type="spellEnd"/>
      <w:r w:rsidR="00875B79">
        <w:t xml:space="preserve"> banco de dados (completo): Geral&gt;&gt;banco de dados específico, local em disco; Opções: compactar </w:t>
      </w:r>
      <w:proofErr w:type="spellStart"/>
      <w:r w:rsidR="00875B79">
        <w:t>bkp</w:t>
      </w:r>
      <w:proofErr w:type="spellEnd"/>
      <w:r w:rsidR="00F900C8">
        <w:t>.</w:t>
      </w:r>
    </w:p>
    <w:p w:rsidR="00CC1A0D" w:rsidRDefault="00CC1A0D" w:rsidP="00EC027C">
      <w:pPr>
        <w:pStyle w:val="PargrafodaLista"/>
        <w:numPr>
          <w:ilvl w:val="0"/>
          <w:numId w:val="1"/>
        </w:numPr>
      </w:pPr>
      <w:r>
        <w:t xml:space="preserve">Ajustar configurações do SQL Agent: em sistema de </w:t>
      </w:r>
      <w:proofErr w:type="spellStart"/>
      <w:r>
        <w:t>alert</w:t>
      </w:r>
      <w:proofErr w:type="spellEnd"/>
      <w:r>
        <w:t>, habilitar o perfil de email.</w:t>
      </w:r>
    </w:p>
    <w:p w:rsidR="00CC1A0D" w:rsidRDefault="00CC1A0D" w:rsidP="00EC027C">
      <w:pPr>
        <w:pStyle w:val="PargrafodaLista"/>
        <w:numPr>
          <w:ilvl w:val="0"/>
          <w:numId w:val="1"/>
        </w:numPr>
      </w:pPr>
      <w:r>
        <w:t xml:space="preserve">Para execução do plano de email, em SQL Agent&gt;&gt;Abrir o Monitor da atividade de trabalho, e na lista de atividade do agente, botão direito, iniciar trabalho, o </w:t>
      </w:r>
      <w:proofErr w:type="spellStart"/>
      <w:r>
        <w:t>bkp</w:t>
      </w:r>
      <w:proofErr w:type="spellEnd"/>
      <w:r>
        <w:t xml:space="preserve"> será executado.</w:t>
      </w:r>
    </w:p>
    <w:p w:rsidR="003B4BB9" w:rsidRDefault="003B4BB9" w:rsidP="003B4BB9">
      <w:pPr>
        <w:ind w:left="360"/>
      </w:pPr>
      <w:r>
        <w:t>BKP Completo diário: Durante a criação do plano de manutenção completo, na seleção da propriedade do plano, clicar em “Alterar” na opção agende, onde se deve definir horário e frequência.</w:t>
      </w:r>
    </w:p>
    <w:p w:rsidR="003B4BB9" w:rsidRDefault="003B4BB9" w:rsidP="003B4BB9">
      <w:pPr>
        <w:ind w:left="360"/>
      </w:pPr>
      <w:r w:rsidRPr="003B4BB9">
        <w:drawing>
          <wp:inline distT="0" distB="0" distL="0" distR="0" wp14:anchorId="3D9BE22F" wp14:editId="544E5734">
            <wp:extent cx="5400040" cy="4620895"/>
            <wp:effectExtent l="0" t="0" r="0" b="8255"/>
            <wp:docPr id="1710271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71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79" w:rsidRDefault="00875B79" w:rsidP="00875B79">
      <w:pPr>
        <w:pStyle w:val="PargrafodaLista"/>
      </w:pPr>
    </w:p>
    <w:p w:rsidR="00EC027C" w:rsidRDefault="009F00A7">
      <w:pPr>
        <w:rPr>
          <w:u w:val="single"/>
        </w:rPr>
      </w:pPr>
      <w:r w:rsidRPr="009F00A7">
        <w:rPr>
          <w:u w:val="single"/>
        </w:rPr>
        <w:lastRenderedPageBreak/>
        <w:t>LOG DE TRANSAÇÕES</w:t>
      </w:r>
    </w:p>
    <w:p w:rsidR="009F00A7" w:rsidRDefault="009F00A7">
      <w:r>
        <w:t>ANALISAR DESEMPENHO DO SQL QUANTO A MEMÓRIA, DISCO E PROCESSAMENTO NO GERENCIADOR DE TAREFAS (ANALISAR TRANSACTION LOG):</w:t>
      </w:r>
    </w:p>
    <w:p w:rsidR="00622CD5" w:rsidRDefault="009F00A7">
      <w:r>
        <w:t>TRANSACTION LOG RESPONSÁVEL POR ARMAZENAR EM CACHE AS TRANSAÇÕES QUE ACONTECERAM NO SGBD. NAS PROPRIEDADES DO BANCO DE DADOS&gt;&gt;ARQUIVOS, SEÇÃO ARQUIVO DE BANCOS DE DADOS, SE LOCALIZA O TRANSACTION LOG.</w:t>
      </w:r>
    </w:p>
    <w:p w:rsidR="00622CD5" w:rsidRDefault="00622CD5"/>
    <w:p w:rsidR="00622CD5" w:rsidRDefault="00622CD5">
      <w:proofErr w:type="gramStart"/>
      <w:r w:rsidRPr="00622CD5">
        <w:rPr>
          <w:u w:val="single"/>
        </w:rPr>
        <w:t>MARS</w:t>
      </w:r>
      <w:r w:rsidR="009F00A7" w:rsidRPr="00622CD5">
        <w:rPr>
          <w:u w:val="single"/>
        </w:rPr>
        <w:t xml:space="preserve"> </w:t>
      </w:r>
      <w:r>
        <w:rPr>
          <w:u w:val="single"/>
        </w:rPr>
        <w:t xml:space="preserve"> </w:t>
      </w:r>
      <w:r w:rsidR="00574B0B">
        <w:rPr>
          <w:u w:val="single"/>
        </w:rPr>
        <w:t>:</w:t>
      </w:r>
      <w:proofErr w:type="gramEnd"/>
      <w:r w:rsidR="00574B0B">
        <w:rPr>
          <w:u w:val="single"/>
        </w:rPr>
        <w:t xml:space="preserve"> </w:t>
      </w:r>
      <w:r w:rsidR="00574B0B">
        <w:t xml:space="preserve"> É UM RECURSO DA ODBC PARA MELHORIA DA PERFORMANCE DAS RESPOSTAS SQL.</w:t>
      </w:r>
    </w:p>
    <w:p w:rsidR="00574B0B" w:rsidRDefault="00574B0B">
      <w:r>
        <w:t>É ATIVADO ATRAVÉS DO REGEDIT.</w:t>
      </w:r>
    </w:p>
    <w:p w:rsidR="00574B0B" w:rsidRPr="00574B0B" w:rsidRDefault="004B7AD3">
      <w:r>
        <w:tab/>
      </w:r>
    </w:p>
    <w:p w:rsidR="00750B51" w:rsidRDefault="00750B51"/>
    <w:sectPr w:rsidR="00750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86C28"/>
    <w:multiLevelType w:val="hybridMultilevel"/>
    <w:tmpl w:val="833297C4"/>
    <w:lvl w:ilvl="0" w:tplc="DD8005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0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1"/>
    <w:rsid w:val="000D11EF"/>
    <w:rsid w:val="003B4BB9"/>
    <w:rsid w:val="004B7AD3"/>
    <w:rsid w:val="00574B0B"/>
    <w:rsid w:val="00622CD5"/>
    <w:rsid w:val="006C7BA8"/>
    <w:rsid w:val="00750B51"/>
    <w:rsid w:val="00875B79"/>
    <w:rsid w:val="009F00A7"/>
    <w:rsid w:val="00A234EE"/>
    <w:rsid w:val="00CC1A0D"/>
    <w:rsid w:val="00EC027C"/>
    <w:rsid w:val="00F9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CDF9"/>
  <w15:chartTrackingRefBased/>
  <w15:docId w15:val="{DD2C0355-14A9-4131-834F-BDFCBC84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6</cp:revision>
  <dcterms:created xsi:type="dcterms:W3CDTF">2023-04-04T16:06:00Z</dcterms:created>
  <dcterms:modified xsi:type="dcterms:W3CDTF">2023-04-06T23:57:00Z</dcterms:modified>
</cp:coreProperties>
</file>