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4CA9" w:rsidRDefault="00000000">
      <w:pPr>
        <w:tabs>
          <w:tab w:val="left" w:pos="540"/>
          <w:tab w:val="left" w:pos="1080"/>
          <w:tab w:val="left" w:pos="1620"/>
          <w:tab w:val="left" w:pos="2160"/>
          <w:tab w:val="left" w:pos="2700"/>
          <w:tab w:val="left" w:pos="6300"/>
          <w:tab w:val="left" w:pos="9360"/>
        </w:tabs>
        <w:ind w:left="1" w:hanging="3"/>
        <w:jc w:val="center"/>
        <w:rPr>
          <w:sz w:val="28"/>
          <w:szCs w:val="28"/>
        </w:rPr>
      </w:pPr>
      <w:r>
        <w:rPr>
          <w:b/>
          <w:sz w:val="28"/>
          <w:szCs w:val="28"/>
        </w:rPr>
        <w:t xml:space="preserve">CURRICULUM VITAE </w:t>
      </w:r>
    </w:p>
    <w:p w14:paraId="00000002" w14:textId="77777777" w:rsidR="00264CA9" w:rsidRDefault="00000000">
      <w:pPr>
        <w:tabs>
          <w:tab w:val="left" w:pos="540"/>
          <w:tab w:val="left" w:pos="1080"/>
          <w:tab w:val="left" w:pos="1620"/>
          <w:tab w:val="left" w:pos="2160"/>
          <w:tab w:val="left" w:pos="2700"/>
          <w:tab w:val="left" w:pos="6300"/>
          <w:tab w:val="left" w:pos="9360"/>
        </w:tabs>
        <w:ind w:left="0" w:hanging="2"/>
        <w:jc w:val="center"/>
      </w:pPr>
      <w:r>
        <w:t>University of Idaho</w:t>
      </w:r>
    </w:p>
    <w:p w14:paraId="00000003" w14:textId="77777777" w:rsidR="00264CA9" w:rsidRDefault="00264CA9">
      <w:pPr>
        <w:tabs>
          <w:tab w:val="left" w:pos="540"/>
          <w:tab w:val="left" w:pos="1080"/>
          <w:tab w:val="left" w:pos="1620"/>
          <w:tab w:val="left" w:pos="2160"/>
          <w:tab w:val="left" w:pos="2700"/>
          <w:tab w:val="left" w:pos="6300"/>
          <w:tab w:val="left" w:pos="9360"/>
        </w:tabs>
        <w:ind w:left="0" w:hanging="2"/>
        <w:jc w:val="center"/>
        <w:rPr>
          <w:sz w:val="24"/>
        </w:rPr>
      </w:pPr>
    </w:p>
    <w:p w14:paraId="00000004" w14:textId="77777777" w:rsidR="00264CA9" w:rsidRDefault="00264CA9">
      <w:pPr>
        <w:tabs>
          <w:tab w:val="left" w:pos="540"/>
          <w:tab w:val="left" w:pos="1080"/>
          <w:tab w:val="left" w:pos="1620"/>
          <w:tab w:val="left" w:pos="2160"/>
          <w:tab w:val="left" w:pos="2700"/>
          <w:tab w:val="left" w:pos="6300"/>
          <w:tab w:val="left" w:pos="9360"/>
        </w:tabs>
        <w:ind w:left="0" w:hanging="2"/>
        <w:jc w:val="center"/>
        <w:rPr>
          <w:sz w:val="24"/>
        </w:rPr>
      </w:pPr>
    </w:p>
    <w:p w14:paraId="00000005" w14:textId="25DC2D4D" w:rsidR="00264CA9" w:rsidRDefault="00000000">
      <w:pPr>
        <w:tabs>
          <w:tab w:val="left" w:pos="0"/>
          <w:tab w:val="left" w:pos="540"/>
          <w:tab w:val="left" w:pos="1080"/>
          <w:tab w:val="left" w:pos="1620"/>
          <w:tab w:val="left" w:pos="2160"/>
          <w:tab w:val="left" w:pos="2700"/>
          <w:tab w:val="left" w:pos="5940"/>
          <w:tab w:val="left" w:pos="6300"/>
          <w:tab w:val="left" w:pos="9360"/>
        </w:tabs>
        <w:ind w:left="0" w:hanging="2"/>
        <w:jc w:val="both"/>
      </w:pPr>
      <w:r>
        <w:rPr>
          <w:b/>
        </w:rPr>
        <w:t>NAME:</w:t>
      </w:r>
      <w:r>
        <w:t xml:space="preserve">  Roger Lew</w:t>
      </w:r>
      <w:r>
        <w:tab/>
      </w:r>
      <w:r>
        <w:tab/>
      </w:r>
      <w:r>
        <w:tab/>
      </w:r>
      <w:r>
        <w:tab/>
      </w:r>
      <w:r>
        <w:rPr>
          <w:b/>
        </w:rPr>
        <w:t>DATE:</w:t>
      </w:r>
      <w:r>
        <w:t xml:space="preserve">  </w:t>
      </w:r>
      <w:r w:rsidR="001910A6">
        <w:t>1</w:t>
      </w:r>
      <w:r>
        <w:t>/202</w:t>
      </w:r>
      <w:r w:rsidR="001910A6">
        <w:t>4</w:t>
      </w:r>
    </w:p>
    <w:p w14:paraId="00000006" w14:textId="77777777" w:rsidR="00264CA9" w:rsidRDefault="00264CA9">
      <w:pPr>
        <w:tabs>
          <w:tab w:val="left" w:pos="0"/>
          <w:tab w:val="left" w:pos="540"/>
          <w:tab w:val="left" w:pos="1080"/>
          <w:tab w:val="left" w:pos="1620"/>
          <w:tab w:val="left" w:pos="2160"/>
          <w:tab w:val="left" w:pos="2700"/>
          <w:tab w:val="left" w:pos="5940"/>
          <w:tab w:val="left" w:pos="6300"/>
          <w:tab w:val="left" w:pos="9360"/>
        </w:tabs>
        <w:ind w:left="0" w:hanging="2"/>
        <w:jc w:val="both"/>
      </w:pPr>
    </w:p>
    <w:p w14:paraId="00000007" w14:textId="77777777" w:rsidR="00264CA9" w:rsidRDefault="00000000">
      <w:pPr>
        <w:tabs>
          <w:tab w:val="left" w:pos="0"/>
          <w:tab w:val="left" w:pos="540"/>
          <w:tab w:val="left" w:pos="1080"/>
          <w:tab w:val="left" w:pos="1620"/>
          <w:tab w:val="left" w:pos="2160"/>
          <w:tab w:val="left" w:pos="2700"/>
          <w:tab w:val="left" w:pos="5940"/>
          <w:tab w:val="left" w:pos="6300"/>
          <w:tab w:val="left" w:pos="9360"/>
        </w:tabs>
        <w:ind w:left="0" w:hanging="2"/>
        <w:jc w:val="both"/>
      </w:pPr>
      <w:r>
        <w:rPr>
          <w:b/>
        </w:rPr>
        <w:t>RANK OR TITLE:</w:t>
      </w:r>
      <w:r>
        <w:t xml:space="preserve">  Assistant Research Professor</w:t>
      </w:r>
    </w:p>
    <w:p w14:paraId="00000008" w14:textId="77777777" w:rsidR="00264CA9" w:rsidRDefault="00264CA9">
      <w:pPr>
        <w:tabs>
          <w:tab w:val="left" w:pos="0"/>
          <w:tab w:val="left" w:pos="540"/>
          <w:tab w:val="left" w:pos="1080"/>
          <w:tab w:val="left" w:pos="1620"/>
          <w:tab w:val="left" w:pos="2160"/>
          <w:tab w:val="left" w:pos="2700"/>
          <w:tab w:val="left" w:pos="5940"/>
          <w:tab w:val="left" w:pos="6300"/>
          <w:tab w:val="left" w:pos="9360"/>
        </w:tabs>
        <w:ind w:left="0" w:hanging="2"/>
        <w:jc w:val="both"/>
      </w:pPr>
    </w:p>
    <w:p w14:paraId="00000009" w14:textId="77777777" w:rsidR="00264CA9" w:rsidRDefault="00000000">
      <w:pPr>
        <w:tabs>
          <w:tab w:val="left" w:pos="0"/>
          <w:tab w:val="left" w:pos="540"/>
          <w:tab w:val="left" w:pos="1080"/>
          <w:tab w:val="left" w:pos="1620"/>
          <w:tab w:val="left" w:pos="2160"/>
          <w:tab w:val="left" w:pos="2700"/>
          <w:tab w:val="left" w:pos="5940"/>
          <w:tab w:val="left" w:pos="6300"/>
          <w:tab w:val="left" w:pos="9360"/>
        </w:tabs>
        <w:ind w:left="0" w:hanging="2"/>
        <w:jc w:val="both"/>
      </w:pPr>
      <w:r>
        <w:rPr>
          <w:b/>
        </w:rPr>
        <w:t>DEPARTMENT:</w:t>
      </w:r>
      <w:r>
        <w:t xml:space="preserve">  </w:t>
      </w:r>
      <w:r>
        <w:tab/>
        <w:t>Virtual Technology and Design</w:t>
      </w:r>
      <w:r>
        <w:tab/>
      </w:r>
      <w:r>
        <w:tab/>
      </w:r>
      <w:r>
        <w:tab/>
      </w:r>
    </w:p>
    <w:p w14:paraId="0000000A" w14:textId="77777777" w:rsidR="00264CA9" w:rsidRDefault="00264CA9">
      <w:pPr>
        <w:tabs>
          <w:tab w:val="left" w:pos="0"/>
          <w:tab w:val="left" w:pos="540"/>
          <w:tab w:val="left" w:pos="1080"/>
          <w:tab w:val="left" w:pos="1620"/>
          <w:tab w:val="left" w:pos="2160"/>
          <w:tab w:val="left" w:pos="2700"/>
          <w:tab w:val="left" w:pos="5940"/>
          <w:tab w:val="left" w:pos="6300"/>
          <w:tab w:val="left" w:pos="9360"/>
        </w:tabs>
        <w:ind w:left="0" w:hanging="2"/>
        <w:jc w:val="both"/>
      </w:pPr>
    </w:p>
    <w:p w14:paraId="0000000B" w14:textId="0DF8BF75" w:rsidR="00264CA9" w:rsidRDefault="00000000">
      <w:pPr>
        <w:tabs>
          <w:tab w:val="left" w:pos="0"/>
          <w:tab w:val="left" w:pos="540"/>
          <w:tab w:val="left" w:pos="1080"/>
          <w:tab w:val="left" w:pos="1620"/>
          <w:tab w:val="left" w:pos="2160"/>
          <w:tab w:val="left" w:pos="2700"/>
          <w:tab w:val="left" w:pos="5940"/>
          <w:tab w:val="left" w:pos="6300"/>
          <w:tab w:val="left" w:pos="9360"/>
        </w:tabs>
        <w:ind w:left="0" w:hanging="2"/>
        <w:jc w:val="both"/>
      </w:pPr>
      <w:r>
        <w:rPr>
          <w:b/>
        </w:rPr>
        <w:t>OFFICE LOCATION AND CAMPUS ZIP:</w:t>
      </w:r>
      <w:r>
        <w:t xml:space="preserve">  </w:t>
      </w:r>
      <w:r w:rsidR="001910A6">
        <w:t>AAN</w:t>
      </w:r>
      <w:r>
        <w:t xml:space="preserve"> </w:t>
      </w:r>
      <w:r w:rsidR="001910A6">
        <w:t>115</w:t>
      </w:r>
      <w:r>
        <w:t xml:space="preserve"> MS 2481</w:t>
      </w:r>
      <w:r>
        <w:tab/>
      </w:r>
    </w:p>
    <w:p w14:paraId="0000000C" w14:textId="77777777" w:rsidR="00264CA9" w:rsidRDefault="00000000">
      <w:pPr>
        <w:tabs>
          <w:tab w:val="left" w:pos="0"/>
          <w:tab w:val="left" w:pos="540"/>
          <w:tab w:val="left" w:pos="1080"/>
          <w:tab w:val="left" w:pos="1620"/>
          <w:tab w:val="left" w:pos="2160"/>
          <w:tab w:val="left" w:pos="2700"/>
          <w:tab w:val="left" w:pos="5940"/>
          <w:tab w:val="left" w:pos="6300"/>
          <w:tab w:val="left" w:pos="9360"/>
        </w:tabs>
        <w:ind w:left="0" w:hanging="2"/>
        <w:jc w:val="both"/>
      </w:pPr>
      <w:r>
        <w:rPr>
          <w:b/>
        </w:rPr>
        <w:t>OFFICE PHONE:</w:t>
      </w:r>
      <w:r>
        <w:t xml:space="preserve">  208-660-4525</w:t>
      </w:r>
    </w:p>
    <w:p w14:paraId="0000000D" w14:textId="77777777" w:rsidR="00264CA9" w:rsidRDefault="00000000">
      <w:pPr>
        <w:tabs>
          <w:tab w:val="left" w:pos="0"/>
          <w:tab w:val="left" w:pos="540"/>
          <w:tab w:val="left" w:pos="1080"/>
          <w:tab w:val="left" w:pos="1620"/>
          <w:tab w:val="left" w:pos="2160"/>
          <w:tab w:val="left" w:pos="2700"/>
          <w:tab w:val="left" w:pos="5940"/>
          <w:tab w:val="left" w:pos="6300"/>
          <w:tab w:val="left" w:pos="9360"/>
        </w:tabs>
        <w:ind w:left="0" w:hanging="2"/>
        <w:jc w:val="both"/>
      </w:pPr>
      <w:r>
        <w:rPr>
          <w:b/>
        </w:rPr>
        <w:t xml:space="preserve">FAX: </w:t>
      </w:r>
      <w:r>
        <w:t>n/a</w:t>
      </w:r>
    </w:p>
    <w:p w14:paraId="0000000E" w14:textId="77777777" w:rsidR="00264CA9" w:rsidRDefault="00000000">
      <w:pPr>
        <w:tabs>
          <w:tab w:val="left" w:pos="0"/>
          <w:tab w:val="left" w:pos="540"/>
          <w:tab w:val="left" w:pos="1080"/>
          <w:tab w:val="left" w:pos="1620"/>
          <w:tab w:val="left" w:pos="2160"/>
          <w:tab w:val="left" w:pos="2700"/>
          <w:tab w:val="left" w:pos="5940"/>
          <w:tab w:val="left" w:pos="6300"/>
          <w:tab w:val="left" w:pos="9360"/>
        </w:tabs>
        <w:ind w:left="0" w:hanging="2"/>
        <w:jc w:val="both"/>
      </w:pPr>
      <w:r>
        <w:rPr>
          <w:b/>
        </w:rPr>
        <w:t>EMAIL:</w:t>
      </w:r>
      <w:r>
        <w:t xml:space="preserve"> </w:t>
      </w:r>
      <w:hyperlink r:id="rId7">
        <w:r>
          <w:rPr>
            <w:color w:val="0563C1"/>
            <w:u w:val="single"/>
          </w:rPr>
          <w:t>rogerlew@uidaho.edu</w:t>
        </w:r>
      </w:hyperlink>
      <w:r>
        <w:t xml:space="preserve"> </w:t>
      </w:r>
    </w:p>
    <w:p w14:paraId="0000000F" w14:textId="77777777" w:rsidR="00264CA9" w:rsidRDefault="00000000">
      <w:pPr>
        <w:tabs>
          <w:tab w:val="left" w:pos="0"/>
          <w:tab w:val="left" w:pos="630"/>
          <w:tab w:val="left" w:pos="1080"/>
          <w:tab w:val="left" w:pos="1620"/>
          <w:tab w:val="left" w:pos="2160"/>
          <w:tab w:val="left" w:pos="2700"/>
          <w:tab w:val="left" w:pos="5940"/>
          <w:tab w:val="left" w:pos="9360"/>
        </w:tabs>
        <w:ind w:left="0" w:hanging="2"/>
        <w:jc w:val="both"/>
      </w:pPr>
      <w:r>
        <w:rPr>
          <w:b/>
        </w:rPr>
        <w:t>WEB:</w:t>
      </w:r>
      <w:r>
        <w:rPr>
          <w:b/>
        </w:rPr>
        <w:tab/>
      </w:r>
      <w:hyperlink r:id="rId8">
        <w:r>
          <w:rPr>
            <w:color w:val="0563C1"/>
            <w:u w:val="single"/>
          </w:rPr>
          <w:t>https://www.uidaho.edu/caa/programs/virtual-technology-and-design/our-people/roger-lew</w:t>
        </w:r>
      </w:hyperlink>
    </w:p>
    <w:p w14:paraId="00000010" w14:textId="77777777" w:rsidR="00264CA9" w:rsidRDefault="00264CA9">
      <w:pPr>
        <w:tabs>
          <w:tab w:val="left" w:pos="0"/>
          <w:tab w:val="left" w:pos="630"/>
          <w:tab w:val="left" w:pos="1080"/>
          <w:tab w:val="left" w:pos="1620"/>
          <w:tab w:val="left" w:pos="2160"/>
          <w:tab w:val="left" w:pos="2700"/>
          <w:tab w:val="left" w:pos="5940"/>
          <w:tab w:val="left" w:pos="9360"/>
        </w:tabs>
        <w:ind w:left="0" w:hanging="2"/>
        <w:jc w:val="both"/>
      </w:pPr>
    </w:p>
    <w:p w14:paraId="00000011" w14:textId="77777777" w:rsidR="00264CA9" w:rsidRDefault="00000000">
      <w:pPr>
        <w:tabs>
          <w:tab w:val="left" w:pos="0"/>
          <w:tab w:val="left" w:pos="540"/>
          <w:tab w:val="left" w:pos="1080"/>
          <w:tab w:val="left" w:pos="1620"/>
          <w:tab w:val="left" w:pos="2160"/>
          <w:tab w:val="left" w:pos="2700"/>
          <w:tab w:val="left" w:pos="5940"/>
          <w:tab w:val="left" w:pos="6300"/>
          <w:tab w:val="left" w:pos="9360"/>
        </w:tabs>
        <w:ind w:left="0" w:hanging="2"/>
        <w:jc w:val="both"/>
      </w:pPr>
      <w:r>
        <w:rPr>
          <w:b/>
        </w:rPr>
        <w:t>DATE OF FIRST EMPLOYMENT AT UI:</w:t>
      </w:r>
      <w:r>
        <w:t xml:space="preserve"> 2004</w:t>
      </w:r>
    </w:p>
    <w:p w14:paraId="00000012"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13"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 xml:space="preserve">DATE OF TENURE: </w:t>
      </w:r>
      <w:r>
        <w:t>untenured</w:t>
      </w:r>
    </w:p>
    <w:p w14:paraId="00000014"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1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DATE OF PRESENT RANK OR TITLE:</w:t>
      </w:r>
      <w:r>
        <w:t xml:space="preserve">  April 2016</w:t>
      </w:r>
    </w:p>
    <w:p w14:paraId="00000016"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17"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EDUCATION BEYOND HIGH SCHOOL:</w:t>
      </w:r>
    </w:p>
    <w:p w14:paraId="00000018" w14:textId="77777777" w:rsidR="00264CA9"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 w:val="left" w:pos="90"/>
        </w:tabs>
        <w:spacing w:line="240" w:lineRule="auto"/>
        <w:ind w:left="0" w:hanging="2"/>
        <w:jc w:val="both"/>
        <w:rPr>
          <w:color w:val="000000"/>
          <w:szCs w:val="20"/>
        </w:rPr>
      </w:pPr>
    </w:p>
    <w:p w14:paraId="00000019" w14:textId="77777777" w:rsidR="00264CA9" w:rsidRDefault="00000000">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 w:val="left" w:pos="90"/>
        </w:tabs>
        <w:spacing w:line="240" w:lineRule="auto"/>
        <w:ind w:left="0" w:hanging="2"/>
        <w:jc w:val="both"/>
        <w:rPr>
          <w:color w:val="000000"/>
          <w:szCs w:val="20"/>
        </w:rPr>
      </w:pPr>
      <w:r>
        <w:rPr>
          <w:color w:val="000000"/>
          <w:szCs w:val="20"/>
        </w:rPr>
        <w:tab/>
      </w:r>
      <w:r>
        <w:rPr>
          <w:color w:val="000000"/>
          <w:szCs w:val="20"/>
        </w:rPr>
        <w:tab/>
      </w:r>
      <w:r>
        <w:rPr>
          <w:b/>
          <w:color w:val="000000"/>
          <w:szCs w:val="20"/>
        </w:rPr>
        <w:t>Degrees:</w:t>
      </w:r>
      <w:r>
        <w:rPr>
          <w:color w:val="000000"/>
          <w:szCs w:val="20"/>
        </w:rPr>
        <w:t xml:space="preserve"> </w:t>
      </w:r>
    </w:p>
    <w:p w14:paraId="0000001A" w14:textId="77777777" w:rsidR="00264CA9" w:rsidRDefault="00000000">
      <w:pPr>
        <w:spacing w:before="13" w:line="249" w:lineRule="auto"/>
        <w:ind w:left="0" w:right="5384" w:hanging="2"/>
      </w:pPr>
      <w:r>
        <w:rPr>
          <w:b/>
        </w:rPr>
        <w:t xml:space="preserve">Ph.D. in Neuroscience </w:t>
      </w:r>
      <w:r>
        <w:t xml:space="preserve">2014 </w:t>
      </w:r>
    </w:p>
    <w:p w14:paraId="0000001B" w14:textId="77777777" w:rsidR="00264CA9" w:rsidRDefault="00000000">
      <w:pPr>
        <w:spacing w:before="13" w:line="249" w:lineRule="auto"/>
        <w:ind w:left="0" w:right="5384" w:hanging="2"/>
      </w:pPr>
      <w:r>
        <w:t>University of Idaho, Moscow, Idaho</w:t>
      </w:r>
    </w:p>
    <w:p w14:paraId="0000001C" w14:textId="77777777" w:rsidR="00264CA9"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11" w:line="240" w:lineRule="auto"/>
        <w:ind w:left="0" w:hanging="2"/>
        <w:jc w:val="both"/>
        <w:rPr>
          <w:rFonts w:ascii="CG Times" w:eastAsia="CG Times" w:hAnsi="CG Times" w:cs="CG Times"/>
          <w:color w:val="000000"/>
          <w:sz w:val="22"/>
          <w:szCs w:val="22"/>
        </w:rPr>
      </w:pPr>
    </w:p>
    <w:p w14:paraId="0000001D" w14:textId="77777777" w:rsidR="00264CA9" w:rsidRDefault="00000000">
      <w:pPr>
        <w:spacing w:line="249" w:lineRule="auto"/>
        <w:ind w:left="0" w:right="4284" w:hanging="2"/>
      </w:pPr>
      <w:r>
        <w:rPr>
          <w:b/>
        </w:rPr>
        <w:t xml:space="preserve">Masters in Human Factors Psychology </w:t>
      </w:r>
      <w:r>
        <w:t>2007 University of Idaho, Moscow, Idaho</w:t>
      </w:r>
    </w:p>
    <w:p w14:paraId="0000001E" w14:textId="77777777" w:rsidR="00264CA9"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10" w:line="240" w:lineRule="auto"/>
        <w:ind w:left="0" w:hanging="2"/>
        <w:jc w:val="both"/>
        <w:rPr>
          <w:rFonts w:ascii="CG Times" w:eastAsia="CG Times" w:hAnsi="CG Times" w:cs="CG Times"/>
          <w:color w:val="000000"/>
          <w:sz w:val="22"/>
          <w:szCs w:val="22"/>
        </w:rPr>
      </w:pPr>
    </w:p>
    <w:p w14:paraId="0000001F" w14:textId="77777777" w:rsidR="00264CA9" w:rsidRDefault="00000000">
      <w:pPr>
        <w:spacing w:line="249" w:lineRule="auto"/>
        <w:ind w:left="0" w:right="4284" w:hanging="2"/>
      </w:pPr>
      <w:r>
        <w:rPr>
          <w:b/>
        </w:rPr>
        <w:t xml:space="preserve">Bachelor of Science in Psychology </w:t>
      </w:r>
      <w:r>
        <w:t>2004 University of Idaho, Moscow, Idaho</w:t>
      </w:r>
    </w:p>
    <w:p w14:paraId="00000020" w14:textId="77777777" w:rsidR="00264CA9"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 w:val="left" w:pos="90"/>
        </w:tabs>
        <w:spacing w:line="240" w:lineRule="auto"/>
        <w:ind w:left="0" w:hanging="2"/>
        <w:jc w:val="both"/>
        <w:rPr>
          <w:color w:val="000000"/>
          <w:szCs w:val="20"/>
        </w:rPr>
      </w:pPr>
    </w:p>
    <w:p w14:paraId="00000021" w14:textId="77777777" w:rsidR="00264CA9" w:rsidRDefault="00000000">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 w:val="left" w:pos="90"/>
        </w:tabs>
        <w:spacing w:line="240" w:lineRule="auto"/>
        <w:ind w:left="0" w:hanging="2"/>
        <w:jc w:val="both"/>
        <w:rPr>
          <w:color w:val="000000"/>
          <w:szCs w:val="20"/>
        </w:rPr>
      </w:pPr>
      <w:r>
        <w:rPr>
          <w:b/>
          <w:color w:val="000000"/>
          <w:szCs w:val="20"/>
        </w:rPr>
        <w:tab/>
      </w:r>
      <w:r>
        <w:rPr>
          <w:b/>
          <w:color w:val="000000"/>
          <w:szCs w:val="20"/>
        </w:rPr>
        <w:tab/>
        <w:t>Certificates and Licenses:</w:t>
      </w:r>
    </w:p>
    <w:p w14:paraId="00000022" w14:textId="77777777" w:rsidR="00264CA9" w:rsidRDefault="00000000">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 w:val="left" w:pos="90"/>
        </w:tabs>
        <w:spacing w:line="240" w:lineRule="auto"/>
        <w:ind w:left="0" w:hanging="2"/>
        <w:jc w:val="both"/>
        <w:rPr>
          <w:color w:val="000000"/>
          <w:szCs w:val="20"/>
        </w:rPr>
      </w:pPr>
      <w:r>
        <w:rPr>
          <w:color w:val="000000"/>
          <w:szCs w:val="20"/>
        </w:rPr>
        <w:t>n/a</w:t>
      </w:r>
    </w:p>
    <w:p w14:paraId="00000023"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24"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EXPERIENCE:</w:t>
      </w:r>
    </w:p>
    <w:p w14:paraId="00000025"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2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 xml:space="preserve">Teaching, Extension and Research Appointments: </w:t>
      </w:r>
    </w:p>
    <w:p w14:paraId="00000027"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2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University of Idaho</w:t>
      </w:r>
    </w:p>
    <w:p w14:paraId="00000029"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Research Assistant Professor, Virtual Technology and Design (VTD)</w:t>
      </w:r>
    </w:p>
    <w:p w14:paraId="0000002A"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April 2016 - Present</w:t>
      </w:r>
    </w:p>
    <w:p w14:paraId="0000002B"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2C"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University of Idaho</w:t>
      </w:r>
    </w:p>
    <w:p w14:paraId="0000002D"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Affiliate Faculty, Psychology Department</w:t>
      </w:r>
    </w:p>
    <w:p w14:paraId="0000002E"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December 2018 - Present</w:t>
      </w:r>
    </w:p>
    <w:p w14:paraId="0000002F"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30"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University of Idaho</w:t>
      </w:r>
    </w:p>
    <w:p w14:paraId="00000031"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Post Doctoral Researcher for Idaho EPSCoR MILES Project</w:t>
      </w:r>
    </w:p>
    <w:p w14:paraId="00000032"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September 2014 - April 2016</w:t>
      </w:r>
    </w:p>
    <w:p w14:paraId="00000033"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34"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University of Idaho</w:t>
      </w:r>
    </w:p>
    <w:p w14:paraId="0000003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Research Assistant/Associate, Instructor</w:t>
      </w:r>
      <w:r>
        <w:tab/>
      </w:r>
    </w:p>
    <w:p w14:paraId="0000003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2010 - 2013</w:t>
      </w:r>
      <w:r>
        <w:tab/>
      </w:r>
    </w:p>
    <w:p w14:paraId="00000037"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3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University of Idaho</w:t>
      </w:r>
    </w:p>
    <w:p w14:paraId="00000039"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lastRenderedPageBreak/>
        <w:t>IDeA Network for Biomedical Research Excellence (INBRE) Research Fellow</w:t>
      </w:r>
    </w:p>
    <w:p w14:paraId="0000003A"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2007 – 2010</w:t>
      </w:r>
    </w:p>
    <w:p w14:paraId="0000003B" w14:textId="77777777" w:rsidR="00264CA9" w:rsidRDefault="00264CA9">
      <w:pPr>
        <w:pBdr>
          <w:top w:val="nil"/>
          <w:left w:val="nil"/>
          <w:bottom w:val="nil"/>
          <w:right w:val="nil"/>
          <w:between w:val="nil"/>
        </w:pBdr>
        <w:tabs>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03C" w14:textId="77777777" w:rsidR="00264CA9" w:rsidRDefault="00000000">
      <w:pPr>
        <w:pBdr>
          <w:top w:val="nil"/>
          <w:left w:val="nil"/>
          <w:bottom w:val="nil"/>
          <w:right w:val="nil"/>
          <w:between w:val="nil"/>
        </w:pBdr>
        <w:tabs>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r>
        <w:rPr>
          <w:b/>
          <w:color w:val="000000"/>
          <w:szCs w:val="20"/>
        </w:rPr>
        <w:t>Academic Administrative Appointments:</w:t>
      </w:r>
      <w:r>
        <w:rPr>
          <w:color w:val="000000"/>
          <w:sz w:val="22"/>
          <w:szCs w:val="22"/>
        </w:rPr>
        <w:t xml:space="preserve"> </w:t>
      </w:r>
    </w:p>
    <w:p w14:paraId="0000003D" w14:textId="77777777" w:rsidR="00264CA9" w:rsidRDefault="00000000">
      <w:pPr>
        <w:pBdr>
          <w:top w:val="nil"/>
          <w:left w:val="nil"/>
          <w:bottom w:val="nil"/>
          <w:right w:val="nil"/>
          <w:between w:val="nil"/>
        </w:pBdr>
        <w:tabs>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r>
        <w:rPr>
          <w:color w:val="000000"/>
          <w:szCs w:val="20"/>
        </w:rPr>
        <w:t>n/a</w:t>
      </w:r>
    </w:p>
    <w:p w14:paraId="0000003E"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p>
    <w:p w14:paraId="0000003F"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Non-Academic Employment including Armed Forces:</w:t>
      </w:r>
      <w:r>
        <w:t xml:space="preserve"> </w:t>
      </w:r>
    </w:p>
    <w:p w14:paraId="00000040" w14:textId="1656A2E5"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CRI Advantage (Subcontractor for Idaho National Laboratories)</w:t>
      </w:r>
    </w:p>
    <w:p w14:paraId="00000041"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Human Factors Engineer</w:t>
      </w:r>
    </w:p>
    <w:p w14:paraId="00000042"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October 2014 – June 2018</w:t>
      </w:r>
    </w:p>
    <w:p w14:paraId="00000043"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Description: Design, develop, evaluation, and document advanced digital control system prototypes. Provide Human Factors guidance and evaluation to utilities in support of control room modernization efforts in accordance with NUREG 0700/0711. Implement DCS mimics that interface with NPP models and enable formative evaluation and usability testing.</w:t>
      </w:r>
    </w:p>
    <w:p w14:paraId="00000044"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4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Idaho National Laboratory</w:t>
      </w:r>
    </w:p>
    <w:p w14:paraId="0000004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Human Factors Intern</w:t>
      </w:r>
    </w:p>
    <w:p w14:paraId="00000047"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May 2013 - October 2014</w:t>
      </w:r>
    </w:p>
    <w:p w14:paraId="00000048" w14:textId="77777777" w:rsidR="00264CA9" w:rsidRDefault="00000000">
      <w:pPr>
        <w:pBdr>
          <w:top w:val="nil"/>
          <w:left w:val="nil"/>
          <w:bottom w:val="nil"/>
          <w:right w:val="nil"/>
          <w:between w:val="nil"/>
        </w:pBdr>
        <w:tabs>
          <w:tab w:val="left" w:pos="1335"/>
        </w:tabs>
        <w:spacing w:line="240" w:lineRule="auto"/>
        <w:ind w:left="0" w:hanging="2"/>
        <w:rPr>
          <w:color w:val="000000"/>
          <w:szCs w:val="20"/>
        </w:rPr>
      </w:pPr>
      <w:r>
        <w:rPr>
          <w:color w:val="000000"/>
          <w:szCs w:val="20"/>
        </w:rPr>
        <w:t xml:space="preserve">Description: Provided Human Factors expertise and software development for the Human Systems and Simulation Laboratory (HSSL) of the Human Factors, Controls, and Statistics Department has a full-scope, fully-reconfigurable nuclear power plant (NPP) control room simulator. </w:t>
      </w:r>
    </w:p>
    <w:p w14:paraId="00000049"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p>
    <w:p w14:paraId="0000004A"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 xml:space="preserve">Consulting:  </w:t>
      </w:r>
    </w:p>
    <w:p w14:paraId="0000004B"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NetForm</w:t>
      </w:r>
    </w:p>
    <w:p w14:paraId="0000004C"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Software Developer</w:t>
      </w:r>
    </w:p>
    <w:p w14:paraId="0000004D"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2016</w:t>
      </w:r>
    </w:p>
    <w:p w14:paraId="0000004E"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Developed an online service for conducting social network snowball surveys</w:t>
      </w:r>
    </w:p>
    <w:p w14:paraId="0000004F"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50"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Intellective Consulting</w:t>
      </w:r>
    </w:p>
    <w:p w14:paraId="00000051"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Prototype Hardware Developer</w:t>
      </w:r>
    </w:p>
    <w:p w14:paraId="00000052"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2016-2018</w:t>
      </w:r>
    </w:p>
    <w:p w14:paraId="00000053"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Developed a scientific apparatus for presenting thermal stimuli in a controlled manner.</w:t>
      </w:r>
      <w:r>
        <w:tab/>
      </w:r>
    </w:p>
    <w:p w14:paraId="00000054"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5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 xml:space="preserve">TEACHING ACCOMPLISHMENTS: </w:t>
      </w:r>
      <w:r>
        <w:t>(Academic and Extension teaching)</w:t>
      </w:r>
    </w:p>
    <w:p w14:paraId="0000005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p>
    <w:p w14:paraId="00000057"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rPr>
          <w:b/>
        </w:rPr>
        <w:t>Areas of Specialization:</w:t>
      </w:r>
      <w:r>
        <w:rPr>
          <w:b/>
        </w:rPr>
        <w:tab/>
      </w:r>
      <w:r>
        <w:t>Research Methods, Virtual Technology, Nuclear Power Human Factors</w:t>
      </w:r>
    </w:p>
    <w:p w14:paraId="00000058"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59"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Courses Taught:</w:t>
      </w:r>
      <w:r>
        <w:tab/>
      </w:r>
    </w:p>
    <w:p w14:paraId="39E8FFB1" w14:textId="76BD01D5" w:rsidR="001C4F41" w:rsidRDefault="001C4F41" w:rsidP="001C4F41">
      <w:pPr>
        <w:tabs>
          <w:tab w:val="left" w:pos="0"/>
          <w:tab w:val="left" w:pos="540"/>
          <w:tab w:val="left" w:pos="1080"/>
          <w:tab w:val="left" w:pos="1620"/>
          <w:tab w:val="left" w:pos="2160"/>
          <w:tab w:val="left" w:pos="2700"/>
          <w:tab w:val="left" w:pos="6300"/>
          <w:tab w:val="left" w:pos="7200"/>
          <w:tab w:val="left" w:pos="9360"/>
        </w:tabs>
        <w:ind w:left="0" w:hanging="2"/>
        <w:jc w:val="both"/>
      </w:pPr>
      <w:r>
        <w:t>Advanced Human Factors (PSYC 562)</w:t>
      </w:r>
      <w:r w:rsidRPr="001C4F41">
        <w:t xml:space="preserve"> </w:t>
      </w:r>
      <w:r>
        <w:tab/>
      </w:r>
      <w:r>
        <w:tab/>
      </w:r>
      <w:r w:rsidR="001E255A">
        <w:t>2023-2024</w:t>
      </w:r>
    </w:p>
    <w:p w14:paraId="55A29E93" w14:textId="252C33E6" w:rsidR="001C4F41" w:rsidRDefault="001C4F41" w:rsidP="001C4F41">
      <w:pPr>
        <w:tabs>
          <w:tab w:val="left" w:pos="0"/>
          <w:tab w:val="left" w:pos="540"/>
          <w:tab w:val="left" w:pos="1080"/>
          <w:tab w:val="left" w:pos="1620"/>
          <w:tab w:val="left" w:pos="2160"/>
          <w:tab w:val="left" w:pos="2700"/>
          <w:tab w:val="left" w:pos="6300"/>
          <w:tab w:val="left" w:pos="7200"/>
          <w:tab w:val="left" w:pos="9360"/>
        </w:tabs>
        <w:ind w:left="0" w:hanging="2"/>
        <w:jc w:val="both"/>
      </w:pPr>
      <w:r>
        <w:t>Human Technological Systems (VTD 425)</w:t>
      </w:r>
      <w:r>
        <w:tab/>
      </w:r>
      <w:r>
        <w:tab/>
        <w:t>2022-202</w:t>
      </w:r>
      <w:r w:rsidR="001E255A">
        <w:t>4</w:t>
      </w:r>
    </w:p>
    <w:p w14:paraId="0000005A" w14:textId="77777777" w:rsidR="00264CA9" w:rsidRDefault="00000000">
      <w:pPr>
        <w:tabs>
          <w:tab w:val="left" w:pos="0"/>
          <w:tab w:val="left" w:pos="540"/>
          <w:tab w:val="left" w:pos="1080"/>
          <w:tab w:val="left" w:pos="1620"/>
          <w:tab w:val="left" w:pos="2160"/>
          <w:tab w:val="left" w:pos="2700"/>
          <w:tab w:val="left" w:pos="6300"/>
          <w:tab w:val="left" w:pos="7200"/>
          <w:tab w:val="left" w:pos="9360"/>
        </w:tabs>
        <w:ind w:left="0" w:hanging="2"/>
        <w:jc w:val="both"/>
      </w:pPr>
      <w:r>
        <w:t>Virtual Reality and Autism (VTD 404)</w:t>
      </w:r>
      <w:r>
        <w:tab/>
      </w:r>
      <w:r>
        <w:tab/>
        <w:t>Spring 2021</w:t>
      </w:r>
    </w:p>
    <w:p w14:paraId="0000005B" w14:textId="77777777" w:rsidR="00264CA9" w:rsidRDefault="00000000">
      <w:pPr>
        <w:tabs>
          <w:tab w:val="left" w:pos="0"/>
          <w:tab w:val="left" w:pos="540"/>
          <w:tab w:val="left" w:pos="1080"/>
          <w:tab w:val="left" w:pos="1620"/>
          <w:tab w:val="left" w:pos="2160"/>
          <w:tab w:val="left" w:pos="2700"/>
          <w:tab w:val="left" w:pos="6300"/>
          <w:tab w:val="left" w:pos="7200"/>
          <w:tab w:val="left" w:pos="9360"/>
        </w:tabs>
        <w:ind w:left="0" w:hanging="2"/>
        <w:jc w:val="both"/>
      </w:pPr>
      <w:r>
        <w:t xml:space="preserve">Smart Cities Special Topic Seminar (LARC 504/VTD 404) </w:t>
      </w:r>
      <w:r>
        <w:tab/>
      </w:r>
      <w:r>
        <w:tab/>
        <w:t>Spring 2016</w:t>
      </w:r>
    </w:p>
    <w:p w14:paraId="0000005C" w14:textId="77777777" w:rsidR="00264CA9" w:rsidRDefault="00000000">
      <w:pPr>
        <w:tabs>
          <w:tab w:val="left" w:pos="0"/>
          <w:tab w:val="left" w:pos="540"/>
          <w:tab w:val="left" w:pos="1080"/>
          <w:tab w:val="left" w:pos="1620"/>
          <w:tab w:val="left" w:pos="2160"/>
          <w:tab w:val="left" w:pos="2700"/>
          <w:tab w:val="left" w:pos="6300"/>
          <w:tab w:val="left" w:pos="7200"/>
          <w:tab w:val="left" w:pos="9360"/>
        </w:tabs>
        <w:ind w:left="0" w:hanging="2"/>
        <w:jc w:val="both"/>
      </w:pPr>
      <w:r>
        <w:t>VTD Capstone (VTD 458)</w:t>
      </w:r>
      <w:r>
        <w:tab/>
      </w:r>
      <w:r>
        <w:tab/>
        <w:t>Fall 2017 – Spring 2019</w:t>
      </w:r>
    </w:p>
    <w:p w14:paraId="0000005D" w14:textId="77777777" w:rsidR="00264CA9" w:rsidRDefault="00000000">
      <w:pPr>
        <w:tabs>
          <w:tab w:val="left" w:pos="0"/>
          <w:tab w:val="left" w:pos="540"/>
          <w:tab w:val="left" w:pos="1080"/>
          <w:tab w:val="left" w:pos="1620"/>
          <w:tab w:val="left" w:pos="2160"/>
          <w:tab w:val="left" w:pos="2700"/>
          <w:tab w:val="left" w:pos="6300"/>
          <w:tab w:val="left" w:pos="7200"/>
          <w:tab w:val="left" w:pos="9360"/>
        </w:tabs>
        <w:ind w:left="0" w:hanging="2"/>
        <w:jc w:val="both"/>
      </w:pPr>
      <w:r>
        <w:t>Introduction to Research Methods (PSYC 218)</w:t>
      </w:r>
      <w:r>
        <w:tab/>
      </w:r>
      <w:r>
        <w:tab/>
        <w:t>2011-2013</w:t>
      </w:r>
    </w:p>
    <w:p w14:paraId="0000005E" w14:textId="77777777" w:rsidR="00264CA9" w:rsidRDefault="00000000">
      <w:pPr>
        <w:tabs>
          <w:tab w:val="left" w:pos="0"/>
          <w:tab w:val="left" w:pos="540"/>
          <w:tab w:val="left" w:pos="1080"/>
          <w:tab w:val="left" w:pos="1620"/>
          <w:tab w:val="left" w:pos="2160"/>
          <w:tab w:val="left" w:pos="2700"/>
          <w:tab w:val="left" w:pos="6300"/>
          <w:tab w:val="left" w:pos="7200"/>
          <w:tab w:val="left" w:pos="9360"/>
        </w:tabs>
        <w:ind w:left="0" w:hanging="2"/>
        <w:jc w:val="both"/>
      </w:pPr>
      <w:r>
        <w:t>Sensation and Perception (PSYC 444)</w:t>
      </w:r>
      <w:r>
        <w:tab/>
      </w:r>
      <w:r>
        <w:tab/>
        <w:t>2011-2013</w:t>
      </w:r>
    </w:p>
    <w:p w14:paraId="0000005F" w14:textId="77777777" w:rsidR="00264CA9" w:rsidRDefault="00000000">
      <w:pPr>
        <w:tabs>
          <w:tab w:val="left" w:pos="0"/>
          <w:tab w:val="left" w:pos="540"/>
          <w:tab w:val="left" w:pos="1080"/>
          <w:tab w:val="left" w:pos="1620"/>
          <w:tab w:val="left" w:pos="2160"/>
          <w:tab w:val="left" w:pos="2700"/>
          <w:tab w:val="left" w:pos="6300"/>
          <w:tab w:val="left" w:pos="7200"/>
          <w:tab w:val="left" w:pos="9360"/>
        </w:tabs>
        <w:ind w:left="0" w:hanging="2"/>
        <w:jc w:val="both"/>
      </w:pPr>
      <w:r>
        <w:t>Engineering Psychology (PSYC 446)</w:t>
      </w:r>
      <w:r>
        <w:tab/>
      </w:r>
      <w:r>
        <w:tab/>
        <w:t>2011-2013</w:t>
      </w:r>
    </w:p>
    <w:p w14:paraId="00000060" w14:textId="77777777" w:rsidR="00264CA9" w:rsidRDefault="00000000">
      <w:pPr>
        <w:tabs>
          <w:tab w:val="left" w:pos="0"/>
          <w:tab w:val="left" w:pos="540"/>
          <w:tab w:val="left" w:pos="1080"/>
          <w:tab w:val="left" w:pos="1620"/>
          <w:tab w:val="left" w:pos="2160"/>
          <w:tab w:val="left" w:pos="2700"/>
          <w:tab w:val="left" w:pos="6300"/>
          <w:tab w:val="left" w:pos="7200"/>
          <w:tab w:val="left" w:pos="9360"/>
        </w:tabs>
        <w:ind w:left="0" w:hanging="2"/>
        <w:jc w:val="both"/>
      </w:pPr>
      <w:r>
        <w:t>Upward Bound Math and Science (UBMS)</w:t>
      </w:r>
      <w:r>
        <w:tab/>
        <w:t xml:space="preserve"> </w:t>
      </w:r>
      <w:r>
        <w:tab/>
        <w:t xml:space="preserve">Summer of 2009 </w:t>
      </w:r>
    </w:p>
    <w:p w14:paraId="00000061" w14:textId="77777777" w:rsidR="00264CA9" w:rsidRDefault="00000000">
      <w:pPr>
        <w:tabs>
          <w:tab w:val="left" w:pos="0"/>
          <w:tab w:val="left" w:pos="540"/>
          <w:tab w:val="left" w:pos="1080"/>
          <w:tab w:val="left" w:pos="1620"/>
          <w:tab w:val="left" w:pos="2160"/>
          <w:tab w:val="left" w:pos="2700"/>
          <w:tab w:val="left" w:pos="6300"/>
          <w:tab w:val="left" w:pos="7200"/>
          <w:tab w:val="left" w:pos="9360"/>
        </w:tabs>
        <w:ind w:left="0" w:hanging="2"/>
        <w:jc w:val="both"/>
      </w:pPr>
      <w:r>
        <w:t>Engineering Psychology (PSYC 446)</w:t>
      </w:r>
      <w:r>
        <w:tab/>
      </w:r>
      <w:r>
        <w:tab/>
        <w:t>2011-2013</w:t>
      </w:r>
    </w:p>
    <w:p w14:paraId="00000062"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63"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Students Advised:</w:t>
      </w:r>
    </w:p>
    <w:p w14:paraId="00000064"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6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rPr>
          <w:b/>
        </w:rPr>
        <w:tab/>
      </w:r>
      <w:r>
        <w:t>Undergraduate Students:</w:t>
      </w:r>
      <w:r>
        <w:rPr>
          <w:b/>
        </w:rPr>
        <w:t xml:space="preserve"> </w:t>
      </w:r>
      <w:r>
        <w:t>n/a</w:t>
      </w:r>
    </w:p>
    <w:p w14:paraId="0000006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t xml:space="preserve">Graduate Students: </w:t>
      </w:r>
    </w:p>
    <w:p w14:paraId="00000067"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rPr>
          <w:b/>
        </w:rPr>
        <w:tab/>
      </w:r>
      <w:r>
        <w:rPr>
          <w:b/>
        </w:rPr>
        <w:tab/>
      </w:r>
      <w:r>
        <w:t>Advised to completion of degree-major professor (student name, degree, and date):</w:t>
      </w:r>
    </w:p>
    <w:p w14:paraId="0000006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r>
      <w:r>
        <w:tab/>
      </w:r>
      <w:r>
        <w:tab/>
        <w:t>Zeth Dubois, Masters of Integrated Art and Architecture, May 2020 (defended Dec 2019)</w:t>
      </w:r>
    </w:p>
    <w:p w14:paraId="00000069"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r>
      <w:r>
        <w:tab/>
        <w:t>Served on graduate committee (student name, degree, and date):</w:t>
      </w:r>
    </w:p>
    <w:p w14:paraId="0000006A"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r>
      <w:r>
        <w:tab/>
      </w:r>
      <w:r>
        <w:tab/>
        <w:t>Jared Oxborrow, Masters of Integrated Art and Architecture, in progress</w:t>
      </w:r>
    </w:p>
    <w:p w14:paraId="0000006B"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r>
      <w:r>
        <w:tab/>
      </w:r>
      <w:r>
        <w:tab/>
        <w:t>Nathan Hurlocker, Masters of Integrated Art and Architecture, in progress</w:t>
      </w:r>
    </w:p>
    <w:p w14:paraId="0000006C"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lastRenderedPageBreak/>
        <w:tab/>
      </w:r>
      <w:r>
        <w:tab/>
      </w:r>
      <w:r>
        <w:tab/>
      </w:r>
      <w:r>
        <w:tab/>
        <w:t>Julio Gonzalez, Masters of Integrated Art and Architecture, in progress</w:t>
      </w:r>
    </w:p>
    <w:p w14:paraId="0000006D"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r>
      <w:r>
        <w:tab/>
      </w:r>
      <w:r>
        <w:tab/>
        <w:t>William Fenton, Human Factors PhD, in progress</w:t>
      </w:r>
    </w:p>
    <w:p w14:paraId="0000006E"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r>
      <w:r>
        <w:tab/>
      </w:r>
      <w:r>
        <w:tab/>
        <w:t>Dylan Quinn, Water Resources MS, December 2018</w:t>
      </w:r>
    </w:p>
    <w:p w14:paraId="0000006F"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70"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rPr>
          <w:b/>
        </w:rPr>
        <w:t>Materials Developed:</w:t>
      </w:r>
      <w:r>
        <w:t xml:space="preserve"> (non-scholarship activity)</w:t>
      </w:r>
    </w:p>
    <w:p w14:paraId="00000071"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t>n/a</w:t>
      </w:r>
    </w:p>
    <w:p w14:paraId="00000072"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73"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Courses Developed:</w:t>
      </w:r>
    </w:p>
    <w:p w14:paraId="33EB343F" w14:textId="70961CC4" w:rsidR="001C4F41"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r>
      <w:r w:rsidR="001C4F41">
        <w:t xml:space="preserve">Human Technological Systems (VTD 425) </w:t>
      </w:r>
    </w:p>
    <w:p w14:paraId="00000074" w14:textId="75677196" w:rsidR="00264CA9" w:rsidRDefault="001C4F41">
      <w:pPr>
        <w:tabs>
          <w:tab w:val="left" w:pos="0"/>
          <w:tab w:val="left" w:pos="540"/>
          <w:tab w:val="left" w:pos="1080"/>
          <w:tab w:val="left" w:pos="1620"/>
          <w:tab w:val="left" w:pos="2160"/>
          <w:tab w:val="left" w:pos="2700"/>
          <w:tab w:val="left" w:pos="6300"/>
          <w:tab w:val="left" w:pos="9360"/>
        </w:tabs>
        <w:ind w:left="0" w:hanging="2"/>
        <w:jc w:val="both"/>
      </w:pPr>
      <w:r>
        <w:tab/>
      </w:r>
      <w:r>
        <w:tab/>
        <w:t>Smart Cities Special Topic Seminar</w:t>
      </w:r>
    </w:p>
    <w:p w14:paraId="0000007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t>Upward Bound Math and Science (UBMS) Summer Course on Python programming</w:t>
      </w:r>
    </w:p>
    <w:p w14:paraId="0000007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t>Smart Cities Special Topic Seminar (LARC 504/VTD 404)</w:t>
      </w:r>
    </w:p>
    <w:p w14:paraId="00000077"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t>Virtual Reality and Autism (VTD 404)</w:t>
      </w:r>
    </w:p>
    <w:p w14:paraId="0000007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r>
    </w:p>
    <w:p w14:paraId="00000079"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Non-credit Classes, Workshops, Seminars, Invited Lectures, etc.:</w:t>
      </w:r>
    </w:p>
    <w:p w14:paraId="4AE63636" w14:textId="77777777" w:rsidR="001C4F41" w:rsidRDefault="00000000">
      <w:pPr>
        <w:tabs>
          <w:tab w:val="left" w:pos="0"/>
          <w:tab w:val="left" w:pos="540"/>
          <w:tab w:val="left" w:pos="1080"/>
          <w:tab w:val="left" w:pos="1620"/>
          <w:tab w:val="left" w:pos="2160"/>
          <w:tab w:val="left" w:pos="2700"/>
          <w:tab w:val="left" w:pos="6300"/>
          <w:tab w:val="left" w:pos="9360"/>
        </w:tabs>
        <w:ind w:left="0" w:hanging="2"/>
        <w:jc w:val="both"/>
        <w:rPr>
          <w:bCs/>
        </w:rPr>
      </w:pPr>
      <w:r>
        <w:rPr>
          <w:b/>
        </w:rPr>
        <w:tab/>
      </w:r>
      <w:r w:rsidR="001C4F41">
        <w:rPr>
          <w:b/>
        </w:rPr>
        <w:tab/>
      </w:r>
      <w:r w:rsidR="001C4F41">
        <w:rPr>
          <w:bCs/>
        </w:rPr>
        <w:t>Pressurized Water Reactor Owner’s Group 2022</w:t>
      </w:r>
    </w:p>
    <w:p w14:paraId="366D1DF4" w14:textId="77777777" w:rsidR="001C4F41" w:rsidRDefault="001C4F41" w:rsidP="001C4F41">
      <w:pPr>
        <w:tabs>
          <w:tab w:val="left" w:pos="540"/>
          <w:tab w:val="left" w:pos="1080"/>
          <w:tab w:val="left" w:pos="1620"/>
          <w:tab w:val="left" w:pos="2160"/>
          <w:tab w:val="left" w:pos="2700"/>
          <w:tab w:val="left" w:pos="6300"/>
          <w:tab w:val="left" w:pos="9360"/>
        </w:tabs>
        <w:ind w:leftChars="269" w:left="540" w:hanging="2"/>
        <w:jc w:val="both"/>
        <w:rPr>
          <w:bCs/>
        </w:rPr>
      </w:pPr>
      <w:r>
        <w:rPr>
          <w:bCs/>
        </w:rPr>
        <w:t>Naples, FL</w:t>
      </w:r>
    </w:p>
    <w:p w14:paraId="5B715C96" w14:textId="48F399A9" w:rsidR="001C4F41" w:rsidRDefault="001C4F41" w:rsidP="001C4F41">
      <w:pPr>
        <w:tabs>
          <w:tab w:val="left" w:pos="540"/>
          <w:tab w:val="left" w:pos="1080"/>
          <w:tab w:val="left" w:pos="1620"/>
          <w:tab w:val="left" w:pos="2160"/>
          <w:tab w:val="left" w:pos="2700"/>
          <w:tab w:val="left" w:pos="6300"/>
          <w:tab w:val="left" w:pos="9360"/>
        </w:tabs>
        <w:ind w:leftChars="269" w:left="540" w:hanging="2"/>
        <w:jc w:val="both"/>
        <w:rPr>
          <w:b/>
        </w:rPr>
      </w:pPr>
      <w:r>
        <w:rPr>
          <w:bCs/>
        </w:rPr>
        <w:t>December 2022</w:t>
      </w:r>
      <w:r>
        <w:rPr>
          <w:b/>
        </w:rPr>
        <w:tab/>
      </w:r>
    </w:p>
    <w:p w14:paraId="3366FCC4" w14:textId="77777777" w:rsidR="001C4F41" w:rsidRDefault="001C4F41">
      <w:pPr>
        <w:tabs>
          <w:tab w:val="left" w:pos="0"/>
          <w:tab w:val="left" w:pos="540"/>
          <w:tab w:val="left" w:pos="1080"/>
          <w:tab w:val="left" w:pos="1620"/>
          <w:tab w:val="left" w:pos="2160"/>
          <w:tab w:val="left" w:pos="2700"/>
          <w:tab w:val="left" w:pos="6300"/>
          <w:tab w:val="left" w:pos="9360"/>
        </w:tabs>
        <w:ind w:left="0" w:hanging="2"/>
        <w:jc w:val="both"/>
        <w:rPr>
          <w:b/>
        </w:rPr>
      </w:pPr>
    </w:p>
    <w:p w14:paraId="0000007A" w14:textId="56BEA9C4" w:rsidR="00264CA9" w:rsidRDefault="001C4F41">
      <w:pPr>
        <w:tabs>
          <w:tab w:val="left" w:pos="0"/>
          <w:tab w:val="left" w:pos="540"/>
          <w:tab w:val="left" w:pos="1080"/>
          <w:tab w:val="left" w:pos="1620"/>
          <w:tab w:val="left" w:pos="2160"/>
          <w:tab w:val="left" w:pos="2700"/>
          <w:tab w:val="left" w:pos="6300"/>
          <w:tab w:val="left" w:pos="9360"/>
        </w:tabs>
        <w:ind w:left="0" w:hanging="2"/>
        <w:jc w:val="both"/>
      </w:pPr>
      <w:r>
        <w:rPr>
          <w:b/>
        </w:rPr>
        <w:tab/>
      </w:r>
      <w:r>
        <w:rPr>
          <w:b/>
        </w:rPr>
        <w:tab/>
      </w:r>
      <w:r>
        <w:t>Human Factors Introduction Invited Lecture</w:t>
      </w:r>
    </w:p>
    <w:p w14:paraId="0000007B"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t>University of Idaho, Resilient Controls for the Power Grid, Fall 2018, 2019, 2020</w:t>
      </w:r>
    </w:p>
    <w:p w14:paraId="0000007C"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7D"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rPr>
          <w:b/>
        </w:rPr>
        <w:tab/>
      </w:r>
      <w:r>
        <w:t>Virtual Landscapes with Unity3d</w:t>
      </w:r>
    </w:p>
    <w:p w14:paraId="0000007E"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t>University of Anchorage Alaska</w:t>
      </w:r>
    </w:p>
    <w:p w14:paraId="0000007F"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t>July 12-14, 2016</w:t>
      </w:r>
    </w:p>
    <w:p w14:paraId="00000080" w14:textId="77777777" w:rsidR="00264CA9" w:rsidRDefault="00264CA9" w:rsidP="001C4F41">
      <w:pPr>
        <w:tabs>
          <w:tab w:val="left" w:pos="540"/>
          <w:tab w:val="left" w:pos="1080"/>
          <w:tab w:val="left" w:pos="1620"/>
          <w:tab w:val="left" w:pos="2160"/>
          <w:tab w:val="left" w:pos="2700"/>
          <w:tab w:val="left" w:pos="6300"/>
          <w:tab w:val="left" w:pos="9360"/>
        </w:tabs>
        <w:ind w:leftChars="269" w:left="540" w:hanging="2"/>
      </w:pPr>
    </w:p>
    <w:p w14:paraId="00000081" w14:textId="77777777" w:rsidR="00264CA9" w:rsidRDefault="00000000" w:rsidP="001C4F41">
      <w:pPr>
        <w:tabs>
          <w:tab w:val="left" w:pos="540"/>
          <w:tab w:val="left" w:pos="1080"/>
          <w:tab w:val="left" w:pos="1620"/>
          <w:tab w:val="left" w:pos="2160"/>
          <w:tab w:val="left" w:pos="2700"/>
          <w:tab w:val="left" w:pos="6300"/>
          <w:tab w:val="left" w:pos="9360"/>
        </w:tabs>
        <w:ind w:leftChars="269" w:left="540" w:hanging="2"/>
      </w:pPr>
      <w:r>
        <w:tab/>
        <w:t>Human Factors for Process Control Invited Lecture</w:t>
      </w:r>
    </w:p>
    <w:p w14:paraId="00000082" w14:textId="77777777" w:rsidR="00264CA9" w:rsidRDefault="00000000" w:rsidP="001C4F41">
      <w:pPr>
        <w:tabs>
          <w:tab w:val="left" w:pos="540"/>
          <w:tab w:val="left" w:pos="1080"/>
          <w:tab w:val="left" w:pos="1620"/>
          <w:tab w:val="left" w:pos="2160"/>
          <w:tab w:val="left" w:pos="2700"/>
          <w:tab w:val="left" w:pos="6300"/>
          <w:tab w:val="left" w:pos="9360"/>
        </w:tabs>
        <w:ind w:leftChars="269" w:left="540" w:hanging="2"/>
      </w:pPr>
      <w:r>
        <w:tab/>
        <w:t>Worksafe BC, Vancouver, BC</w:t>
      </w:r>
    </w:p>
    <w:p w14:paraId="00000083" w14:textId="77777777" w:rsidR="00264CA9" w:rsidRDefault="00000000" w:rsidP="001C4F41">
      <w:pPr>
        <w:tabs>
          <w:tab w:val="left" w:pos="540"/>
          <w:tab w:val="left" w:pos="1080"/>
          <w:tab w:val="left" w:pos="1620"/>
          <w:tab w:val="left" w:pos="2160"/>
          <w:tab w:val="left" w:pos="2700"/>
          <w:tab w:val="left" w:pos="6300"/>
          <w:tab w:val="left" w:pos="9360"/>
        </w:tabs>
        <w:ind w:leftChars="269" w:left="540" w:hanging="2"/>
      </w:pPr>
      <w:r>
        <w:tab/>
        <w:t>July 2017</w:t>
      </w:r>
    </w:p>
    <w:p w14:paraId="00000084"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8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Honors and Awards:</w:t>
      </w:r>
    </w:p>
    <w:p w14:paraId="00000086"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087"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 xml:space="preserve">SCHOLARSHIP ACCOMPLISHMENTS: </w:t>
      </w:r>
      <w:r>
        <w:t xml:space="preserve">(Including scholarship of teaching and learning, artistic creativity, discovery, and application/integration) </w:t>
      </w:r>
    </w:p>
    <w:p w14:paraId="00000088" w14:textId="77777777" w:rsidR="00264CA9" w:rsidRDefault="00264CA9">
      <w:pPr>
        <w:tabs>
          <w:tab w:val="left" w:pos="90"/>
          <w:tab w:val="left" w:pos="540"/>
          <w:tab w:val="left" w:pos="1080"/>
          <w:tab w:val="left" w:pos="1620"/>
          <w:tab w:val="left" w:pos="2160"/>
          <w:tab w:val="left" w:pos="2700"/>
          <w:tab w:val="left" w:pos="6300"/>
          <w:tab w:val="left" w:pos="9360"/>
        </w:tabs>
        <w:ind w:left="0" w:hanging="2"/>
        <w:jc w:val="both"/>
      </w:pPr>
    </w:p>
    <w:p w14:paraId="00000089" w14:textId="77777777" w:rsidR="00264CA9" w:rsidRDefault="00000000">
      <w:pPr>
        <w:tabs>
          <w:tab w:val="left" w:pos="90"/>
          <w:tab w:val="left" w:pos="540"/>
          <w:tab w:val="left" w:pos="1080"/>
          <w:tab w:val="left" w:pos="1620"/>
          <w:tab w:val="left" w:pos="2160"/>
          <w:tab w:val="left" w:pos="2700"/>
          <w:tab w:val="left" w:pos="6300"/>
          <w:tab w:val="left" w:pos="9360"/>
        </w:tabs>
        <w:ind w:left="0" w:hanging="2"/>
        <w:jc w:val="both"/>
      </w:pPr>
      <w:r>
        <w:rPr>
          <w:b/>
        </w:rPr>
        <w:t>Publications, Exhibitions, Performances, Recitals:</w:t>
      </w:r>
    </w:p>
    <w:p w14:paraId="0000008A" w14:textId="77777777" w:rsidR="00264CA9" w:rsidRDefault="00264CA9">
      <w:pPr>
        <w:tabs>
          <w:tab w:val="left" w:pos="90"/>
          <w:tab w:val="left" w:pos="540"/>
          <w:tab w:val="left" w:pos="1080"/>
          <w:tab w:val="left" w:pos="1620"/>
          <w:tab w:val="left" w:pos="2160"/>
          <w:tab w:val="left" w:pos="2700"/>
          <w:tab w:val="left" w:pos="6300"/>
          <w:tab w:val="left" w:pos="9360"/>
        </w:tabs>
        <w:ind w:left="0" w:hanging="2"/>
        <w:jc w:val="both"/>
      </w:pPr>
    </w:p>
    <w:p w14:paraId="0000008B" w14:textId="77777777" w:rsidR="00264CA9" w:rsidRDefault="00000000">
      <w:pPr>
        <w:tabs>
          <w:tab w:val="left" w:pos="90"/>
          <w:tab w:val="left" w:pos="540"/>
          <w:tab w:val="left" w:pos="1080"/>
          <w:tab w:val="left" w:pos="1620"/>
          <w:tab w:val="left" w:pos="2160"/>
          <w:tab w:val="left" w:pos="2700"/>
          <w:tab w:val="left" w:pos="6300"/>
          <w:tab w:val="left" w:pos="9360"/>
        </w:tabs>
        <w:ind w:left="0" w:hanging="2"/>
        <w:jc w:val="both"/>
      </w:pPr>
      <w:r>
        <w:rPr>
          <w:b/>
        </w:rPr>
        <w:tab/>
        <w:t xml:space="preserve">Refereed/Adjudicated: </w:t>
      </w:r>
      <w:r>
        <w:t>(i.e. books, book chaps., journals, proc., abstr., etc.; provide citations-author, date, title, publisher)</w:t>
      </w:r>
    </w:p>
    <w:p w14:paraId="39837F3D" w14:textId="77777777" w:rsidR="001E255A" w:rsidRDefault="001E255A" w:rsidP="001E255A">
      <w:pPr>
        <w:pStyle w:val="TableParagraph"/>
        <w:ind w:hanging="2"/>
        <w:rPr>
          <w:rFonts w:ascii="Times New Roman"/>
          <w:sz w:val="18"/>
        </w:rPr>
      </w:pPr>
      <w:r w:rsidRPr="001E255A">
        <w:rPr>
          <w:rFonts w:ascii="Times New Roman"/>
          <w:sz w:val="18"/>
        </w:rPr>
        <w:t xml:space="preserve">Hall, A., Alivisatos, C., Ulrich, T. A., Lew, R., Boring, R. L., &amp; Poresky, C. (2023). Visual Style Elements in Human-System Interface Design for Nuclear Power Operations: Does Style Affect Performance and Preference? </w:t>
      </w:r>
      <w:r w:rsidRPr="001E255A">
        <w:rPr>
          <w:rFonts w:ascii="Times New Roman"/>
          <w:i/>
          <w:iCs/>
          <w:sz w:val="18"/>
        </w:rPr>
        <w:t>Human Factors: The Journal of the Human Factors and Ergonomics Society.</w:t>
      </w:r>
      <w:r w:rsidRPr="001E255A">
        <w:rPr>
          <w:rFonts w:ascii="Times New Roman"/>
          <w:sz w:val="18"/>
        </w:rPr>
        <w:t xml:space="preserve"> https://doi.org/10.1177/00187208231209148</w:t>
      </w:r>
    </w:p>
    <w:p w14:paraId="1D502D1E" w14:textId="77777777" w:rsidR="001E255A" w:rsidRDefault="001E255A">
      <w:pPr>
        <w:tabs>
          <w:tab w:val="left" w:pos="90"/>
          <w:tab w:val="left" w:pos="540"/>
          <w:tab w:val="left" w:pos="1080"/>
          <w:tab w:val="left" w:pos="1620"/>
          <w:tab w:val="left" w:pos="2160"/>
          <w:tab w:val="left" w:pos="2700"/>
          <w:tab w:val="left" w:pos="6300"/>
          <w:tab w:val="left" w:pos="9360"/>
        </w:tabs>
        <w:ind w:left="0" w:hanging="2"/>
        <w:jc w:val="both"/>
      </w:pPr>
    </w:p>
    <w:p w14:paraId="7824DEC7" w14:textId="2E5F691C" w:rsidR="001E255A" w:rsidRDefault="001E255A">
      <w:pPr>
        <w:tabs>
          <w:tab w:val="left" w:pos="90"/>
          <w:tab w:val="left" w:pos="540"/>
          <w:tab w:val="left" w:pos="1080"/>
          <w:tab w:val="left" w:pos="1620"/>
          <w:tab w:val="left" w:pos="2160"/>
          <w:tab w:val="left" w:pos="2700"/>
          <w:tab w:val="left" w:pos="6300"/>
          <w:tab w:val="left" w:pos="9360"/>
        </w:tabs>
        <w:ind w:left="0" w:hanging="2"/>
        <w:jc w:val="both"/>
      </w:pPr>
      <w:r w:rsidRPr="001E255A">
        <w:t xml:space="preserve">duBois, Z., Lew, R., &amp; Boring, R. L. (2023). Fail-Safe Automatic Timed Response Protocol for Cyber Incident and Fault Management. In HCI for Cybersecurity, Privacy and Trust (p. [specific page numbers]). </w:t>
      </w:r>
      <w:hyperlink r:id="rId9" w:history="1">
        <w:r w:rsidRPr="00F02268">
          <w:rPr>
            <w:rStyle w:val="Hyperlink"/>
          </w:rPr>
          <w:t>https://doi.org/10.1007/978-3-031-35822-7_41</w:t>
        </w:r>
      </w:hyperlink>
    </w:p>
    <w:p w14:paraId="40EBF79F" w14:textId="77777777" w:rsidR="001E255A" w:rsidRDefault="001E255A">
      <w:pPr>
        <w:tabs>
          <w:tab w:val="left" w:pos="90"/>
          <w:tab w:val="left" w:pos="540"/>
          <w:tab w:val="left" w:pos="1080"/>
          <w:tab w:val="left" w:pos="1620"/>
          <w:tab w:val="left" w:pos="2160"/>
          <w:tab w:val="left" w:pos="2700"/>
          <w:tab w:val="left" w:pos="6300"/>
          <w:tab w:val="left" w:pos="9360"/>
        </w:tabs>
        <w:ind w:left="0" w:hanging="2"/>
        <w:jc w:val="both"/>
      </w:pPr>
    </w:p>
    <w:p w14:paraId="3B44874D" w14:textId="77777777" w:rsidR="001C4F41" w:rsidRDefault="001C4F41" w:rsidP="001C4F41">
      <w:pPr>
        <w:pStyle w:val="TableParagraph"/>
        <w:ind w:hanging="2"/>
        <w:rPr>
          <w:rFonts w:ascii="Times New Roman"/>
          <w:sz w:val="18"/>
        </w:rPr>
      </w:pPr>
      <w:r>
        <w:rPr>
          <w:rFonts w:ascii="Times New Roman"/>
          <w:sz w:val="18"/>
        </w:rPr>
        <w:t xml:space="preserve">Boring, R. L., Mortensen, T. J., Ulrich, T. A., Lew, R. (2022). </w:t>
      </w:r>
      <w:r w:rsidRPr="00123ADF">
        <w:rPr>
          <w:rFonts w:ascii="Times New Roman"/>
          <w:sz w:val="18"/>
        </w:rPr>
        <w:t>Human</w:t>
      </w:r>
      <w:r>
        <w:rPr>
          <w:rFonts w:ascii="Times New Roman"/>
          <w:sz w:val="18"/>
        </w:rPr>
        <w:t xml:space="preserve">s with/as Big Data in Nuclear. </w:t>
      </w:r>
      <w:r w:rsidRPr="00123ADF">
        <w:rPr>
          <w:rFonts w:ascii="Times New Roman"/>
          <w:i/>
          <w:iCs/>
          <w:sz w:val="18"/>
        </w:rPr>
        <w:t>Human Factors in Energy: Oil, Gas, Nuclear and Electric Power</w:t>
      </w:r>
      <w:r>
        <w:rPr>
          <w:rFonts w:ascii="Times New Roman"/>
          <w:sz w:val="18"/>
        </w:rPr>
        <w:t>, 54.</w:t>
      </w:r>
    </w:p>
    <w:p w14:paraId="4F0765D2" w14:textId="77777777" w:rsidR="001C4F41" w:rsidRDefault="001C4F41" w:rsidP="001C4F41">
      <w:pPr>
        <w:pStyle w:val="TableParagraph"/>
        <w:ind w:hanging="2"/>
        <w:rPr>
          <w:rFonts w:ascii="Times New Roman"/>
          <w:sz w:val="18"/>
        </w:rPr>
      </w:pPr>
    </w:p>
    <w:p w14:paraId="69DA02C0" w14:textId="77777777" w:rsidR="001C4F41" w:rsidRDefault="001C4F41" w:rsidP="001C4F41">
      <w:pPr>
        <w:pStyle w:val="TableParagraph"/>
        <w:ind w:hanging="2"/>
        <w:rPr>
          <w:rFonts w:ascii="Times New Roman"/>
          <w:sz w:val="18"/>
        </w:rPr>
      </w:pPr>
      <w:r>
        <w:rPr>
          <w:rFonts w:ascii="Times New Roman"/>
          <w:sz w:val="18"/>
        </w:rPr>
        <w:t xml:space="preserve">Mortenson, T., Boring, R. L., Ulrich, T. A. (2022). A Prospective Design Method for Nuclear Power: The Evaluation, Requirements, and Goals Outline for Nuclear (ERGON) Method. </w:t>
      </w:r>
      <w:r w:rsidRPr="00123ADF">
        <w:rPr>
          <w:rFonts w:ascii="Times New Roman"/>
          <w:i/>
          <w:iCs/>
          <w:sz w:val="18"/>
        </w:rPr>
        <w:t>Human Factors in Energy: Oil, Gas, Nuclear and Electric Power</w:t>
      </w:r>
      <w:r>
        <w:rPr>
          <w:rFonts w:ascii="Times New Roman"/>
          <w:sz w:val="18"/>
        </w:rPr>
        <w:t>, 54.</w:t>
      </w:r>
    </w:p>
    <w:p w14:paraId="6BA87B4E" w14:textId="77777777" w:rsidR="001C4F41" w:rsidRDefault="001C4F41" w:rsidP="001C4F41">
      <w:pPr>
        <w:pStyle w:val="TableParagraph"/>
        <w:ind w:hanging="2"/>
        <w:rPr>
          <w:rFonts w:ascii="Times New Roman"/>
          <w:sz w:val="18"/>
        </w:rPr>
      </w:pPr>
    </w:p>
    <w:p w14:paraId="398F4D55" w14:textId="77777777" w:rsidR="001C4F41" w:rsidRDefault="001C4F41" w:rsidP="001C4F41">
      <w:pPr>
        <w:pStyle w:val="TableParagraph"/>
        <w:ind w:hanging="2"/>
        <w:rPr>
          <w:rFonts w:ascii="Times New Roman"/>
          <w:sz w:val="18"/>
        </w:rPr>
      </w:pPr>
      <w:r>
        <w:rPr>
          <w:rFonts w:ascii="Times New Roman"/>
          <w:sz w:val="18"/>
        </w:rPr>
        <w:t>Lew, R., Boring, R. L., Ulrich, T. A. (2022). Envisioning 21</w:t>
      </w:r>
      <w:r w:rsidRPr="00123ADF">
        <w:rPr>
          <w:rFonts w:ascii="Times New Roman"/>
          <w:sz w:val="18"/>
          <w:vertAlign w:val="superscript"/>
        </w:rPr>
        <w:t>st</w:t>
      </w:r>
      <w:r>
        <w:rPr>
          <w:rFonts w:ascii="Times New Roman"/>
          <w:sz w:val="18"/>
        </w:rPr>
        <w:t xml:space="preserve"> Century Mixed-Initiative Operations for Energy Systems. </w:t>
      </w:r>
      <w:r w:rsidRPr="00123ADF">
        <w:rPr>
          <w:rFonts w:ascii="Times New Roman"/>
          <w:i/>
          <w:iCs/>
          <w:sz w:val="18"/>
        </w:rPr>
        <w:t>Human Factors and Systems Interaction</w:t>
      </w:r>
      <w:r>
        <w:rPr>
          <w:rFonts w:ascii="Times New Roman"/>
          <w:sz w:val="18"/>
        </w:rPr>
        <w:t>, 52.</w:t>
      </w:r>
    </w:p>
    <w:p w14:paraId="4996823B" w14:textId="77777777" w:rsidR="001C4F41" w:rsidRDefault="001C4F41" w:rsidP="001C4F41">
      <w:pPr>
        <w:pStyle w:val="TableParagraph"/>
        <w:ind w:hanging="2"/>
        <w:rPr>
          <w:rFonts w:ascii="Times New Roman"/>
          <w:sz w:val="18"/>
        </w:rPr>
      </w:pPr>
    </w:p>
    <w:p w14:paraId="2E0EEECC" w14:textId="77777777" w:rsidR="001C4F41" w:rsidRDefault="001C4F41" w:rsidP="001C4F41">
      <w:pPr>
        <w:pStyle w:val="TableParagraph"/>
        <w:ind w:hanging="2"/>
        <w:rPr>
          <w:rFonts w:ascii="Times New Roman"/>
          <w:sz w:val="18"/>
        </w:rPr>
      </w:pPr>
      <w:r>
        <w:rPr>
          <w:rFonts w:ascii="Times New Roman"/>
          <w:sz w:val="18"/>
        </w:rPr>
        <w:t>Lew, R., Boring, R. L., Ulrich, T. A. (2022).</w:t>
      </w:r>
      <w:r>
        <w:t xml:space="preserve"> </w:t>
      </w:r>
      <w:r w:rsidRPr="00123ADF">
        <w:rPr>
          <w:rFonts w:ascii="Times New Roman"/>
          <w:sz w:val="18"/>
        </w:rPr>
        <w:t>Open</w:t>
      </w:r>
      <w:r>
        <w:rPr>
          <w:rFonts w:ascii="Times New Roman"/>
          <w:sz w:val="18"/>
        </w:rPr>
        <w:t>-</w:t>
      </w:r>
      <w:r w:rsidRPr="00123ADF">
        <w:rPr>
          <w:rFonts w:ascii="Times New Roman"/>
          <w:sz w:val="18"/>
        </w:rPr>
        <w:t>Source Software Architecture for Computer Based Procedure Systems</w:t>
      </w:r>
      <w:r>
        <w:rPr>
          <w:rFonts w:ascii="Times New Roman"/>
          <w:sz w:val="18"/>
        </w:rPr>
        <w:t xml:space="preserve">. </w:t>
      </w:r>
      <w:r>
        <w:rPr>
          <w:rFonts w:ascii="Times New Roman"/>
          <w:i/>
          <w:iCs/>
          <w:sz w:val="18"/>
        </w:rPr>
        <w:t xml:space="preserve">Proceedings of the </w:t>
      </w:r>
      <w:r w:rsidRPr="00123ADF">
        <w:rPr>
          <w:rFonts w:ascii="Times New Roman"/>
          <w:i/>
          <w:iCs/>
          <w:sz w:val="18"/>
        </w:rPr>
        <w:t>Human Factors and Ergonomics Society</w:t>
      </w:r>
      <w:r>
        <w:rPr>
          <w:rFonts w:ascii="Times New Roman"/>
          <w:i/>
          <w:iCs/>
          <w:sz w:val="18"/>
        </w:rPr>
        <w:t>, 66 (1)</w:t>
      </w:r>
      <w:r>
        <w:rPr>
          <w:rFonts w:ascii="Times New Roman"/>
          <w:sz w:val="18"/>
        </w:rPr>
        <w:t>. Atlanta, GA.</w:t>
      </w:r>
    </w:p>
    <w:p w14:paraId="0DEBC807" w14:textId="77777777" w:rsidR="001C4F41" w:rsidRDefault="001C4F41" w:rsidP="001C4F41">
      <w:pPr>
        <w:pStyle w:val="TableParagraph"/>
        <w:ind w:hanging="2"/>
        <w:rPr>
          <w:rFonts w:ascii="Times New Roman"/>
          <w:sz w:val="18"/>
        </w:rPr>
      </w:pPr>
    </w:p>
    <w:p w14:paraId="296565B3" w14:textId="77777777" w:rsidR="001C4F41" w:rsidRDefault="001C4F41" w:rsidP="001C4F41">
      <w:pPr>
        <w:pStyle w:val="TableParagraph"/>
        <w:ind w:hanging="2"/>
        <w:rPr>
          <w:rFonts w:ascii="Times New Roman"/>
          <w:sz w:val="18"/>
        </w:rPr>
      </w:pPr>
      <w:r>
        <w:rPr>
          <w:rFonts w:ascii="Times New Roman"/>
          <w:sz w:val="18"/>
        </w:rPr>
        <w:lastRenderedPageBreak/>
        <w:t xml:space="preserve">Boring, R. L., Ulrich, T. A., Park, J. Ahn, J., Lew, R. (2022). </w:t>
      </w:r>
      <w:r w:rsidRPr="0089350A">
        <w:rPr>
          <w:rFonts w:ascii="Times New Roman"/>
          <w:sz w:val="18"/>
        </w:rPr>
        <w:t>Modeling Task Time Duration Using the Hunter Dynamic Human Reliability Analysis FrameworK</w:t>
      </w:r>
      <w:r>
        <w:rPr>
          <w:rFonts w:ascii="Times New Roman"/>
          <w:sz w:val="18"/>
        </w:rPr>
        <w:t xml:space="preserve">. </w:t>
      </w:r>
      <w:r>
        <w:rPr>
          <w:rFonts w:ascii="Times New Roman"/>
          <w:i/>
          <w:iCs/>
          <w:sz w:val="18"/>
        </w:rPr>
        <w:t xml:space="preserve">Proceedings of the </w:t>
      </w:r>
      <w:r w:rsidRPr="00123ADF">
        <w:rPr>
          <w:rFonts w:ascii="Times New Roman"/>
          <w:i/>
          <w:iCs/>
          <w:sz w:val="18"/>
        </w:rPr>
        <w:t>Human Factors and Ergonomics Society</w:t>
      </w:r>
      <w:r>
        <w:rPr>
          <w:rFonts w:ascii="Times New Roman"/>
          <w:i/>
          <w:iCs/>
          <w:sz w:val="18"/>
        </w:rPr>
        <w:t>, 66 (1)</w:t>
      </w:r>
      <w:r>
        <w:rPr>
          <w:rFonts w:ascii="Times New Roman"/>
          <w:sz w:val="18"/>
        </w:rPr>
        <w:t>. Atlanta, GA.</w:t>
      </w:r>
    </w:p>
    <w:p w14:paraId="5CA4D388" w14:textId="77777777" w:rsidR="001C4F41" w:rsidRDefault="001C4F41" w:rsidP="001C4F41">
      <w:pPr>
        <w:pStyle w:val="TableParagraph"/>
        <w:ind w:hanging="2"/>
        <w:rPr>
          <w:rFonts w:ascii="Times New Roman"/>
          <w:sz w:val="18"/>
        </w:rPr>
      </w:pPr>
    </w:p>
    <w:p w14:paraId="3A53FBF2" w14:textId="77777777" w:rsidR="001C4F41" w:rsidRDefault="001C4F41" w:rsidP="001C4F41">
      <w:pPr>
        <w:pStyle w:val="TableParagraph"/>
        <w:ind w:hanging="2"/>
        <w:rPr>
          <w:rFonts w:ascii="Times New Roman"/>
          <w:sz w:val="18"/>
        </w:rPr>
      </w:pPr>
      <w:r>
        <w:rPr>
          <w:rFonts w:ascii="Times New Roman"/>
          <w:sz w:val="18"/>
        </w:rPr>
        <w:t xml:space="preserve">Lew, R., Mortenson, T., Boring, R. L., Ulrich, T. A. (2022). </w:t>
      </w:r>
      <w:r w:rsidRPr="0089350A">
        <w:rPr>
          <w:rFonts w:ascii="Times New Roman"/>
          <w:sz w:val="18"/>
        </w:rPr>
        <w:t>Development of a Dynamic Cognitive Modeling Architecture of Human Reliability Simulation using the Rancor Microworld Simulator</w:t>
      </w:r>
      <w:r>
        <w:rPr>
          <w:rFonts w:ascii="Times New Roman"/>
          <w:sz w:val="18"/>
        </w:rPr>
        <w:t xml:space="preserve">. </w:t>
      </w:r>
      <w:r w:rsidRPr="0089350A">
        <w:rPr>
          <w:rFonts w:ascii="Times New Roman"/>
          <w:i/>
          <w:iCs/>
          <w:sz w:val="18"/>
        </w:rPr>
        <w:t>Conference: Probabilistic Safety Assessment and Management PSAM 16At</w:t>
      </w:r>
      <w:r w:rsidRPr="0089350A">
        <w:rPr>
          <w:rFonts w:ascii="Times New Roman"/>
          <w:sz w:val="18"/>
        </w:rPr>
        <w:t>: Honolulu, Hawaii</w:t>
      </w:r>
      <w:r>
        <w:rPr>
          <w:rFonts w:ascii="Times New Roman"/>
          <w:sz w:val="18"/>
        </w:rPr>
        <w:t>.</w:t>
      </w:r>
    </w:p>
    <w:p w14:paraId="3489059F" w14:textId="77777777" w:rsidR="001E255A" w:rsidRDefault="001E255A" w:rsidP="001C4F41">
      <w:pPr>
        <w:pStyle w:val="TableParagraph"/>
        <w:ind w:hanging="2"/>
        <w:rPr>
          <w:rFonts w:ascii="Times New Roman"/>
          <w:sz w:val="18"/>
        </w:rPr>
      </w:pPr>
    </w:p>
    <w:p w14:paraId="0000008D" w14:textId="77777777" w:rsidR="00264CA9" w:rsidRDefault="00000000">
      <w:pPr>
        <w:spacing w:before="14" w:line="249" w:lineRule="auto"/>
        <w:ind w:left="0" w:right="116" w:hanging="2"/>
        <w:jc w:val="both"/>
      </w:pPr>
      <w:r>
        <w:t xml:space="preserve">Lew, R. Ulrich, T. A., Boring R. L. (2020) Simulation Technologies for Integrated Energy Systems Engineering and Operations. </w:t>
      </w:r>
      <w:r>
        <w:rPr>
          <w:i/>
        </w:rPr>
        <w:t xml:space="preserve">Advances in Artificial Intelligence, Software and Systems Engineering. </w:t>
      </w:r>
      <w:r>
        <w:t>DOI: 10.1007/978-3-030-51328-3_77</w:t>
      </w:r>
    </w:p>
    <w:p w14:paraId="0000008E" w14:textId="77777777" w:rsidR="00264CA9" w:rsidRDefault="00264CA9">
      <w:pPr>
        <w:tabs>
          <w:tab w:val="left" w:pos="90"/>
          <w:tab w:val="left" w:pos="540"/>
          <w:tab w:val="left" w:pos="1080"/>
          <w:tab w:val="left" w:pos="1620"/>
          <w:tab w:val="left" w:pos="2160"/>
          <w:tab w:val="left" w:pos="2700"/>
          <w:tab w:val="left" w:pos="6300"/>
          <w:tab w:val="left" w:pos="9360"/>
        </w:tabs>
        <w:ind w:left="0" w:hanging="2"/>
        <w:jc w:val="both"/>
      </w:pPr>
    </w:p>
    <w:p w14:paraId="0000008F" w14:textId="77777777" w:rsidR="00264CA9" w:rsidRDefault="00000000">
      <w:pPr>
        <w:tabs>
          <w:tab w:val="left" w:pos="90"/>
          <w:tab w:val="left" w:pos="540"/>
          <w:tab w:val="left" w:pos="1080"/>
          <w:tab w:val="left" w:pos="1620"/>
          <w:tab w:val="left" w:pos="2160"/>
          <w:tab w:val="left" w:pos="2700"/>
          <w:tab w:val="left" w:pos="6300"/>
          <w:tab w:val="left" w:pos="9360"/>
        </w:tabs>
        <w:ind w:left="0" w:hanging="2"/>
        <w:jc w:val="both"/>
      </w:pPr>
      <w:r>
        <w:t xml:space="preserve">Poresky, C., Lew, R., Ulrich, T. A., Boring, R. L. (2019). Fault Understanding, Navigation, and Control Interface: A Visualization System for Cyber-Resilient Operations for Advanced Nuclear Power Plants. </w:t>
      </w:r>
      <w:r>
        <w:rPr>
          <w:i/>
        </w:rPr>
        <w:t xml:space="preserve">In Industrial Control Systems Security and Resiliency. </w:t>
      </w:r>
    </w:p>
    <w:p w14:paraId="00000090" w14:textId="77777777" w:rsidR="00264CA9"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7" w:line="240" w:lineRule="auto"/>
        <w:ind w:left="0" w:hanging="2"/>
        <w:jc w:val="both"/>
        <w:rPr>
          <w:color w:val="000000"/>
          <w:szCs w:val="20"/>
        </w:rPr>
      </w:pPr>
    </w:p>
    <w:p w14:paraId="00000091" w14:textId="77777777" w:rsidR="00264CA9" w:rsidRDefault="00000000">
      <w:pPr>
        <w:spacing w:line="249" w:lineRule="auto"/>
        <w:ind w:left="0" w:right="176" w:hanging="2"/>
        <w:jc w:val="both"/>
      </w:pPr>
      <w:r>
        <w:t xml:space="preserve">Soule, T. Heckendorn R., B., Dyre B., and Lew, R. (2010). Ensemble Classifiers: AdaBoost and Orthogonal Evolution of Teams. In R. Riolo, T. McConaghy, and E, Vladislavleva editors, </w:t>
      </w:r>
      <w:r>
        <w:rPr>
          <w:i/>
        </w:rPr>
        <w:t>Genetic Programming Theory and Practice VIII, volume 8 of Genetic and Evolutionary Computation</w:t>
      </w:r>
      <w:r>
        <w:t>, chapter 4 ( pp. 55-69). Ann Arbor, USA, 2010.</w:t>
      </w:r>
    </w:p>
    <w:p w14:paraId="00000092" w14:textId="77777777" w:rsidR="00264CA9" w:rsidRDefault="00264CA9">
      <w:pPr>
        <w:ind w:left="0" w:hanging="2"/>
      </w:pPr>
    </w:p>
    <w:p w14:paraId="00000093" w14:textId="77777777" w:rsidR="00264CA9" w:rsidRDefault="00000000">
      <w:pPr>
        <w:spacing w:before="14" w:line="249" w:lineRule="auto"/>
        <w:ind w:left="0" w:right="116" w:hanging="2"/>
        <w:jc w:val="both"/>
      </w:pPr>
      <w:r>
        <w:t xml:space="preserve">Ulrich, T. A., Boring, R. L., Lew, R. (2019). Extrapolating Nuclear Process Control Microworld Simulation Performance Data from Novices to Experts - A Preliminary Analysis. </w:t>
      </w:r>
      <w:r>
        <w:rPr>
          <w:i/>
        </w:rPr>
        <w:t>In book: Advances in Human Error, Reliability, Resilience, and Performance</w:t>
      </w:r>
      <w:r>
        <w:t>.</w:t>
      </w:r>
    </w:p>
    <w:p w14:paraId="00000094" w14:textId="77777777" w:rsidR="00264CA9" w:rsidRDefault="00264CA9">
      <w:pPr>
        <w:spacing w:before="14" w:line="249" w:lineRule="auto"/>
        <w:ind w:left="0" w:right="116" w:hanging="2"/>
        <w:jc w:val="both"/>
      </w:pPr>
    </w:p>
    <w:p w14:paraId="00000095" w14:textId="77777777" w:rsidR="00264CA9" w:rsidRDefault="00000000">
      <w:pPr>
        <w:spacing w:before="14" w:line="249" w:lineRule="auto"/>
        <w:ind w:left="0" w:right="116" w:hanging="2"/>
        <w:jc w:val="both"/>
      </w:pPr>
      <w:r>
        <w:t xml:space="preserve">Lew, R., Lau, N, Boring, R. L., Anderson, J. (2016), The role of HCI in cross-sector research on grand challenges. </w:t>
      </w:r>
      <w:r>
        <w:rPr>
          <w:i/>
        </w:rPr>
        <w:t>HCI in Business, Government, and Organizations: eCommerce and Innovation</w:t>
      </w:r>
      <w:r>
        <w:t>, 519- 530.</w:t>
      </w:r>
    </w:p>
    <w:p w14:paraId="00000096" w14:textId="77777777" w:rsidR="00264CA9" w:rsidRDefault="00264CA9">
      <w:pPr>
        <w:tabs>
          <w:tab w:val="left" w:pos="90"/>
          <w:tab w:val="left" w:pos="540"/>
          <w:tab w:val="left" w:pos="1080"/>
          <w:tab w:val="left" w:pos="1620"/>
          <w:tab w:val="left" w:pos="2160"/>
          <w:tab w:val="left" w:pos="2700"/>
          <w:tab w:val="left" w:pos="6300"/>
          <w:tab w:val="left" w:pos="9360"/>
        </w:tabs>
        <w:ind w:left="0" w:hanging="2"/>
        <w:jc w:val="both"/>
      </w:pPr>
    </w:p>
    <w:p w14:paraId="00000097" w14:textId="77777777" w:rsidR="00264CA9" w:rsidRDefault="00000000">
      <w:pPr>
        <w:tabs>
          <w:tab w:val="left" w:pos="90"/>
          <w:tab w:val="left" w:pos="540"/>
          <w:tab w:val="left" w:pos="1080"/>
          <w:tab w:val="left" w:pos="1620"/>
          <w:tab w:val="left" w:pos="2160"/>
          <w:tab w:val="left" w:pos="2700"/>
          <w:tab w:val="left" w:pos="6300"/>
          <w:tab w:val="left" w:pos="9360"/>
        </w:tabs>
        <w:ind w:left="0" w:hanging="2"/>
        <w:jc w:val="both"/>
      </w:pPr>
      <w:r>
        <w:tab/>
      </w:r>
      <w:r>
        <w:rPr>
          <w:b/>
        </w:rPr>
        <w:t xml:space="preserve">Peer Reviewed/Evaluated: </w:t>
      </w:r>
      <w:r>
        <w:t>(i.e. journals, articles, proceedings, abstracts, etc.)</w:t>
      </w:r>
    </w:p>
    <w:p w14:paraId="4B01D9A4" w14:textId="0399ACBF" w:rsidR="001C4F41" w:rsidRPr="003C4D27" w:rsidRDefault="001E255A"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Lew, R., &amp; Boring, R. L. (2023). Flppr: Cognitive Loading Task for Error Dependency Research. </w:t>
      </w:r>
      <w:r w:rsidRPr="003C4D27">
        <w:rPr>
          <w:rFonts w:ascii="Times New Roman" w:hAnsi="Times New Roman" w:cs="Times New Roman"/>
          <w:i/>
          <w:iCs/>
          <w:sz w:val="20"/>
          <w:szCs w:val="20"/>
        </w:rPr>
        <w:t>Proceedings of the Human Factors and Ergonomics Society Annual Meeting, 67</w:t>
      </w:r>
      <w:r w:rsidRPr="003C4D27">
        <w:rPr>
          <w:rFonts w:ascii="Times New Roman" w:hAnsi="Times New Roman" w:cs="Times New Roman"/>
          <w:sz w:val="20"/>
          <w:szCs w:val="20"/>
        </w:rPr>
        <w:t xml:space="preserve">(1), 2243-2247. </w:t>
      </w:r>
      <w:hyperlink r:id="rId10" w:history="1">
        <w:r w:rsidRPr="003C4D27">
          <w:rPr>
            <w:rStyle w:val="Hyperlink"/>
            <w:rFonts w:ascii="Times New Roman" w:hAnsi="Times New Roman" w:cs="Times New Roman"/>
            <w:position w:val="0"/>
            <w:sz w:val="20"/>
            <w:szCs w:val="20"/>
          </w:rPr>
          <w:t>https://doi.org/10.1177/21695067231196252</w:t>
        </w:r>
      </w:hyperlink>
    </w:p>
    <w:p w14:paraId="4248FBCD" w14:textId="77777777" w:rsidR="001E255A" w:rsidRPr="003C4D27" w:rsidRDefault="001E255A" w:rsidP="001C4F41">
      <w:pPr>
        <w:pStyle w:val="TableParagraph"/>
        <w:ind w:hanging="2"/>
        <w:rPr>
          <w:rFonts w:ascii="Times New Roman" w:hAnsi="Times New Roman" w:cs="Times New Roman"/>
          <w:sz w:val="20"/>
          <w:szCs w:val="20"/>
        </w:rPr>
      </w:pPr>
    </w:p>
    <w:p w14:paraId="5E405CC9" w14:textId="23CCD9F1" w:rsidR="001E255A" w:rsidRPr="003C4D27" w:rsidRDefault="001E255A"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Hall, A., Boring, R. L., Ulrich, T. A., Lew, R., Velazquez, M., Xing, J., Whiting, T., &amp; Makrakis, G. M. (2023). A Comparison of Three Types of Computer-Based Procedures: An Experiment Using the Rancor Microworld Simulator. </w:t>
      </w:r>
      <w:r w:rsidRPr="003C4D27">
        <w:rPr>
          <w:rFonts w:ascii="Times New Roman" w:hAnsi="Times New Roman" w:cs="Times New Roman"/>
          <w:i/>
          <w:iCs/>
          <w:sz w:val="20"/>
          <w:szCs w:val="20"/>
        </w:rPr>
        <w:t>Proceedings of the Human Factors and Ergonomics Society Annual Meeting, 67</w:t>
      </w:r>
      <w:r w:rsidRPr="003C4D27">
        <w:rPr>
          <w:rFonts w:ascii="Times New Roman" w:hAnsi="Times New Roman" w:cs="Times New Roman"/>
          <w:sz w:val="20"/>
          <w:szCs w:val="20"/>
        </w:rPr>
        <w:t xml:space="preserve">(1), 2552-2557. </w:t>
      </w:r>
      <w:hyperlink r:id="rId11" w:history="1">
        <w:r w:rsidRPr="003C4D27">
          <w:rPr>
            <w:rStyle w:val="Hyperlink"/>
            <w:rFonts w:ascii="Times New Roman" w:hAnsi="Times New Roman" w:cs="Times New Roman"/>
            <w:position w:val="0"/>
            <w:sz w:val="20"/>
            <w:szCs w:val="20"/>
          </w:rPr>
          <w:t>https://doi.org/10.1177/21695067231205507</w:t>
        </w:r>
      </w:hyperlink>
    </w:p>
    <w:p w14:paraId="796B8776" w14:textId="77777777" w:rsidR="001E255A" w:rsidRPr="003C4D27" w:rsidRDefault="001E255A" w:rsidP="001C4F41">
      <w:pPr>
        <w:pStyle w:val="TableParagraph"/>
        <w:ind w:hanging="2"/>
        <w:rPr>
          <w:rFonts w:ascii="Times New Roman" w:hAnsi="Times New Roman" w:cs="Times New Roman"/>
          <w:sz w:val="20"/>
          <w:szCs w:val="20"/>
        </w:rPr>
      </w:pPr>
    </w:p>
    <w:p w14:paraId="05BD9A40" w14:textId="4AC2CB80" w:rsidR="001E255A" w:rsidRPr="003C4D27" w:rsidRDefault="001E255A"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Ulrich, T. A., Boring, R. L., Lew, R., &amp; Whiting, T. A. (2023). Rancor Computer-Based Procedures – A Framework For Task Level Human Performance Data Collection. </w:t>
      </w:r>
      <w:r w:rsidRPr="003C4D27">
        <w:rPr>
          <w:rFonts w:ascii="Times New Roman" w:hAnsi="Times New Roman" w:cs="Times New Roman"/>
          <w:i/>
          <w:iCs/>
          <w:sz w:val="20"/>
          <w:szCs w:val="20"/>
        </w:rPr>
        <w:t>Proceedings of the Human Factors and Ergonomics Society Annual Meeting, 67</w:t>
      </w:r>
      <w:r w:rsidRPr="003C4D27">
        <w:rPr>
          <w:rFonts w:ascii="Times New Roman" w:hAnsi="Times New Roman" w:cs="Times New Roman"/>
          <w:sz w:val="20"/>
          <w:szCs w:val="20"/>
        </w:rPr>
        <w:t xml:space="preserve">(1). </w:t>
      </w:r>
      <w:hyperlink r:id="rId12" w:history="1">
        <w:r w:rsidRPr="003C4D27">
          <w:rPr>
            <w:rStyle w:val="Hyperlink"/>
            <w:rFonts w:ascii="Times New Roman" w:hAnsi="Times New Roman" w:cs="Times New Roman"/>
            <w:position w:val="0"/>
            <w:sz w:val="20"/>
            <w:szCs w:val="20"/>
          </w:rPr>
          <w:t>https://doi.org/10.1177/21695067231196242</w:t>
        </w:r>
      </w:hyperlink>
    </w:p>
    <w:p w14:paraId="16022F42" w14:textId="77777777" w:rsidR="001E255A" w:rsidRPr="003C4D27" w:rsidRDefault="001E255A" w:rsidP="001C4F41">
      <w:pPr>
        <w:pStyle w:val="TableParagraph"/>
        <w:ind w:hanging="2"/>
        <w:rPr>
          <w:rFonts w:ascii="Times New Roman" w:hAnsi="Times New Roman" w:cs="Times New Roman"/>
          <w:sz w:val="20"/>
          <w:szCs w:val="20"/>
        </w:rPr>
      </w:pPr>
    </w:p>
    <w:p w14:paraId="232F0280" w14:textId="6552F4E0" w:rsidR="001E255A" w:rsidRPr="003C4D27" w:rsidRDefault="001E255A"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Boring, R. L., Ulrich, T. A., &amp; Lew, R. (2023). Levels of Digitization, Digitalization, and Automation for Advanced Reactors. </w:t>
      </w:r>
      <w:r w:rsidRPr="003C4D27">
        <w:rPr>
          <w:rFonts w:ascii="Times New Roman" w:hAnsi="Times New Roman" w:cs="Times New Roman"/>
          <w:i/>
          <w:iCs/>
          <w:sz w:val="20"/>
          <w:szCs w:val="20"/>
        </w:rPr>
        <w:t>Proceedings of the Human Factors and Ergonomics Society Annual Meeting, 67</w:t>
      </w:r>
      <w:r w:rsidRPr="003C4D27">
        <w:rPr>
          <w:rFonts w:ascii="Times New Roman" w:hAnsi="Times New Roman" w:cs="Times New Roman"/>
          <w:sz w:val="20"/>
          <w:szCs w:val="20"/>
        </w:rPr>
        <w:t xml:space="preserve">(1). </w:t>
      </w:r>
      <w:hyperlink r:id="rId13" w:history="1">
        <w:r w:rsidRPr="003C4D27">
          <w:rPr>
            <w:rStyle w:val="Hyperlink"/>
            <w:rFonts w:ascii="Times New Roman" w:hAnsi="Times New Roman" w:cs="Times New Roman"/>
            <w:position w:val="0"/>
            <w:sz w:val="20"/>
            <w:szCs w:val="20"/>
          </w:rPr>
          <w:t>https://doi.org/10.1177/21695067231192575</w:t>
        </w:r>
      </w:hyperlink>
    </w:p>
    <w:p w14:paraId="24C8CA46" w14:textId="77777777" w:rsidR="001E255A" w:rsidRPr="003C4D27" w:rsidRDefault="001E255A" w:rsidP="001C4F41">
      <w:pPr>
        <w:pStyle w:val="TableParagraph"/>
        <w:ind w:hanging="2"/>
        <w:rPr>
          <w:rFonts w:ascii="Times New Roman" w:hAnsi="Times New Roman" w:cs="Times New Roman"/>
          <w:sz w:val="20"/>
          <w:szCs w:val="20"/>
        </w:rPr>
      </w:pPr>
    </w:p>
    <w:p w14:paraId="0C127F5D" w14:textId="73C3305B" w:rsidR="001E255A" w:rsidRPr="003C4D27" w:rsidRDefault="001E255A"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Boring, R., Ulrich, T. A., Lew, R., Hall, A., Park, J., &amp; Kim, J. (2023). Preliminary Empirical Findings on Dependency from a Simulator Study. </w:t>
      </w:r>
      <w:r w:rsidRPr="003C4D27">
        <w:rPr>
          <w:rFonts w:ascii="Times New Roman" w:hAnsi="Times New Roman" w:cs="Times New Roman"/>
          <w:i/>
          <w:iCs/>
          <w:sz w:val="20"/>
          <w:szCs w:val="20"/>
        </w:rPr>
        <w:t>In Proceedings of the 13th Nuclear Plant Instrumentation, Control &amp; Human-Machine Interface Technologies</w:t>
      </w:r>
      <w:r w:rsidRPr="003C4D27">
        <w:rPr>
          <w:rFonts w:ascii="Times New Roman" w:hAnsi="Times New Roman" w:cs="Times New Roman"/>
          <w:sz w:val="20"/>
          <w:szCs w:val="20"/>
        </w:rPr>
        <w:t xml:space="preserve"> (NPIC&amp;HMIT 2023). </w:t>
      </w:r>
      <w:hyperlink r:id="rId14" w:history="1">
        <w:r w:rsidRPr="003C4D27">
          <w:rPr>
            <w:rStyle w:val="Hyperlink"/>
            <w:rFonts w:ascii="Times New Roman" w:hAnsi="Times New Roman" w:cs="Times New Roman"/>
            <w:position w:val="0"/>
            <w:sz w:val="20"/>
            <w:szCs w:val="20"/>
          </w:rPr>
          <w:t>https://doi.org/10.13182/NPICHMIT23-41446</w:t>
        </w:r>
      </w:hyperlink>
    </w:p>
    <w:p w14:paraId="64855FB9" w14:textId="4E407675" w:rsidR="001E255A" w:rsidRPr="003C4D27" w:rsidRDefault="001E255A"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br/>
        <w:t xml:space="preserve">Velazquez, M., Hall, A., Boring, R., Ulrich, T. A., &amp; Lew, R. (2023). Method to Investigate Cognitive Aging Effects in Nuclear Operations Using the Rancor Microworld Simulator. In Proceedings of the 13th Nuclear Plant Instrumentation, Control &amp; Human-Machine Interface Technologies (NPIC&amp;HMIT 2023). </w:t>
      </w:r>
      <w:hyperlink r:id="rId15" w:history="1">
        <w:r w:rsidRPr="003C4D27">
          <w:rPr>
            <w:rStyle w:val="Hyperlink"/>
            <w:rFonts w:ascii="Times New Roman" w:hAnsi="Times New Roman" w:cs="Times New Roman"/>
            <w:position w:val="0"/>
            <w:sz w:val="20"/>
            <w:szCs w:val="20"/>
          </w:rPr>
          <w:t>https://doi.org/10.13182/NPICHMIT23-41162</w:t>
        </w:r>
      </w:hyperlink>
    </w:p>
    <w:p w14:paraId="3FEA25F1" w14:textId="77777777" w:rsidR="001E255A" w:rsidRPr="003C4D27" w:rsidRDefault="001E255A" w:rsidP="001C4F41">
      <w:pPr>
        <w:pStyle w:val="TableParagraph"/>
        <w:ind w:hanging="2"/>
        <w:rPr>
          <w:rFonts w:ascii="Times New Roman" w:hAnsi="Times New Roman" w:cs="Times New Roman"/>
          <w:sz w:val="20"/>
          <w:szCs w:val="20"/>
        </w:rPr>
      </w:pPr>
    </w:p>
    <w:p w14:paraId="301EE256" w14:textId="3F74A053" w:rsidR="001E255A" w:rsidRPr="003C4D27" w:rsidRDefault="001E255A"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Boring, R., Ulrich, T. A., &amp; Lew, R. (2023). The Next-Generation Control Room: Using the Rancor Microworld Simulator to Modernize Digital Control Rooms. </w:t>
      </w:r>
      <w:r w:rsidRPr="003C4D27">
        <w:rPr>
          <w:rFonts w:ascii="Times New Roman" w:hAnsi="Times New Roman" w:cs="Times New Roman"/>
          <w:i/>
          <w:iCs/>
          <w:sz w:val="20"/>
          <w:szCs w:val="20"/>
        </w:rPr>
        <w:t>In Proceedings of the 13th Nuclear Plant Instrumentation, Control &amp; Human-Machine Interface Technologies</w:t>
      </w:r>
      <w:r w:rsidRPr="003C4D27">
        <w:rPr>
          <w:rFonts w:ascii="Times New Roman" w:hAnsi="Times New Roman" w:cs="Times New Roman"/>
          <w:sz w:val="20"/>
          <w:szCs w:val="20"/>
        </w:rPr>
        <w:t xml:space="preserve"> (NPIC&amp;HMIT 2023). </w:t>
      </w:r>
      <w:hyperlink r:id="rId16" w:history="1">
        <w:r w:rsidRPr="003C4D27">
          <w:rPr>
            <w:rStyle w:val="Hyperlink"/>
            <w:rFonts w:ascii="Times New Roman" w:hAnsi="Times New Roman" w:cs="Times New Roman"/>
            <w:position w:val="0"/>
            <w:sz w:val="20"/>
            <w:szCs w:val="20"/>
          </w:rPr>
          <w:t>https://doi.org/10.13182/NPICHMIT23-41274</w:t>
        </w:r>
      </w:hyperlink>
    </w:p>
    <w:p w14:paraId="12A7F550" w14:textId="77777777" w:rsidR="00E903E1" w:rsidRPr="003C4D27" w:rsidRDefault="00E903E1" w:rsidP="001C4F41">
      <w:pPr>
        <w:pStyle w:val="TableParagraph"/>
        <w:ind w:hanging="2"/>
        <w:rPr>
          <w:rFonts w:ascii="Times New Roman" w:hAnsi="Times New Roman" w:cs="Times New Roman"/>
          <w:sz w:val="20"/>
          <w:szCs w:val="20"/>
        </w:rPr>
      </w:pPr>
    </w:p>
    <w:p w14:paraId="023454D6" w14:textId="744B9535" w:rsidR="00E903E1" w:rsidRPr="003C4D27" w:rsidRDefault="00E903E1"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Ulrich, T. A., Westover, T., &amp; Lew, R. (2023). A Thermal Power Dispatch Concept of Operations Research Plan. </w:t>
      </w:r>
      <w:r w:rsidRPr="003C4D27">
        <w:rPr>
          <w:rFonts w:ascii="Times New Roman" w:hAnsi="Times New Roman" w:cs="Times New Roman"/>
          <w:i/>
          <w:iCs/>
          <w:sz w:val="20"/>
          <w:szCs w:val="20"/>
        </w:rPr>
        <w:t xml:space="preserve">In </w:t>
      </w:r>
      <w:r w:rsidRPr="003C4D27">
        <w:rPr>
          <w:rFonts w:ascii="Times New Roman" w:hAnsi="Times New Roman" w:cs="Times New Roman"/>
          <w:i/>
          <w:iCs/>
          <w:sz w:val="20"/>
          <w:szCs w:val="20"/>
        </w:rPr>
        <w:lastRenderedPageBreak/>
        <w:t xml:space="preserve">Proceedings of the 13th Nuclear Plant Instrumentation, Control &amp; Human-Machine Interface Technologies </w:t>
      </w:r>
      <w:r w:rsidRPr="003C4D27">
        <w:rPr>
          <w:rFonts w:ascii="Times New Roman" w:hAnsi="Times New Roman" w:cs="Times New Roman"/>
          <w:sz w:val="20"/>
          <w:szCs w:val="20"/>
        </w:rPr>
        <w:t xml:space="preserve">(NPIC&amp;HMIT 2023). </w:t>
      </w:r>
      <w:hyperlink r:id="rId17" w:history="1">
        <w:r w:rsidRPr="003C4D27">
          <w:rPr>
            <w:rStyle w:val="Hyperlink"/>
            <w:rFonts w:ascii="Times New Roman" w:hAnsi="Times New Roman" w:cs="Times New Roman"/>
            <w:position w:val="0"/>
            <w:sz w:val="20"/>
            <w:szCs w:val="20"/>
          </w:rPr>
          <w:t>https://doi.org/10.13182/NPICHMIT23-41237</w:t>
        </w:r>
      </w:hyperlink>
    </w:p>
    <w:p w14:paraId="41DBE1A6" w14:textId="23175673" w:rsidR="00E903E1" w:rsidRPr="003C4D27" w:rsidRDefault="00E903E1"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br/>
        <w:t xml:space="preserve">Lew, R., &amp; Ulrich, T. A. (2023). Rancor Reduced Order Model Nuclear Power Plant Simulator for Real-Time Simulations and Hardware in-the-Loop Testing. </w:t>
      </w:r>
      <w:r w:rsidRPr="003C4D27">
        <w:rPr>
          <w:rFonts w:ascii="Times New Roman" w:hAnsi="Times New Roman" w:cs="Times New Roman"/>
          <w:i/>
          <w:iCs/>
          <w:sz w:val="20"/>
          <w:szCs w:val="20"/>
        </w:rPr>
        <w:t xml:space="preserve">In Proceedings of the 13th Nuclear Plant Instrumentation, Control &amp; Human-Machine Interface Technologies </w:t>
      </w:r>
      <w:r w:rsidRPr="003C4D27">
        <w:rPr>
          <w:rFonts w:ascii="Times New Roman" w:hAnsi="Times New Roman" w:cs="Times New Roman"/>
          <w:sz w:val="20"/>
          <w:szCs w:val="20"/>
        </w:rPr>
        <w:t xml:space="preserve">(NPIC&amp;HMIT 2023). </w:t>
      </w:r>
      <w:hyperlink r:id="rId18" w:history="1">
        <w:r w:rsidRPr="003C4D27">
          <w:rPr>
            <w:rStyle w:val="Hyperlink"/>
            <w:rFonts w:ascii="Times New Roman" w:hAnsi="Times New Roman" w:cs="Times New Roman"/>
            <w:position w:val="0"/>
            <w:sz w:val="20"/>
            <w:szCs w:val="20"/>
          </w:rPr>
          <w:t>https://doi.org/10.13182/NPICHMIT23-41233</w:t>
        </w:r>
      </w:hyperlink>
    </w:p>
    <w:p w14:paraId="126F441D" w14:textId="77777777" w:rsidR="00E903E1" w:rsidRPr="003C4D27" w:rsidRDefault="00E903E1" w:rsidP="001C4F41">
      <w:pPr>
        <w:pStyle w:val="TableParagraph"/>
        <w:ind w:hanging="2"/>
        <w:rPr>
          <w:rFonts w:ascii="Times New Roman" w:hAnsi="Times New Roman" w:cs="Times New Roman"/>
          <w:sz w:val="20"/>
          <w:szCs w:val="20"/>
        </w:rPr>
      </w:pPr>
    </w:p>
    <w:p w14:paraId="5254E7BC" w14:textId="3B761675" w:rsidR="00E903E1" w:rsidRPr="003C4D27" w:rsidRDefault="00E903E1"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Boring, R., Mortenson, T., Ulrich, T. A., &amp; Lew, R. (2023). Function Allocation Perspectives for Advanced Reactors. In </w:t>
      </w:r>
      <w:r w:rsidRPr="003C4D27">
        <w:rPr>
          <w:rFonts w:ascii="Times New Roman" w:hAnsi="Times New Roman" w:cs="Times New Roman"/>
          <w:i/>
          <w:iCs/>
          <w:sz w:val="20"/>
          <w:szCs w:val="20"/>
        </w:rPr>
        <w:t>Proceedings of the 13th Nuclear Plant Instrumentation, Control &amp; Human-Machine Interface Technologies</w:t>
      </w:r>
      <w:r w:rsidRPr="003C4D27">
        <w:rPr>
          <w:rFonts w:ascii="Times New Roman" w:hAnsi="Times New Roman" w:cs="Times New Roman"/>
          <w:sz w:val="20"/>
          <w:szCs w:val="20"/>
        </w:rPr>
        <w:t xml:space="preserve"> (NPIC&amp;HMIT 2023). </w:t>
      </w:r>
      <w:hyperlink r:id="rId19" w:history="1">
        <w:r w:rsidRPr="003C4D27">
          <w:rPr>
            <w:rStyle w:val="Hyperlink"/>
            <w:rFonts w:ascii="Times New Roman" w:hAnsi="Times New Roman" w:cs="Times New Roman"/>
            <w:position w:val="0"/>
            <w:sz w:val="20"/>
            <w:szCs w:val="20"/>
          </w:rPr>
          <w:t>https://doi.org/10.13182/NPICHMIT23-41273</w:t>
        </w:r>
      </w:hyperlink>
    </w:p>
    <w:p w14:paraId="73551A1B" w14:textId="75C77381" w:rsidR="00CD75F0" w:rsidRPr="003C4D27" w:rsidRDefault="00CD75F0"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br/>
        <w:t xml:space="preserve">Lew, R., Boring, R., &amp; Ulrich, T. A. (2023). Human error and performance modeling with virtual operator model (HUNTER) synchronously coupled to Rancor Microworld Nuclear Power Plant Simulator. In Proceedings of the 14th International Conference on Applied Human Factors and Ergonomics (AHFE 2023). </w:t>
      </w:r>
      <w:hyperlink r:id="rId20" w:history="1">
        <w:r w:rsidRPr="003C4D27">
          <w:rPr>
            <w:rStyle w:val="Hyperlink"/>
            <w:rFonts w:ascii="Times New Roman" w:hAnsi="Times New Roman" w:cs="Times New Roman"/>
            <w:position w:val="0"/>
            <w:sz w:val="20"/>
            <w:szCs w:val="20"/>
          </w:rPr>
          <w:t>https://doi.org/10.54941/ahfe1003548</w:t>
        </w:r>
      </w:hyperlink>
    </w:p>
    <w:p w14:paraId="3F0B07CE" w14:textId="77777777" w:rsidR="00CD75F0" w:rsidRPr="003C4D27" w:rsidRDefault="00CD75F0" w:rsidP="001C4F41">
      <w:pPr>
        <w:pStyle w:val="TableParagraph"/>
        <w:ind w:hanging="2"/>
        <w:rPr>
          <w:rFonts w:ascii="Times New Roman" w:hAnsi="Times New Roman" w:cs="Times New Roman"/>
          <w:sz w:val="20"/>
          <w:szCs w:val="20"/>
        </w:rPr>
      </w:pPr>
    </w:p>
    <w:p w14:paraId="2B6D0A0B" w14:textId="2A2D4447" w:rsidR="00E903E1" w:rsidRPr="003C4D27" w:rsidRDefault="00E903E1" w:rsidP="00E903E1">
      <w:pPr>
        <w:pStyle w:val="TableParagraph"/>
        <w:rPr>
          <w:rFonts w:ascii="Times New Roman" w:hAnsi="Times New Roman" w:cs="Times New Roman"/>
          <w:sz w:val="20"/>
          <w:szCs w:val="20"/>
        </w:rPr>
      </w:pPr>
      <w:r w:rsidRPr="003C4D27">
        <w:rPr>
          <w:rFonts w:ascii="Times New Roman" w:hAnsi="Times New Roman" w:cs="Times New Roman"/>
          <w:sz w:val="20"/>
          <w:szCs w:val="20"/>
        </w:rPr>
        <w:t xml:space="preserve">Boring, R. L., Ulrich, T. A., &amp; Lew, R. (2023). The Procedure Performance Predictor (P3): Application of the HUNTER Dynamic Human Reliability Analysis Software to Inform the Development of New Procedures. In Proceedings of the 33rd European Safety and Reliability Conference. </w:t>
      </w:r>
      <w:hyperlink r:id="rId21" w:history="1">
        <w:r w:rsidRPr="003C4D27">
          <w:rPr>
            <w:rStyle w:val="Hyperlink"/>
            <w:rFonts w:ascii="Times New Roman" w:hAnsi="Times New Roman" w:cs="Times New Roman"/>
            <w:position w:val="0"/>
            <w:sz w:val="20"/>
            <w:szCs w:val="20"/>
          </w:rPr>
          <w:t>https://doi.org/10.3850/978-981-18-8071-1_P637-cd</w:t>
        </w:r>
      </w:hyperlink>
    </w:p>
    <w:p w14:paraId="66696715" w14:textId="77777777" w:rsidR="00E903E1" w:rsidRPr="003C4D27" w:rsidRDefault="00E903E1" w:rsidP="00E903E1">
      <w:pPr>
        <w:pStyle w:val="TableParagraph"/>
        <w:rPr>
          <w:rFonts w:ascii="Times New Roman" w:hAnsi="Times New Roman" w:cs="Times New Roman"/>
          <w:sz w:val="20"/>
          <w:szCs w:val="20"/>
        </w:rPr>
      </w:pPr>
    </w:p>
    <w:p w14:paraId="4E883999" w14:textId="0322BE14" w:rsidR="00E903E1" w:rsidRPr="003C4D27" w:rsidRDefault="00E903E1"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Boring, R., Ulrich, T. A., Lew, R., &amp; Park, J. (2023). HUNTER Procedure Performance Predictor: Supporting New Procedure Development with a Dynamic Human Reliability Analysis Method.</w:t>
      </w:r>
      <w:r w:rsidRPr="003C4D27">
        <w:rPr>
          <w:rFonts w:ascii="Times New Roman" w:hAnsi="Times New Roman" w:cs="Times New Roman"/>
          <w:i/>
          <w:iCs/>
          <w:sz w:val="20"/>
          <w:szCs w:val="20"/>
        </w:rPr>
        <w:t xml:space="preserve"> In Proceedings of AHFE 2023 Hawaii Edition. </w:t>
      </w:r>
      <w:hyperlink r:id="rId22" w:history="1">
        <w:r w:rsidRPr="003C4D27">
          <w:rPr>
            <w:rStyle w:val="Hyperlink"/>
            <w:rFonts w:ascii="Times New Roman" w:hAnsi="Times New Roman" w:cs="Times New Roman"/>
            <w:position w:val="0"/>
            <w:sz w:val="20"/>
            <w:szCs w:val="20"/>
          </w:rPr>
          <w:t>https://doi.org/10.54941/ahfe1004402</w:t>
        </w:r>
      </w:hyperlink>
    </w:p>
    <w:p w14:paraId="40563F71" w14:textId="360B3F34" w:rsidR="00E903E1" w:rsidRPr="003C4D27" w:rsidRDefault="00E903E1"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br/>
        <w:t>Ulrich, T. A., Boring, R., Kim, J., &amp; Lew, R. (2023). Human Error Dynamic Simulation of Work as Performed – Modelling Procedure Deviations with Empirically Derived Failure Mechanisms</w:t>
      </w:r>
      <w:r w:rsidRPr="003C4D27">
        <w:rPr>
          <w:rFonts w:ascii="Times New Roman" w:hAnsi="Times New Roman" w:cs="Times New Roman"/>
          <w:i/>
          <w:iCs/>
          <w:sz w:val="20"/>
          <w:szCs w:val="20"/>
        </w:rPr>
        <w:t xml:space="preserve">. In Proceedings of AHFE 2023 Hawaii Edition. </w:t>
      </w:r>
      <w:hyperlink r:id="rId23" w:history="1">
        <w:r w:rsidRPr="003C4D27">
          <w:rPr>
            <w:rStyle w:val="Hyperlink"/>
            <w:rFonts w:ascii="Times New Roman" w:hAnsi="Times New Roman" w:cs="Times New Roman"/>
            <w:position w:val="0"/>
            <w:sz w:val="20"/>
            <w:szCs w:val="20"/>
          </w:rPr>
          <w:t>https://doi.org/10.54941/ahfe1004455</w:t>
        </w:r>
      </w:hyperlink>
    </w:p>
    <w:p w14:paraId="33311913" w14:textId="77777777" w:rsidR="00E903E1" w:rsidRPr="003C4D27" w:rsidRDefault="00E903E1" w:rsidP="001C4F41">
      <w:pPr>
        <w:pStyle w:val="TableParagraph"/>
        <w:ind w:hanging="2"/>
        <w:rPr>
          <w:rFonts w:ascii="Times New Roman" w:hAnsi="Times New Roman" w:cs="Times New Roman"/>
          <w:sz w:val="20"/>
          <w:szCs w:val="20"/>
        </w:rPr>
      </w:pPr>
    </w:p>
    <w:p w14:paraId="57B3A1C2" w14:textId="2E5E8014" w:rsidR="00F800CF" w:rsidRPr="003C4D27" w:rsidRDefault="00CD75F0" w:rsidP="003C4D27">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Boring, R., Ulrich, T. A., Lew, R., &amp; Park, J. (2023). Synchronous vs. Asynchronous Coupling in the HUNTER Dynamic Human Reliability Analysis Framework</w:t>
      </w:r>
      <w:r w:rsidRPr="003C4D27">
        <w:rPr>
          <w:rFonts w:ascii="Times New Roman" w:hAnsi="Times New Roman" w:cs="Times New Roman"/>
          <w:i/>
          <w:iCs/>
          <w:sz w:val="20"/>
          <w:szCs w:val="20"/>
        </w:rPr>
        <w:t>. In Proceedings of the 14th International Conference on Applied Human Factors and Ergonomics</w:t>
      </w:r>
      <w:r w:rsidRPr="003C4D27">
        <w:rPr>
          <w:rFonts w:ascii="Times New Roman" w:hAnsi="Times New Roman" w:cs="Times New Roman"/>
          <w:sz w:val="20"/>
          <w:szCs w:val="20"/>
        </w:rPr>
        <w:t xml:space="preserve"> (AHFE 2023). </w:t>
      </w:r>
      <w:hyperlink r:id="rId24" w:history="1">
        <w:r w:rsidRPr="003C4D27">
          <w:rPr>
            <w:rStyle w:val="Hyperlink"/>
            <w:rFonts w:ascii="Times New Roman" w:hAnsi="Times New Roman" w:cs="Times New Roman"/>
            <w:position w:val="0"/>
            <w:sz w:val="20"/>
            <w:szCs w:val="20"/>
          </w:rPr>
          <w:t>https://doi.org/10.54941/ahfe1003552</w:t>
        </w:r>
      </w:hyperlink>
    </w:p>
    <w:p w14:paraId="210753F4" w14:textId="0AA01A02" w:rsidR="001C4F41" w:rsidRPr="003C4D27" w:rsidRDefault="001E255A" w:rsidP="003C4D27">
      <w:pPr>
        <w:pStyle w:val="TableParagraph"/>
        <w:rPr>
          <w:rFonts w:ascii="Times New Roman" w:hAnsi="Times New Roman" w:cs="Times New Roman"/>
          <w:sz w:val="20"/>
          <w:szCs w:val="20"/>
        </w:rPr>
      </w:pPr>
      <w:r w:rsidRPr="003C4D27">
        <w:rPr>
          <w:rFonts w:ascii="Times New Roman" w:hAnsi="Times New Roman" w:cs="Times New Roman"/>
          <w:sz w:val="20"/>
          <w:szCs w:val="20"/>
        </w:rPr>
        <w:br/>
      </w:r>
      <w:r w:rsidR="001C4F41" w:rsidRPr="003C4D27">
        <w:rPr>
          <w:rFonts w:ascii="Times New Roman" w:hAnsi="Times New Roman" w:cs="Times New Roman"/>
          <w:sz w:val="20"/>
          <w:szCs w:val="20"/>
        </w:rPr>
        <w:t xml:space="preserve">Poresky, C., Alivistos, C., Kendrick, J., Peterson, P. F., Lew, R., Ulrich, T. A., Boring, R. L. Advanced Reactor Control and Operations (ARCO): A University Research Facility for Developing Optimized Digital Control Rooms. </w:t>
      </w:r>
      <w:r w:rsidR="001C4F41" w:rsidRPr="003C4D27">
        <w:rPr>
          <w:rFonts w:ascii="Times New Roman" w:hAnsi="Times New Roman" w:cs="Times New Roman"/>
          <w:i/>
          <w:iCs/>
          <w:sz w:val="20"/>
          <w:szCs w:val="20"/>
        </w:rPr>
        <w:t xml:space="preserve">Nuclear Technology. </w:t>
      </w:r>
      <w:r w:rsidR="001C4F41" w:rsidRPr="003C4D27">
        <w:rPr>
          <w:rFonts w:ascii="Times New Roman" w:hAnsi="Times New Roman" w:cs="Times New Roman"/>
          <w:sz w:val="20"/>
          <w:szCs w:val="20"/>
        </w:rPr>
        <w:t>10.1080/00295450.2022.2092366</w:t>
      </w:r>
    </w:p>
    <w:p w14:paraId="3FE55BF4" w14:textId="77777777" w:rsidR="001C4F41" w:rsidRPr="003C4D27" w:rsidRDefault="001C4F41" w:rsidP="001C4F41">
      <w:pPr>
        <w:pStyle w:val="TableParagraph"/>
        <w:ind w:hanging="2"/>
        <w:rPr>
          <w:rFonts w:ascii="Times New Roman" w:hAnsi="Times New Roman" w:cs="Times New Roman"/>
          <w:sz w:val="20"/>
          <w:szCs w:val="20"/>
        </w:rPr>
      </w:pPr>
    </w:p>
    <w:p w14:paraId="5D05664C" w14:textId="77777777" w:rsidR="001C4F41" w:rsidRPr="003C4D27" w:rsidRDefault="001C4F41"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Park, J., Boring. R. L., Ulrich, T. A., Lew, R., Lee, S., Park, B., Kim, J. (2022). A Framework to Collect Human Reliability Analysis Data for Nuclear Power Plants Using a Simplified Simulator and Student Operators. </w:t>
      </w:r>
      <w:r w:rsidRPr="003C4D27">
        <w:rPr>
          <w:rFonts w:ascii="Times New Roman" w:hAnsi="Times New Roman" w:cs="Times New Roman"/>
          <w:i/>
          <w:iCs/>
          <w:sz w:val="20"/>
          <w:szCs w:val="20"/>
        </w:rPr>
        <w:t>Reliability Engineering &amp; System Safety, 221</w:t>
      </w:r>
      <w:r w:rsidRPr="003C4D27">
        <w:rPr>
          <w:rFonts w:ascii="Times New Roman" w:hAnsi="Times New Roman" w:cs="Times New Roman"/>
          <w:sz w:val="20"/>
          <w:szCs w:val="20"/>
        </w:rPr>
        <w:t xml:space="preserve"> (1). 10.1016/j.ress.2022.108326</w:t>
      </w:r>
    </w:p>
    <w:p w14:paraId="33325677" w14:textId="77777777" w:rsidR="001C4F41" w:rsidRPr="003C4D27" w:rsidRDefault="001C4F41" w:rsidP="001C4F41">
      <w:pPr>
        <w:pStyle w:val="TableParagraph"/>
        <w:ind w:hanging="2"/>
        <w:rPr>
          <w:rFonts w:ascii="Times New Roman" w:hAnsi="Times New Roman" w:cs="Times New Roman"/>
          <w:sz w:val="20"/>
          <w:szCs w:val="20"/>
        </w:rPr>
      </w:pPr>
    </w:p>
    <w:p w14:paraId="2D2BD971" w14:textId="77777777" w:rsidR="001C4F41" w:rsidRPr="003C4D27" w:rsidRDefault="001C4F41"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Dobre, M., Long, J. W., Maxwell, C., Elliot, W. J. (2022). Water quality and forest restoration in the Lake Tahoe basin: impacts of future management options. </w:t>
      </w:r>
      <w:r w:rsidRPr="003C4D27">
        <w:rPr>
          <w:rFonts w:ascii="Times New Roman" w:hAnsi="Times New Roman" w:cs="Times New Roman"/>
          <w:i/>
          <w:iCs/>
          <w:sz w:val="20"/>
          <w:szCs w:val="20"/>
        </w:rPr>
        <w:t>Ecology and Society, 27</w:t>
      </w:r>
      <w:r w:rsidRPr="003C4D27">
        <w:rPr>
          <w:rFonts w:ascii="Times New Roman" w:hAnsi="Times New Roman" w:cs="Times New Roman"/>
          <w:sz w:val="20"/>
          <w:szCs w:val="20"/>
        </w:rPr>
        <w:t xml:space="preserve"> (2). 10.5751/ES-13133-270206.</w:t>
      </w:r>
    </w:p>
    <w:p w14:paraId="06417F19" w14:textId="77777777" w:rsidR="001C4F41" w:rsidRPr="003C4D27" w:rsidRDefault="001C4F41" w:rsidP="001C4F41">
      <w:pPr>
        <w:pStyle w:val="TableParagraph"/>
        <w:ind w:hanging="2"/>
        <w:rPr>
          <w:rFonts w:ascii="Times New Roman" w:hAnsi="Times New Roman" w:cs="Times New Roman"/>
          <w:sz w:val="20"/>
          <w:szCs w:val="20"/>
        </w:rPr>
      </w:pPr>
    </w:p>
    <w:p w14:paraId="19B59AA8" w14:textId="77777777" w:rsidR="001C4F41" w:rsidRPr="003C4D27" w:rsidRDefault="001C4F41" w:rsidP="001C4F41">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Dobre, M., Srivastava, A., Lew, R., Deval, C., Brooks, E. S., Elliot, W. J, Robichaud, P. (2022). WEPPcloud hydrologic and erosion simulation datasets from 28 watersheds in US Pacific Northwest and calibrating model parameters for undisturbed and disturbed forest management conditions. </w:t>
      </w:r>
      <w:r w:rsidRPr="003C4D27">
        <w:rPr>
          <w:rFonts w:ascii="Times New Roman" w:hAnsi="Times New Roman" w:cs="Times New Roman"/>
          <w:i/>
          <w:iCs/>
          <w:sz w:val="20"/>
          <w:szCs w:val="20"/>
        </w:rPr>
        <w:t>Data in Brief, 42</w:t>
      </w:r>
      <w:r w:rsidRPr="003C4D27">
        <w:rPr>
          <w:rFonts w:ascii="Times New Roman" w:hAnsi="Times New Roman" w:cs="Times New Roman"/>
          <w:sz w:val="20"/>
          <w:szCs w:val="20"/>
        </w:rPr>
        <w:t xml:space="preserve"> (2).</w:t>
      </w:r>
    </w:p>
    <w:p w14:paraId="00000098" w14:textId="77777777" w:rsidR="00264CA9" w:rsidRPr="003C4D27" w:rsidRDefault="00264CA9" w:rsidP="001C4F41">
      <w:pPr>
        <w:ind w:leftChars="0" w:left="0" w:firstLineChars="0" w:firstLine="0"/>
        <w:rPr>
          <w:color w:val="000000"/>
          <w:szCs w:val="20"/>
        </w:rPr>
      </w:pPr>
    </w:p>
    <w:p w14:paraId="00000099" w14:textId="77777777" w:rsidR="00264CA9" w:rsidRPr="003C4D27" w:rsidRDefault="00000000">
      <w:pPr>
        <w:ind w:left="0" w:hanging="2"/>
        <w:rPr>
          <w:color w:val="000000"/>
          <w:szCs w:val="20"/>
        </w:rPr>
      </w:pPr>
      <w:r w:rsidRPr="003C4D27">
        <w:rPr>
          <w:color w:val="000000"/>
          <w:szCs w:val="20"/>
        </w:rPr>
        <w:t>Lew, R., Poudel, B., Wallace, J., Westover, T. (</w:t>
      </w:r>
      <w:r w:rsidRPr="003C4D27">
        <w:rPr>
          <w:i/>
          <w:szCs w:val="20"/>
        </w:rPr>
        <w:t>Submitted</w:t>
      </w:r>
      <w:r w:rsidRPr="003C4D27">
        <w:rPr>
          <w:color w:val="000000"/>
          <w:szCs w:val="20"/>
        </w:rPr>
        <w:t xml:space="preserve">). An Integrated Reduced Order Model of a Nuclear Power Plant with Thermal Dispatch System and Hydrogen Plant. </w:t>
      </w:r>
      <w:r w:rsidRPr="003C4D27">
        <w:rPr>
          <w:i/>
          <w:color w:val="000000"/>
          <w:szCs w:val="20"/>
        </w:rPr>
        <w:t>Energies</w:t>
      </w:r>
      <w:r w:rsidRPr="003C4D27">
        <w:rPr>
          <w:color w:val="000000"/>
          <w:szCs w:val="20"/>
        </w:rPr>
        <w:t>.</w:t>
      </w:r>
    </w:p>
    <w:p w14:paraId="0000009A" w14:textId="77777777" w:rsidR="00264CA9" w:rsidRPr="003C4D27" w:rsidRDefault="00264CA9">
      <w:pPr>
        <w:ind w:left="0" w:hanging="2"/>
        <w:rPr>
          <w:color w:val="000000"/>
          <w:szCs w:val="20"/>
        </w:rPr>
      </w:pPr>
    </w:p>
    <w:p w14:paraId="0000009B" w14:textId="77777777" w:rsidR="00264CA9" w:rsidRPr="003C4D27" w:rsidRDefault="00000000">
      <w:pPr>
        <w:ind w:left="0" w:hanging="2"/>
        <w:rPr>
          <w:szCs w:val="20"/>
        </w:rPr>
      </w:pPr>
      <w:r w:rsidRPr="003C4D27">
        <w:rPr>
          <w:color w:val="000000"/>
          <w:szCs w:val="20"/>
        </w:rPr>
        <w:t>Lew, R., Ulrich, T. A., Boring, R. L. (2021) Simulation Technologies for Integrated Energy Systems Engineering and Operations. Advances in Intelligent Systems and Computing book series (AISC, volume 1213)</w:t>
      </w:r>
    </w:p>
    <w:p w14:paraId="0000009C" w14:textId="77777777" w:rsidR="00264CA9" w:rsidRPr="003C4D27" w:rsidRDefault="00264CA9">
      <w:pPr>
        <w:ind w:left="0" w:hanging="2"/>
        <w:rPr>
          <w:szCs w:val="20"/>
        </w:rPr>
      </w:pPr>
    </w:p>
    <w:p w14:paraId="0000009D" w14:textId="77777777" w:rsidR="00264CA9" w:rsidRPr="003C4D27" w:rsidRDefault="00000000">
      <w:pPr>
        <w:ind w:left="0" w:hanging="2"/>
        <w:rPr>
          <w:color w:val="000000"/>
          <w:szCs w:val="20"/>
        </w:rPr>
      </w:pPr>
      <w:r w:rsidRPr="003C4D27">
        <w:rPr>
          <w:color w:val="000000"/>
          <w:szCs w:val="20"/>
        </w:rPr>
        <w:t xml:space="preserve">Ulrich, T. A., Lew, R., Mortenson, T., Medema, H., Boring, R. L., Werner. S., Terry, L., Minard, N. (2021). A Dual Full-Scope and Reduced-Scope Microworld Simulator Approach to Evaluate the Human Factors of a Coupled Hydrogen Production Concept of Operations. </w:t>
      </w:r>
      <w:r w:rsidRPr="003C4D27">
        <w:rPr>
          <w:i/>
          <w:color w:val="000000"/>
          <w:szCs w:val="20"/>
        </w:rPr>
        <w:t>Lecture Notes in Networks and Systems book series</w:t>
      </w:r>
      <w:r w:rsidRPr="003C4D27">
        <w:rPr>
          <w:color w:val="000000"/>
          <w:szCs w:val="20"/>
        </w:rPr>
        <w:t xml:space="preserve"> (LNNS, volume 264).</w:t>
      </w:r>
    </w:p>
    <w:p w14:paraId="0000009E" w14:textId="77777777" w:rsidR="00264CA9" w:rsidRPr="003C4D27" w:rsidRDefault="00264CA9">
      <w:pPr>
        <w:ind w:left="0" w:hanging="2"/>
        <w:rPr>
          <w:color w:val="000000"/>
          <w:szCs w:val="20"/>
        </w:rPr>
      </w:pPr>
    </w:p>
    <w:p w14:paraId="0000009F" w14:textId="77777777" w:rsidR="00264CA9" w:rsidRPr="003C4D27" w:rsidRDefault="00000000">
      <w:pPr>
        <w:ind w:left="0" w:hanging="2"/>
        <w:rPr>
          <w:color w:val="000000"/>
          <w:szCs w:val="20"/>
        </w:rPr>
      </w:pPr>
      <w:r w:rsidRPr="003C4D27">
        <w:rPr>
          <w:color w:val="000000"/>
          <w:szCs w:val="20"/>
        </w:rPr>
        <w:t xml:space="preserve">Lew, R. Ulrich, T. A., Boring, R. L. (2021) Rancor Microworld Toolkit for Integrated Energy and Systems Engineering. </w:t>
      </w:r>
      <w:r w:rsidRPr="003C4D27">
        <w:rPr>
          <w:i/>
          <w:color w:val="000000"/>
          <w:szCs w:val="20"/>
        </w:rPr>
        <w:t>Human Factors and Ergonomics Society 65</w:t>
      </w:r>
      <w:r w:rsidRPr="003C4D27">
        <w:rPr>
          <w:i/>
          <w:color w:val="000000"/>
          <w:szCs w:val="20"/>
          <w:vertAlign w:val="superscript"/>
        </w:rPr>
        <w:t>th</w:t>
      </w:r>
      <w:r w:rsidRPr="003C4D27">
        <w:rPr>
          <w:i/>
          <w:color w:val="000000"/>
          <w:szCs w:val="20"/>
        </w:rPr>
        <w:t xml:space="preserve"> Annual Conference</w:t>
      </w:r>
      <w:r w:rsidRPr="003C4D27">
        <w:rPr>
          <w:color w:val="000000"/>
          <w:szCs w:val="20"/>
        </w:rPr>
        <w:t>, Baltimore MD.</w:t>
      </w:r>
    </w:p>
    <w:p w14:paraId="000000A0" w14:textId="77777777" w:rsidR="00264CA9" w:rsidRPr="003C4D27" w:rsidRDefault="00264CA9">
      <w:pPr>
        <w:ind w:left="0" w:hanging="2"/>
        <w:rPr>
          <w:color w:val="000000"/>
          <w:szCs w:val="20"/>
        </w:rPr>
      </w:pPr>
    </w:p>
    <w:p w14:paraId="000000A1" w14:textId="77777777" w:rsidR="00264CA9" w:rsidRPr="003C4D27" w:rsidRDefault="00000000">
      <w:pPr>
        <w:ind w:left="0" w:hanging="2"/>
        <w:rPr>
          <w:color w:val="000000"/>
          <w:szCs w:val="20"/>
        </w:rPr>
      </w:pPr>
      <w:r w:rsidRPr="003C4D27">
        <w:rPr>
          <w:color w:val="000000"/>
          <w:szCs w:val="20"/>
        </w:rPr>
        <w:t>Deval, C., Brooks, E. S., Dobre, M., Lew, R., Robichaud, P. R., Fowler, A., Boll, J., Easton, Z. M., Collick, A. (in press). Pi-VAT: A web-based visualization tool for decision support using spatially complex water quality model output. Journal of Hydrology.</w:t>
      </w:r>
    </w:p>
    <w:p w14:paraId="000000A2" w14:textId="77777777" w:rsidR="00264CA9" w:rsidRPr="003C4D27" w:rsidRDefault="00264CA9">
      <w:pPr>
        <w:ind w:left="0" w:hanging="2"/>
        <w:rPr>
          <w:color w:val="000000"/>
          <w:szCs w:val="20"/>
        </w:rPr>
      </w:pPr>
    </w:p>
    <w:p w14:paraId="000000A3" w14:textId="77777777" w:rsidR="00264CA9" w:rsidRPr="003C4D27" w:rsidRDefault="00000000">
      <w:pPr>
        <w:ind w:left="0" w:hanging="2"/>
        <w:rPr>
          <w:color w:val="000000"/>
          <w:szCs w:val="20"/>
        </w:rPr>
      </w:pPr>
      <w:r w:rsidRPr="003C4D27">
        <w:rPr>
          <w:color w:val="000000"/>
          <w:szCs w:val="20"/>
        </w:rPr>
        <w:t>Dobre, M., Long, J., Elliot, W.J., Maxwell C., Lew, R., Brooks, E., Scheller, R. M. (in press). Water quality and forest restoration in the Lake Tahoe basin: impacts of future management options. Ecology and Society.</w:t>
      </w:r>
    </w:p>
    <w:p w14:paraId="000000A4" w14:textId="77777777" w:rsidR="00264CA9" w:rsidRPr="003C4D27" w:rsidRDefault="00264CA9">
      <w:pPr>
        <w:ind w:left="0" w:hanging="2"/>
        <w:rPr>
          <w:color w:val="000000"/>
          <w:szCs w:val="20"/>
        </w:rPr>
      </w:pPr>
    </w:p>
    <w:p w14:paraId="000000A5" w14:textId="77777777" w:rsidR="00264CA9" w:rsidRPr="003C4D27" w:rsidRDefault="00000000">
      <w:pPr>
        <w:ind w:left="0" w:hanging="2"/>
        <w:rPr>
          <w:color w:val="000000"/>
          <w:szCs w:val="20"/>
        </w:rPr>
      </w:pPr>
      <w:r w:rsidRPr="003C4D27">
        <w:rPr>
          <w:color w:val="000000"/>
          <w:szCs w:val="20"/>
        </w:rPr>
        <w:t>Dobre, M., Srivastava, A., Lew, R., Brooks, E. S., Elliot, W. J., Robichaud, P. R., Flanagan, D. C. (submitted). An online watershed-scale hydrologic modeling tool. Part II. Model performance assessment and applications to forest management and wildfires. Journal of Hydrology.</w:t>
      </w:r>
    </w:p>
    <w:p w14:paraId="000000A6" w14:textId="77777777" w:rsidR="00264CA9" w:rsidRPr="003C4D27" w:rsidRDefault="00264CA9">
      <w:pPr>
        <w:ind w:left="0" w:hanging="2"/>
        <w:rPr>
          <w:color w:val="000000"/>
          <w:szCs w:val="20"/>
        </w:rPr>
      </w:pPr>
    </w:p>
    <w:p w14:paraId="000000A7" w14:textId="77777777" w:rsidR="00264CA9" w:rsidRPr="003C4D27" w:rsidRDefault="00000000">
      <w:pPr>
        <w:ind w:left="0" w:hanging="2"/>
        <w:rPr>
          <w:color w:val="000000"/>
          <w:szCs w:val="20"/>
        </w:rPr>
      </w:pPr>
      <w:r w:rsidRPr="003C4D27">
        <w:rPr>
          <w:color w:val="000000"/>
          <w:szCs w:val="20"/>
        </w:rPr>
        <w:t>Boring, R. L., Ulrich, T. A., Lew, R. (2021). Putting GONUKE into Practice: Considerations for Human Factors Evaluations. Human Factors and Ergonomics Society 65</w:t>
      </w:r>
      <w:r w:rsidRPr="003C4D27">
        <w:rPr>
          <w:color w:val="000000"/>
          <w:szCs w:val="20"/>
          <w:vertAlign w:val="superscript"/>
        </w:rPr>
        <w:t>th</w:t>
      </w:r>
      <w:r w:rsidRPr="003C4D27">
        <w:rPr>
          <w:color w:val="000000"/>
          <w:szCs w:val="20"/>
        </w:rPr>
        <w:t xml:space="preserve"> Annual Conference, Baltimore MD.</w:t>
      </w:r>
    </w:p>
    <w:p w14:paraId="000000A8" w14:textId="77777777" w:rsidR="00264CA9" w:rsidRPr="003C4D27" w:rsidRDefault="00264CA9">
      <w:pPr>
        <w:ind w:left="0" w:hanging="2"/>
        <w:rPr>
          <w:color w:val="000000"/>
          <w:szCs w:val="20"/>
        </w:rPr>
      </w:pPr>
    </w:p>
    <w:p w14:paraId="000000A9" w14:textId="77777777" w:rsidR="00264CA9" w:rsidRPr="003C4D27" w:rsidRDefault="00000000">
      <w:pPr>
        <w:ind w:left="0" w:hanging="2"/>
        <w:rPr>
          <w:rFonts w:eastAsia="Arial"/>
          <w:color w:val="000000"/>
          <w:szCs w:val="20"/>
        </w:rPr>
      </w:pPr>
      <w:r w:rsidRPr="003C4D27">
        <w:rPr>
          <w:color w:val="000000"/>
          <w:szCs w:val="20"/>
        </w:rPr>
        <w:t>Mortenson, T., Boring, R. L., Ulrich, T. A., Lew, R. (2021). A Prospective Design Method for Nuclear Power: the Evaluation, Requirements, and Goals Outline for Nuclear (ergon) Method. Human Factors and Ergonomics Society 65</w:t>
      </w:r>
      <w:r w:rsidRPr="003C4D27">
        <w:rPr>
          <w:color w:val="000000"/>
          <w:szCs w:val="20"/>
          <w:vertAlign w:val="superscript"/>
        </w:rPr>
        <w:t>th</w:t>
      </w:r>
      <w:r w:rsidRPr="003C4D27">
        <w:rPr>
          <w:color w:val="000000"/>
          <w:szCs w:val="20"/>
        </w:rPr>
        <w:t xml:space="preserve"> Annual Conference, Baltimore MD.</w:t>
      </w:r>
    </w:p>
    <w:p w14:paraId="000000AA" w14:textId="77777777" w:rsidR="00264CA9" w:rsidRPr="003C4D27" w:rsidRDefault="00264CA9">
      <w:pPr>
        <w:ind w:left="0" w:hanging="2"/>
        <w:rPr>
          <w:color w:val="000000"/>
          <w:szCs w:val="20"/>
        </w:rPr>
      </w:pPr>
    </w:p>
    <w:p w14:paraId="000000AB" w14:textId="77777777" w:rsidR="00264CA9" w:rsidRPr="003C4D27" w:rsidRDefault="00000000">
      <w:pPr>
        <w:ind w:left="0" w:hanging="2"/>
        <w:rPr>
          <w:color w:val="000000"/>
          <w:szCs w:val="20"/>
        </w:rPr>
      </w:pPr>
      <w:r w:rsidRPr="003C4D27">
        <w:rPr>
          <w:color w:val="000000"/>
          <w:szCs w:val="20"/>
        </w:rPr>
        <w:t>Lew, R., Dobre, M., Srivastava, A., Brooks, E. S., Elliot, W. J., Robichaud, P. R., Flanagan, D. C. (</w:t>
      </w:r>
      <w:r w:rsidRPr="003C4D27">
        <w:rPr>
          <w:i/>
          <w:szCs w:val="20"/>
        </w:rPr>
        <w:t>Submitted</w:t>
      </w:r>
      <w:r w:rsidRPr="003C4D27">
        <w:rPr>
          <w:color w:val="000000"/>
          <w:szCs w:val="20"/>
        </w:rPr>
        <w:t xml:space="preserve">). WEPPcloud: An online watershed-scale hydrologic modeling tool. Part I. Model description. </w:t>
      </w:r>
      <w:r w:rsidRPr="003C4D27">
        <w:rPr>
          <w:i/>
          <w:color w:val="000000"/>
          <w:szCs w:val="20"/>
        </w:rPr>
        <w:t>Journal of Hydrology</w:t>
      </w:r>
      <w:r w:rsidRPr="003C4D27">
        <w:rPr>
          <w:color w:val="000000"/>
          <w:szCs w:val="20"/>
        </w:rPr>
        <w:t>.</w:t>
      </w:r>
    </w:p>
    <w:p w14:paraId="000000AC" w14:textId="77777777" w:rsidR="00264CA9" w:rsidRPr="003C4D27" w:rsidRDefault="00264CA9">
      <w:pPr>
        <w:ind w:left="0" w:hanging="2"/>
        <w:rPr>
          <w:szCs w:val="20"/>
        </w:rPr>
      </w:pPr>
    </w:p>
    <w:p w14:paraId="000000AD" w14:textId="77777777" w:rsidR="00264CA9" w:rsidRPr="003C4D27" w:rsidRDefault="00000000">
      <w:pPr>
        <w:spacing w:after="120"/>
        <w:ind w:left="0" w:hanging="2"/>
        <w:rPr>
          <w:szCs w:val="20"/>
        </w:rPr>
      </w:pPr>
      <w:r w:rsidRPr="003C4D27">
        <w:rPr>
          <w:szCs w:val="20"/>
        </w:rPr>
        <w:t>Dobre, M., Srivastava. A., Lew, R., Deval, C., Brooks, E., S., Elliot, W. J., Robichaud, P. R. (</w:t>
      </w:r>
      <w:r w:rsidRPr="003C4D27">
        <w:rPr>
          <w:i/>
          <w:szCs w:val="20"/>
        </w:rPr>
        <w:t>Submitted</w:t>
      </w:r>
      <w:r w:rsidRPr="003C4D27">
        <w:rPr>
          <w:szCs w:val="20"/>
        </w:rPr>
        <w:t xml:space="preserve">). WEPPcloud: An online watershed-scale hydrologic modeling tool. Part II. Model performance assessment and applications to forest management and wildfires. </w:t>
      </w:r>
      <w:r w:rsidRPr="003C4D27">
        <w:rPr>
          <w:i/>
          <w:szCs w:val="20"/>
        </w:rPr>
        <w:t>Journal of Hydrology</w:t>
      </w:r>
      <w:r w:rsidRPr="003C4D27">
        <w:rPr>
          <w:szCs w:val="20"/>
        </w:rPr>
        <w:t>.</w:t>
      </w:r>
    </w:p>
    <w:p w14:paraId="000000AE" w14:textId="77777777" w:rsidR="00264CA9" w:rsidRPr="003C4D27" w:rsidRDefault="00000000">
      <w:pPr>
        <w:ind w:left="0" w:hanging="2"/>
        <w:rPr>
          <w:szCs w:val="20"/>
        </w:rPr>
      </w:pPr>
      <w:r w:rsidRPr="003C4D27">
        <w:rPr>
          <w:szCs w:val="20"/>
        </w:rPr>
        <w:t xml:space="preserve">Neris, J., Santin, C., Lew, R., Robichaud, P. R., Elliot, W.J. Sheridan, G., Rohlfs, A.-M., Quinn, O., Doerr, S. H. (2021). Mitigating impacts on water quality following the Australian 2019/2020 wildfires: the case of Sydney’s largest water supply catchment. </w:t>
      </w:r>
      <w:r w:rsidRPr="003C4D27">
        <w:rPr>
          <w:i/>
          <w:szCs w:val="20"/>
        </w:rPr>
        <w:t xml:space="preserve">Integrated Environmental Assessment and Management </w:t>
      </w:r>
      <w:r w:rsidRPr="003C4D27">
        <w:rPr>
          <w:szCs w:val="20"/>
        </w:rPr>
        <w:t>(IF3.2). https://doi.org/10.1002/ieam.4406</w:t>
      </w:r>
    </w:p>
    <w:p w14:paraId="000000AF" w14:textId="77777777" w:rsidR="00264CA9" w:rsidRPr="003C4D27" w:rsidRDefault="00264CA9">
      <w:pPr>
        <w:ind w:left="0" w:hanging="2"/>
        <w:rPr>
          <w:szCs w:val="20"/>
        </w:rPr>
      </w:pPr>
    </w:p>
    <w:p w14:paraId="000000B0" w14:textId="77777777" w:rsidR="00264CA9" w:rsidRPr="003C4D27" w:rsidRDefault="00000000">
      <w:pPr>
        <w:ind w:left="0" w:hanging="2"/>
        <w:rPr>
          <w:szCs w:val="20"/>
        </w:rPr>
      </w:pPr>
      <w:r w:rsidRPr="003C4D27">
        <w:rPr>
          <w:szCs w:val="20"/>
        </w:rPr>
        <w:t>Lew, R., Boring, R. L., Ulrich. T. A. (2020). Rancor Hybrid Energy System Microworld.</w:t>
      </w:r>
      <w:r w:rsidRPr="003C4D27">
        <w:rPr>
          <w:i/>
          <w:szCs w:val="20"/>
        </w:rPr>
        <w:t xml:space="preserve"> Proceedings of the Human Factors and Ergonomics Society, 2020</w:t>
      </w:r>
      <w:r w:rsidRPr="003C4D27">
        <w:rPr>
          <w:szCs w:val="20"/>
        </w:rPr>
        <w:t>.</w:t>
      </w:r>
    </w:p>
    <w:p w14:paraId="000000B1" w14:textId="77777777" w:rsidR="00264CA9" w:rsidRPr="003C4D27" w:rsidRDefault="00264CA9">
      <w:pPr>
        <w:ind w:left="0" w:hanging="2"/>
        <w:rPr>
          <w:szCs w:val="20"/>
        </w:rPr>
      </w:pPr>
    </w:p>
    <w:p w14:paraId="000000B2" w14:textId="77777777" w:rsidR="00264CA9" w:rsidRPr="003C4D27" w:rsidRDefault="00000000">
      <w:pPr>
        <w:ind w:left="0" w:hanging="2"/>
        <w:rPr>
          <w:szCs w:val="20"/>
        </w:rPr>
      </w:pPr>
      <w:r w:rsidRPr="003C4D27">
        <w:rPr>
          <w:szCs w:val="20"/>
        </w:rPr>
        <w:t xml:space="preserve">Ulrich, T. A., Boring, R. L., Lew, R. (2019). On the Use of Microworlds for an Error Seeding Method to Support Human Error Analysis. </w:t>
      </w:r>
      <w:r w:rsidRPr="003C4D27">
        <w:rPr>
          <w:i/>
          <w:szCs w:val="20"/>
        </w:rPr>
        <w:t>Resilience Week 2019</w:t>
      </w:r>
      <w:r w:rsidRPr="003C4D27">
        <w:rPr>
          <w:szCs w:val="20"/>
        </w:rPr>
        <w:t>.</w:t>
      </w:r>
    </w:p>
    <w:p w14:paraId="000000B3" w14:textId="77777777" w:rsidR="00264CA9" w:rsidRPr="003C4D27" w:rsidRDefault="00264CA9">
      <w:pPr>
        <w:ind w:left="0" w:hanging="2"/>
        <w:rPr>
          <w:szCs w:val="20"/>
        </w:rPr>
      </w:pPr>
    </w:p>
    <w:p w14:paraId="000000B4" w14:textId="77777777" w:rsidR="00264CA9" w:rsidRPr="003C4D27" w:rsidRDefault="00000000">
      <w:pPr>
        <w:ind w:left="0" w:hanging="2"/>
        <w:rPr>
          <w:szCs w:val="20"/>
        </w:rPr>
      </w:pPr>
      <w:r w:rsidRPr="003C4D27">
        <w:rPr>
          <w:szCs w:val="20"/>
        </w:rPr>
        <w:t>Boring, R. L., Ulrich. T. A. Medema, H., Lew, R. (2019). Operator Resilience to Cyber Interdictions in Nuclear Power Plants.</w:t>
      </w:r>
      <w:r w:rsidRPr="003C4D27">
        <w:rPr>
          <w:i/>
          <w:szCs w:val="20"/>
        </w:rPr>
        <w:t xml:space="preserve"> Resilience Week 2019</w:t>
      </w:r>
      <w:r w:rsidRPr="003C4D27">
        <w:rPr>
          <w:szCs w:val="20"/>
        </w:rPr>
        <w:t>.</w:t>
      </w:r>
    </w:p>
    <w:p w14:paraId="000000B5" w14:textId="77777777" w:rsidR="00264CA9" w:rsidRPr="003C4D27" w:rsidRDefault="00264CA9">
      <w:pPr>
        <w:ind w:left="0" w:hanging="2"/>
        <w:rPr>
          <w:szCs w:val="20"/>
        </w:rPr>
      </w:pPr>
    </w:p>
    <w:p w14:paraId="000000B6" w14:textId="77777777" w:rsidR="00264CA9" w:rsidRPr="003C4D27" w:rsidRDefault="00000000">
      <w:pPr>
        <w:ind w:left="0" w:hanging="2"/>
        <w:rPr>
          <w:szCs w:val="20"/>
        </w:rPr>
      </w:pPr>
      <w:r w:rsidRPr="003C4D27">
        <w:rPr>
          <w:szCs w:val="20"/>
        </w:rPr>
        <w:t>Lew, R., Boring, R. L., Ulrich. T. A. (2019). Computerized Operator Support System for Nuclear Power Plant Hybrid Main Control Room.</w:t>
      </w:r>
      <w:r w:rsidRPr="003C4D27">
        <w:rPr>
          <w:i/>
          <w:szCs w:val="20"/>
        </w:rPr>
        <w:t xml:space="preserve"> Proceedings of the Human Factors and Ergonomics Society, 2019</w:t>
      </w:r>
      <w:r w:rsidRPr="003C4D27">
        <w:rPr>
          <w:szCs w:val="20"/>
        </w:rPr>
        <w:t>.</w:t>
      </w:r>
    </w:p>
    <w:p w14:paraId="000000B7" w14:textId="77777777" w:rsidR="00264CA9" w:rsidRPr="003C4D27" w:rsidRDefault="00264CA9">
      <w:pPr>
        <w:ind w:left="0" w:hanging="2"/>
        <w:rPr>
          <w:szCs w:val="20"/>
        </w:rPr>
      </w:pPr>
    </w:p>
    <w:p w14:paraId="000000B8" w14:textId="77777777" w:rsidR="00264CA9" w:rsidRPr="003C4D27" w:rsidRDefault="00000000">
      <w:pPr>
        <w:ind w:left="0" w:hanging="2"/>
        <w:rPr>
          <w:szCs w:val="20"/>
        </w:rPr>
      </w:pPr>
      <w:r w:rsidRPr="003C4D27">
        <w:rPr>
          <w:szCs w:val="20"/>
        </w:rPr>
        <w:t xml:space="preserve">Boring, R. L., Ulrich. T. A. Lew, R., Rasmussen, M. (2019). Human Reliability Studies With Microworld Simulators. </w:t>
      </w:r>
      <w:r w:rsidRPr="003C4D27">
        <w:rPr>
          <w:i/>
          <w:szCs w:val="20"/>
        </w:rPr>
        <w:t>Proceedings of the Human Factors and Ergonomics Society, 2019</w:t>
      </w:r>
      <w:r w:rsidRPr="003C4D27">
        <w:rPr>
          <w:szCs w:val="20"/>
        </w:rPr>
        <w:t>.</w:t>
      </w:r>
    </w:p>
    <w:p w14:paraId="000000B9" w14:textId="77777777" w:rsidR="00264CA9" w:rsidRPr="003C4D27" w:rsidRDefault="00264CA9">
      <w:pPr>
        <w:ind w:left="0" w:hanging="2"/>
        <w:rPr>
          <w:szCs w:val="20"/>
        </w:rPr>
      </w:pPr>
    </w:p>
    <w:p w14:paraId="000000BA" w14:textId="77777777" w:rsidR="00264CA9" w:rsidRPr="003C4D27" w:rsidRDefault="00000000">
      <w:pPr>
        <w:spacing w:before="14" w:line="249" w:lineRule="auto"/>
        <w:ind w:left="0" w:right="116" w:hanging="2"/>
        <w:jc w:val="both"/>
        <w:rPr>
          <w:szCs w:val="20"/>
        </w:rPr>
      </w:pPr>
      <w:r w:rsidRPr="003C4D27">
        <w:rPr>
          <w:szCs w:val="20"/>
        </w:rPr>
        <w:t xml:space="preserve">Lew, R., Boring, R. L., Ulrich, T. A. (2019). Integrated Approach to Advanced Reactor Operations. </w:t>
      </w:r>
      <w:r w:rsidRPr="003C4D27">
        <w:rPr>
          <w:i/>
          <w:szCs w:val="20"/>
        </w:rPr>
        <w:t>Proceedings of the 11th Nuclear Plant Instrumentation, Control and Human-Machine Interface Technologies (NPIC&amp;HMIT 2019).</w:t>
      </w:r>
      <w:r w:rsidRPr="003C4D27">
        <w:rPr>
          <w:szCs w:val="20"/>
        </w:rPr>
        <w:t xml:space="preserve"> </w:t>
      </w:r>
    </w:p>
    <w:p w14:paraId="000000BB" w14:textId="77777777" w:rsidR="00264CA9" w:rsidRPr="003C4D27" w:rsidRDefault="00264CA9">
      <w:pPr>
        <w:spacing w:before="14" w:line="249" w:lineRule="auto"/>
        <w:ind w:left="0" w:right="116" w:hanging="2"/>
        <w:jc w:val="both"/>
        <w:rPr>
          <w:szCs w:val="20"/>
        </w:rPr>
      </w:pPr>
    </w:p>
    <w:p w14:paraId="000000BC" w14:textId="77777777" w:rsidR="00264CA9" w:rsidRPr="003C4D27" w:rsidRDefault="00000000">
      <w:pPr>
        <w:spacing w:before="14" w:line="249" w:lineRule="auto"/>
        <w:ind w:left="0" w:right="116" w:hanging="2"/>
        <w:jc w:val="both"/>
        <w:rPr>
          <w:szCs w:val="20"/>
        </w:rPr>
      </w:pPr>
      <w:r w:rsidRPr="003C4D27">
        <w:rPr>
          <w:szCs w:val="20"/>
        </w:rPr>
        <w:t>Poresky, C. Kendrick, J., Peterson, P. F., Lew, R., Ulrich, T. A., Boring, R. L. (2019).</w:t>
      </w:r>
      <w:r w:rsidRPr="003C4D27">
        <w:rPr>
          <w:i/>
          <w:szCs w:val="20"/>
        </w:rPr>
        <w:t xml:space="preserve"> </w:t>
      </w:r>
      <w:r w:rsidRPr="003C4D27">
        <w:rPr>
          <w:szCs w:val="20"/>
        </w:rPr>
        <w:t xml:space="preserve">Advanced Reactor Control and Operations (ARCO): A University Research Facility for Developing Optimized Digital Control Rooms.  </w:t>
      </w:r>
      <w:r w:rsidRPr="003C4D27">
        <w:rPr>
          <w:i/>
          <w:szCs w:val="20"/>
        </w:rPr>
        <w:t>Proceedings of the 11th Nuclear Plant Instrumentation, Control and Human-Machine Interface Technologies (NPIC&amp;HMIT 2019).</w:t>
      </w:r>
    </w:p>
    <w:p w14:paraId="000000BD" w14:textId="77777777" w:rsidR="00264CA9" w:rsidRPr="003C4D27" w:rsidRDefault="00264CA9">
      <w:pPr>
        <w:ind w:left="0" w:hanging="2"/>
        <w:rPr>
          <w:szCs w:val="20"/>
        </w:rPr>
      </w:pPr>
    </w:p>
    <w:p w14:paraId="000000BE" w14:textId="77777777" w:rsidR="00264CA9" w:rsidRPr="003C4D27" w:rsidRDefault="00000000">
      <w:pPr>
        <w:spacing w:before="14" w:line="249" w:lineRule="auto"/>
        <w:ind w:left="0" w:right="116" w:hanging="2"/>
        <w:jc w:val="both"/>
        <w:rPr>
          <w:szCs w:val="20"/>
        </w:rPr>
      </w:pPr>
      <w:r w:rsidRPr="003C4D27">
        <w:rPr>
          <w:szCs w:val="20"/>
        </w:rPr>
        <w:t xml:space="preserve">Lew, R., Boring, R. L., Ulrich, T. A. (2019). Task Engine for Job and User Notification (TEJUN). A tool for </w:t>
      </w:r>
      <w:r w:rsidRPr="003C4D27">
        <w:rPr>
          <w:szCs w:val="20"/>
        </w:rPr>
        <w:lastRenderedPageBreak/>
        <w:t xml:space="preserve">prototyping computerized procedures. </w:t>
      </w:r>
      <w:r w:rsidRPr="003C4D27">
        <w:rPr>
          <w:i/>
          <w:szCs w:val="20"/>
        </w:rPr>
        <w:t>Proceedings of the 11th Nuclear Plant Instrumentation, Control and Human-Machine Interface Technologies (NPIC&amp;HMIT 2019).</w:t>
      </w:r>
      <w:r w:rsidRPr="003C4D27">
        <w:rPr>
          <w:szCs w:val="20"/>
        </w:rPr>
        <w:t xml:space="preserve"> </w:t>
      </w:r>
    </w:p>
    <w:p w14:paraId="000000BF" w14:textId="77777777" w:rsidR="00264CA9" w:rsidRPr="003C4D27" w:rsidRDefault="00264CA9">
      <w:pPr>
        <w:ind w:left="0" w:hanging="2"/>
        <w:rPr>
          <w:szCs w:val="20"/>
        </w:rPr>
      </w:pPr>
    </w:p>
    <w:p w14:paraId="000000C0" w14:textId="77777777" w:rsidR="00264CA9" w:rsidRPr="003C4D27" w:rsidRDefault="00000000">
      <w:pPr>
        <w:spacing w:before="14" w:line="249" w:lineRule="auto"/>
        <w:ind w:left="0" w:right="116" w:hanging="2"/>
        <w:jc w:val="both"/>
        <w:rPr>
          <w:szCs w:val="20"/>
        </w:rPr>
      </w:pPr>
      <w:r w:rsidRPr="003C4D27">
        <w:rPr>
          <w:szCs w:val="20"/>
        </w:rPr>
        <w:t xml:space="preserve">Lew, R., Boring, R. L., Ulrich, T. A. (2019). Transitioning Nuclear Power Plant Main Control Room from Paper Based Procedures to Computer Based Procedures. </w:t>
      </w:r>
      <w:r w:rsidRPr="003C4D27">
        <w:rPr>
          <w:i/>
          <w:szCs w:val="20"/>
        </w:rPr>
        <w:t>Proceedings of the 11th Nuclear Plant Instrumentation, Control and Human-Machine Interface Technologies (NPIC&amp;HMIT 2019).</w:t>
      </w:r>
      <w:r w:rsidRPr="003C4D27">
        <w:rPr>
          <w:szCs w:val="20"/>
        </w:rPr>
        <w:t xml:space="preserve"> </w:t>
      </w:r>
    </w:p>
    <w:p w14:paraId="000000C1" w14:textId="77777777" w:rsidR="00264CA9" w:rsidRPr="003C4D27" w:rsidRDefault="00264CA9">
      <w:pPr>
        <w:ind w:left="0" w:hanging="2"/>
        <w:rPr>
          <w:szCs w:val="20"/>
        </w:rPr>
      </w:pPr>
    </w:p>
    <w:p w14:paraId="000000C2" w14:textId="77777777" w:rsidR="00264CA9" w:rsidRPr="003C4D27" w:rsidRDefault="00000000">
      <w:pPr>
        <w:spacing w:before="14" w:line="249" w:lineRule="auto"/>
        <w:ind w:left="0" w:right="116" w:hanging="2"/>
        <w:jc w:val="both"/>
        <w:rPr>
          <w:szCs w:val="20"/>
        </w:rPr>
      </w:pPr>
      <w:r w:rsidRPr="003C4D27">
        <w:rPr>
          <w:szCs w:val="20"/>
        </w:rPr>
        <w:t xml:space="preserve">Ulrich, T. A., Boring, R. L., Lew, R. (2019). Graphical Augmentation Interface for Yoked Overview (GAIYO): A Tool for Building Overview Screens for Main Control Rooms. </w:t>
      </w:r>
      <w:r w:rsidRPr="003C4D27">
        <w:rPr>
          <w:i/>
          <w:szCs w:val="20"/>
        </w:rPr>
        <w:t>Proceedings of the 11th Nuclear Plant Instrumentation, Control and Human-Machine Interface Technologies (NPIC&amp;HMIT 2019).</w:t>
      </w:r>
      <w:r w:rsidRPr="003C4D27">
        <w:rPr>
          <w:szCs w:val="20"/>
        </w:rPr>
        <w:t xml:space="preserve"> </w:t>
      </w:r>
    </w:p>
    <w:p w14:paraId="000000C3" w14:textId="77777777" w:rsidR="00264CA9" w:rsidRPr="003C4D27" w:rsidRDefault="00264CA9">
      <w:pPr>
        <w:spacing w:before="14" w:line="249" w:lineRule="auto"/>
        <w:ind w:left="0" w:right="116" w:hanging="2"/>
        <w:jc w:val="both"/>
        <w:rPr>
          <w:szCs w:val="20"/>
        </w:rPr>
      </w:pPr>
    </w:p>
    <w:p w14:paraId="000000C4" w14:textId="77777777" w:rsidR="00264CA9" w:rsidRPr="003C4D27" w:rsidRDefault="00000000">
      <w:pPr>
        <w:spacing w:before="14" w:line="249" w:lineRule="auto"/>
        <w:ind w:left="0" w:right="116" w:hanging="2"/>
        <w:jc w:val="both"/>
        <w:rPr>
          <w:szCs w:val="20"/>
        </w:rPr>
      </w:pPr>
      <w:r w:rsidRPr="003C4D27">
        <w:rPr>
          <w:szCs w:val="20"/>
        </w:rPr>
        <w:t xml:space="preserve">Lew, R., Boring, R. L., Ulrich, T. A. (2019). Beyond COSS: Human Factors for Whole Plant Management. </w:t>
      </w:r>
      <w:r w:rsidRPr="003C4D27">
        <w:rPr>
          <w:i/>
          <w:szCs w:val="20"/>
        </w:rPr>
        <w:t>Advances in Artificial Intelligence, Software and Systems Engineering, Proceedings of the AHFE 2019 International Conference on Human Factors in Artificial Intelligence and Social Computing, the AHFE International Conference on Human Factors, Software, Service and Systems Engineering, and the AHFE International Conference of Human Factors in Energy, July 24-28, 2019, Washington D.C., USA.</w:t>
      </w:r>
    </w:p>
    <w:p w14:paraId="000000C5" w14:textId="77777777" w:rsidR="00264CA9" w:rsidRPr="003C4D27" w:rsidRDefault="00264CA9">
      <w:pPr>
        <w:spacing w:before="14" w:line="249" w:lineRule="auto"/>
        <w:ind w:left="0" w:right="116" w:hanging="2"/>
        <w:jc w:val="both"/>
        <w:rPr>
          <w:szCs w:val="20"/>
        </w:rPr>
      </w:pPr>
    </w:p>
    <w:p w14:paraId="000000C6" w14:textId="77777777" w:rsidR="00264CA9" w:rsidRPr="003C4D27" w:rsidRDefault="00000000">
      <w:pPr>
        <w:spacing w:before="14" w:line="249" w:lineRule="auto"/>
        <w:ind w:left="0" w:right="116" w:hanging="2"/>
        <w:jc w:val="both"/>
        <w:rPr>
          <w:szCs w:val="20"/>
        </w:rPr>
      </w:pPr>
      <w:r w:rsidRPr="003C4D27">
        <w:rPr>
          <w:szCs w:val="20"/>
        </w:rPr>
        <w:t>Boring, R. L., Ulrich, T. A., Lew, R., Rasmussen, M. (2019). Parts and Wholes: Scenarios and Simulators for Human Performance Studies.</w:t>
      </w:r>
      <w:r w:rsidRPr="003C4D27">
        <w:rPr>
          <w:i/>
          <w:szCs w:val="20"/>
        </w:rPr>
        <w:t xml:space="preserve"> In Advances in Human Error, Reliability, Resilience, and Performance.</w:t>
      </w:r>
    </w:p>
    <w:p w14:paraId="000000C7" w14:textId="77777777" w:rsidR="00264CA9" w:rsidRPr="003C4D27" w:rsidRDefault="00264CA9">
      <w:pPr>
        <w:spacing w:before="14" w:line="249" w:lineRule="auto"/>
        <w:ind w:left="0" w:right="116" w:hanging="2"/>
        <w:jc w:val="both"/>
        <w:rPr>
          <w:szCs w:val="20"/>
        </w:rPr>
      </w:pPr>
    </w:p>
    <w:p w14:paraId="000000C8" w14:textId="77777777" w:rsidR="00264CA9" w:rsidRPr="003C4D27" w:rsidRDefault="00000000">
      <w:pPr>
        <w:spacing w:before="14" w:line="249" w:lineRule="auto"/>
        <w:ind w:left="0" w:right="116" w:hanging="2"/>
        <w:jc w:val="both"/>
        <w:rPr>
          <w:szCs w:val="20"/>
        </w:rPr>
      </w:pPr>
      <w:r w:rsidRPr="003C4D27">
        <w:rPr>
          <w:szCs w:val="20"/>
        </w:rPr>
        <w:t>Lew, R., Boring, R. L., Ulrich, T. A. (2018). Applications of Dynamic Reliability Analysis (dHRA) for Context Aware Operations</w:t>
      </w:r>
      <w:r w:rsidRPr="003C4D27">
        <w:rPr>
          <w:i/>
          <w:szCs w:val="20"/>
        </w:rPr>
        <w:t>. In Advances in Human Error, Reliability, Resilience, and Performance.</w:t>
      </w:r>
    </w:p>
    <w:p w14:paraId="000000C9" w14:textId="77777777" w:rsidR="00264CA9" w:rsidRPr="003C4D27" w:rsidRDefault="00264CA9">
      <w:pPr>
        <w:spacing w:before="14" w:line="249" w:lineRule="auto"/>
        <w:ind w:left="0" w:right="116" w:hanging="2"/>
        <w:jc w:val="both"/>
        <w:rPr>
          <w:szCs w:val="20"/>
        </w:rPr>
      </w:pPr>
    </w:p>
    <w:p w14:paraId="000000CA" w14:textId="77777777" w:rsidR="00264CA9" w:rsidRPr="003C4D27" w:rsidRDefault="00000000">
      <w:pPr>
        <w:spacing w:before="14" w:line="249" w:lineRule="auto"/>
        <w:ind w:left="0" w:right="116" w:hanging="2"/>
        <w:jc w:val="both"/>
        <w:rPr>
          <w:szCs w:val="20"/>
        </w:rPr>
      </w:pPr>
      <w:r w:rsidRPr="003C4D27">
        <w:rPr>
          <w:szCs w:val="20"/>
        </w:rPr>
        <w:t>Ulrich, T. A., Boring, R. L., Lew, R. (2018). Extrapolating Nuclear Process Control Microworld Simulation Performance Data from Novices to Experts – A Preliminary Analysis</w:t>
      </w:r>
      <w:r w:rsidRPr="003C4D27">
        <w:rPr>
          <w:i/>
          <w:szCs w:val="20"/>
        </w:rPr>
        <w:t>. In Advances in Human Error, Reliability, Resilience, and Performance.</w:t>
      </w:r>
    </w:p>
    <w:p w14:paraId="000000CB" w14:textId="77777777" w:rsidR="00264CA9" w:rsidRPr="003C4D27" w:rsidRDefault="00264CA9">
      <w:pPr>
        <w:ind w:left="0" w:hanging="2"/>
        <w:rPr>
          <w:szCs w:val="20"/>
        </w:rPr>
      </w:pPr>
    </w:p>
    <w:p w14:paraId="000000CC" w14:textId="77777777" w:rsidR="00264CA9" w:rsidRPr="003C4D27" w:rsidRDefault="00000000">
      <w:pPr>
        <w:spacing w:before="14" w:line="249" w:lineRule="auto"/>
        <w:ind w:left="0" w:right="116" w:hanging="2"/>
        <w:jc w:val="both"/>
        <w:rPr>
          <w:szCs w:val="20"/>
        </w:rPr>
      </w:pPr>
      <w:r w:rsidRPr="003C4D27">
        <w:rPr>
          <w:szCs w:val="20"/>
        </w:rPr>
        <w:t xml:space="preserve">Boring, R. L., Ulrich, T. A., Lew, R., Kovesdi, C. R., Al Rashdan, A. (2018). A Comparison Study of Operator Preference and Performance for Analog Versus Digital Turbine Control Systems in Control Room Modernization. </w:t>
      </w:r>
      <w:r w:rsidRPr="003C4D27">
        <w:rPr>
          <w:i/>
          <w:szCs w:val="20"/>
        </w:rPr>
        <w:t>Nuclear Technology</w:t>
      </w:r>
      <w:r w:rsidRPr="003C4D27">
        <w:rPr>
          <w:szCs w:val="20"/>
        </w:rPr>
        <w:t xml:space="preserve">. </w:t>
      </w:r>
    </w:p>
    <w:p w14:paraId="000000CD" w14:textId="77777777" w:rsidR="00264CA9" w:rsidRPr="003C4D27" w:rsidRDefault="00264CA9">
      <w:pPr>
        <w:ind w:left="0" w:hanging="2"/>
        <w:rPr>
          <w:szCs w:val="20"/>
        </w:rPr>
      </w:pPr>
    </w:p>
    <w:p w14:paraId="000000CE" w14:textId="77777777" w:rsidR="00264CA9" w:rsidRPr="003C4D27" w:rsidRDefault="00000000">
      <w:pPr>
        <w:spacing w:before="14" w:line="249" w:lineRule="auto"/>
        <w:ind w:left="0" w:right="116" w:hanging="2"/>
        <w:jc w:val="both"/>
        <w:rPr>
          <w:szCs w:val="20"/>
        </w:rPr>
      </w:pPr>
      <w:r w:rsidRPr="003C4D27">
        <w:rPr>
          <w:szCs w:val="20"/>
        </w:rPr>
        <w:t xml:space="preserve">Ulrich, T. A., Boring, R. L., Lew, R. (2018). Qualitative or Quantitative Data for Nuclear Control Room Usability Studies? A Pragmatic Approach to Data Collection and Presentation. </w:t>
      </w:r>
      <w:r w:rsidRPr="003C4D27">
        <w:rPr>
          <w:i/>
          <w:szCs w:val="20"/>
        </w:rPr>
        <w:t>Resilience Week 2018</w:t>
      </w:r>
      <w:r w:rsidRPr="003C4D27">
        <w:rPr>
          <w:szCs w:val="20"/>
        </w:rPr>
        <w:t xml:space="preserve">. </w:t>
      </w:r>
    </w:p>
    <w:p w14:paraId="000000CF" w14:textId="77777777" w:rsidR="00264CA9" w:rsidRPr="003C4D27" w:rsidRDefault="00264CA9">
      <w:pPr>
        <w:ind w:left="0" w:hanging="2"/>
        <w:rPr>
          <w:szCs w:val="20"/>
        </w:rPr>
      </w:pPr>
    </w:p>
    <w:p w14:paraId="000000D0" w14:textId="77777777" w:rsidR="00264CA9" w:rsidRPr="003C4D27" w:rsidRDefault="00000000">
      <w:pPr>
        <w:spacing w:before="14" w:line="249" w:lineRule="auto"/>
        <w:ind w:left="0" w:right="116" w:hanging="2"/>
        <w:jc w:val="both"/>
        <w:rPr>
          <w:szCs w:val="20"/>
        </w:rPr>
      </w:pPr>
      <w:r w:rsidRPr="003C4D27">
        <w:rPr>
          <w:szCs w:val="20"/>
        </w:rPr>
        <w:t xml:space="preserve">Boring, R. L., Ulrich, T. A., Lew, R. (2018). Findings From an Operator-In-The-Loop Study on System Overview Displays in a Modernized Nuclear Power Plant. </w:t>
      </w:r>
      <w:r w:rsidRPr="003C4D27">
        <w:rPr>
          <w:i/>
          <w:szCs w:val="20"/>
        </w:rPr>
        <w:t>Resilience Week 2018</w:t>
      </w:r>
      <w:r w:rsidRPr="003C4D27">
        <w:rPr>
          <w:szCs w:val="20"/>
        </w:rPr>
        <w:t xml:space="preserve">. </w:t>
      </w:r>
    </w:p>
    <w:p w14:paraId="000000D1" w14:textId="77777777" w:rsidR="00264CA9" w:rsidRPr="003C4D27" w:rsidRDefault="00264CA9">
      <w:pPr>
        <w:ind w:left="0" w:hanging="2"/>
        <w:rPr>
          <w:szCs w:val="20"/>
        </w:rPr>
      </w:pPr>
    </w:p>
    <w:p w14:paraId="000000D2" w14:textId="77777777" w:rsidR="00264CA9" w:rsidRPr="003C4D27" w:rsidRDefault="00000000">
      <w:pPr>
        <w:spacing w:before="14" w:line="249" w:lineRule="auto"/>
        <w:ind w:left="0" w:right="116" w:hanging="2"/>
        <w:jc w:val="both"/>
        <w:rPr>
          <w:szCs w:val="20"/>
        </w:rPr>
      </w:pPr>
      <w:r w:rsidRPr="003C4D27">
        <w:rPr>
          <w:szCs w:val="20"/>
        </w:rPr>
        <w:t xml:space="preserve">Lew, R., Boring, R. L., Ulrich, T. A. (2018). Transitioning nuclear power plant main control room from paper based procedures to computer based procedures. </w:t>
      </w:r>
      <w:r w:rsidRPr="003C4D27">
        <w:rPr>
          <w:i/>
          <w:szCs w:val="20"/>
        </w:rPr>
        <w:t>Resilience Week 2018</w:t>
      </w:r>
      <w:r w:rsidRPr="003C4D27">
        <w:rPr>
          <w:szCs w:val="20"/>
        </w:rPr>
        <w:t xml:space="preserve">. </w:t>
      </w:r>
    </w:p>
    <w:p w14:paraId="000000D3" w14:textId="77777777" w:rsidR="00264CA9" w:rsidRPr="003C4D27" w:rsidRDefault="00264CA9">
      <w:pPr>
        <w:ind w:left="0" w:hanging="2"/>
        <w:rPr>
          <w:szCs w:val="20"/>
        </w:rPr>
      </w:pPr>
    </w:p>
    <w:p w14:paraId="000000D4" w14:textId="77777777" w:rsidR="00264CA9" w:rsidRPr="003C4D27" w:rsidRDefault="00000000">
      <w:pPr>
        <w:spacing w:before="14" w:line="249" w:lineRule="auto"/>
        <w:ind w:left="0" w:right="116" w:hanging="2"/>
        <w:jc w:val="both"/>
        <w:rPr>
          <w:szCs w:val="20"/>
        </w:rPr>
      </w:pPr>
      <w:r w:rsidRPr="003C4D27">
        <w:rPr>
          <w:szCs w:val="20"/>
        </w:rPr>
        <w:t xml:space="preserve">Lew, R., Ulrich, T. A., Boring, R. L., Werner, S. (2017). Applications of the rancor microworld nuclear power plant simulator. </w:t>
      </w:r>
      <w:r w:rsidRPr="003C4D27">
        <w:rPr>
          <w:i/>
          <w:szCs w:val="20"/>
        </w:rPr>
        <w:t>Resilience Week 2017</w:t>
      </w:r>
      <w:r w:rsidRPr="003C4D27">
        <w:rPr>
          <w:szCs w:val="20"/>
        </w:rPr>
        <w:t xml:space="preserve">. </w:t>
      </w:r>
    </w:p>
    <w:p w14:paraId="000000D5" w14:textId="77777777" w:rsidR="00264CA9" w:rsidRPr="003C4D27" w:rsidRDefault="00264CA9">
      <w:pPr>
        <w:spacing w:before="14" w:line="249" w:lineRule="auto"/>
        <w:ind w:left="0" w:right="116" w:hanging="2"/>
        <w:jc w:val="both"/>
        <w:rPr>
          <w:szCs w:val="20"/>
        </w:rPr>
      </w:pPr>
    </w:p>
    <w:p w14:paraId="000000D6" w14:textId="77777777" w:rsidR="00264CA9" w:rsidRPr="003C4D27" w:rsidRDefault="00000000">
      <w:pPr>
        <w:spacing w:before="14" w:line="249" w:lineRule="auto"/>
        <w:ind w:left="0" w:right="116" w:hanging="2"/>
        <w:jc w:val="both"/>
        <w:rPr>
          <w:szCs w:val="20"/>
        </w:rPr>
      </w:pPr>
      <w:r w:rsidRPr="003C4D27">
        <w:rPr>
          <w:szCs w:val="20"/>
        </w:rPr>
        <w:t xml:space="preserve">Ulrich, T. A., Lew, R., Werner, S., Boring, R. L. (2017). Rancor: A Gamified Microworld Nuclear Power Plant Simulation for Engineering Psychology Research and Process Control Applications. </w:t>
      </w:r>
      <w:r w:rsidRPr="003C4D27">
        <w:rPr>
          <w:i/>
          <w:szCs w:val="20"/>
        </w:rPr>
        <w:t>Proc. Hum. Factors Ergon. Soc. Annu. Meet. 61</w:t>
      </w:r>
      <w:r w:rsidRPr="003C4D27">
        <w:rPr>
          <w:szCs w:val="20"/>
        </w:rPr>
        <w:t>, 398–402.</w:t>
      </w:r>
    </w:p>
    <w:p w14:paraId="000000D7" w14:textId="77777777" w:rsidR="00264CA9" w:rsidRPr="003C4D27" w:rsidRDefault="00264CA9">
      <w:pPr>
        <w:spacing w:before="14" w:line="249" w:lineRule="auto"/>
        <w:ind w:left="0" w:right="116" w:hanging="2"/>
        <w:jc w:val="both"/>
        <w:rPr>
          <w:szCs w:val="20"/>
        </w:rPr>
      </w:pPr>
    </w:p>
    <w:p w14:paraId="000000D8" w14:textId="77777777" w:rsidR="00264CA9" w:rsidRPr="003C4D27" w:rsidRDefault="00000000">
      <w:pPr>
        <w:spacing w:before="14" w:line="249" w:lineRule="auto"/>
        <w:ind w:left="0" w:right="116" w:hanging="2"/>
        <w:jc w:val="both"/>
        <w:rPr>
          <w:szCs w:val="20"/>
        </w:rPr>
      </w:pPr>
      <w:r w:rsidRPr="003C4D27">
        <w:rPr>
          <w:szCs w:val="20"/>
        </w:rPr>
        <w:t xml:space="preserve">Ulrich, T. A., Lew, R., Werner, S., Boring, R. L. (2017). Nuclear Reactor Crew Evaluation of a Computerized Operator Support System HMI for Chemical and Volume Control System. </w:t>
      </w:r>
      <w:r w:rsidRPr="003C4D27">
        <w:rPr>
          <w:i/>
          <w:szCs w:val="20"/>
        </w:rPr>
        <w:t>International Conference on Augmented Cognition</w:t>
      </w:r>
      <w:r w:rsidRPr="003C4D27">
        <w:rPr>
          <w:szCs w:val="20"/>
        </w:rPr>
        <w:t>.</w:t>
      </w:r>
    </w:p>
    <w:p w14:paraId="000000D9" w14:textId="77777777" w:rsidR="00264CA9" w:rsidRPr="003C4D27" w:rsidRDefault="00264CA9">
      <w:pPr>
        <w:spacing w:before="14" w:line="249" w:lineRule="auto"/>
        <w:ind w:left="0" w:right="116" w:hanging="2"/>
        <w:jc w:val="both"/>
        <w:rPr>
          <w:szCs w:val="20"/>
        </w:rPr>
      </w:pPr>
    </w:p>
    <w:p w14:paraId="000000DA" w14:textId="77777777" w:rsidR="00264CA9" w:rsidRPr="003C4D27" w:rsidRDefault="00000000">
      <w:pPr>
        <w:spacing w:before="14" w:line="249" w:lineRule="auto"/>
        <w:ind w:left="0" w:right="116" w:hanging="2"/>
        <w:jc w:val="both"/>
        <w:rPr>
          <w:szCs w:val="20"/>
        </w:rPr>
      </w:pPr>
      <w:r w:rsidRPr="003C4D27">
        <w:rPr>
          <w:szCs w:val="20"/>
        </w:rPr>
        <w:t xml:space="preserve">Ulrich, T. A., Boring, R. L., Werner, S., Lew, R., (2017). A Comparison of an Attention Acknowledgement Measure and Eye Tracking: Application of the as Low as Reasonable Assessment (ALARA) Discount Usability Principle for Control System Studies. </w:t>
      </w:r>
      <w:r w:rsidRPr="003C4D27">
        <w:rPr>
          <w:i/>
          <w:szCs w:val="20"/>
        </w:rPr>
        <w:t>International Conference on Augmented Cognition</w:t>
      </w:r>
      <w:r w:rsidRPr="003C4D27">
        <w:rPr>
          <w:szCs w:val="20"/>
        </w:rPr>
        <w:t>.</w:t>
      </w:r>
    </w:p>
    <w:p w14:paraId="000000DB" w14:textId="77777777" w:rsidR="00264CA9" w:rsidRPr="003C4D27" w:rsidRDefault="00264CA9">
      <w:pPr>
        <w:spacing w:before="14" w:line="249" w:lineRule="auto"/>
        <w:ind w:left="0" w:right="116" w:hanging="2"/>
        <w:jc w:val="both"/>
        <w:rPr>
          <w:szCs w:val="20"/>
        </w:rPr>
      </w:pPr>
    </w:p>
    <w:p w14:paraId="000000DC" w14:textId="77777777" w:rsidR="00264CA9" w:rsidRPr="003C4D27" w:rsidRDefault="00000000">
      <w:pPr>
        <w:spacing w:before="14" w:line="249" w:lineRule="auto"/>
        <w:ind w:left="0" w:right="116" w:hanging="2"/>
        <w:jc w:val="both"/>
        <w:rPr>
          <w:szCs w:val="20"/>
        </w:rPr>
      </w:pPr>
      <w:r w:rsidRPr="003C4D27">
        <w:rPr>
          <w:szCs w:val="20"/>
        </w:rPr>
        <w:lastRenderedPageBreak/>
        <w:t xml:space="preserve">Ulrich, T. A., Boring, R. L., Werner, S., Lew, R., (2017). A Comparison of an Attention Acknowledgement Measure and Eye Tracking: Application of the as Low as Reasonable Assessment (ALARA) Discount Usability Principle for Control System Studies. </w:t>
      </w:r>
      <w:r w:rsidRPr="003C4D27">
        <w:rPr>
          <w:i/>
          <w:szCs w:val="20"/>
        </w:rPr>
        <w:t>International Conference on Augmented Cognition</w:t>
      </w:r>
      <w:r w:rsidRPr="003C4D27">
        <w:rPr>
          <w:szCs w:val="20"/>
        </w:rPr>
        <w:t>.</w:t>
      </w:r>
    </w:p>
    <w:p w14:paraId="000000DD" w14:textId="77777777" w:rsidR="00264CA9" w:rsidRPr="003C4D27" w:rsidRDefault="00264CA9">
      <w:pPr>
        <w:spacing w:before="14" w:line="249" w:lineRule="auto"/>
        <w:ind w:left="0" w:right="116" w:hanging="2"/>
        <w:jc w:val="both"/>
        <w:rPr>
          <w:szCs w:val="20"/>
        </w:rPr>
      </w:pPr>
    </w:p>
    <w:p w14:paraId="000000DE" w14:textId="77777777" w:rsidR="00264CA9" w:rsidRPr="003C4D27" w:rsidRDefault="00000000">
      <w:pPr>
        <w:spacing w:before="14" w:line="249" w:lineRule="auto"/>
        <w:ind w:left="0" w:right="116" w:hanging="2"/>
        <w:jc w:val="both"/>
        <w:rPr>
          <w:szCs w:val="20"/>
        </w:rPr>
      </w:pPr>
      <w:r w:rsidRPr="003C4D27">
        <w:rPr>
          <w:szCs w:val="20"/>
        </w:rPr>
        <w:t xml:space="preserve">Boring, R. L., Lew, R., Ulrich, T. A. (2017). Advanced Nuclear Interface Modeling Environment (ANIME): A Tool for Developing Human-Computer Interfaces for Experimental Process Control Systems. </w:t>
      </w:r>
      <w:r w:rsidRPr="003C4D27">
        <w:rPr>
          <w:i/>
          <w:szCs w:val="20"/>
        </w:rPr>
        <w:t>International Conference on Augmented Cognition</w:t>
      </w:r>
      <w:r w:rsidRPr="003C4D27">
        <w:rPr>
          <w:szCs w:val="20"/>
        </w:rPr>
        <w:t>.</w:t>
      </w:r>
    </w:p>
    <w:p w14:paraId="000000DF" w14:textId="77777777" w:rsidR="00264CA9" w:rsidRPr="003C4D27" w:rsidRDefault="00264CA9">
      <w:pPr>
        <w:spacing w:before="14" w:line="249" w:lineRule="auto"/>
        <w:ind w:left="0" w:right="116" w:hanging="2"/>
        <w:jc w:val="both"/>
        <w:rPr>
          <w:szCs w:val="20"/>
        </w:rPr>
      </w:pPr>
    </w:p>
    <w:p w14:paraId="000000E0" w14:textId="77777777" w:rsidR="00264CA9" w:rsidRPr="003C4D27" w:rsidRDefault="00000000">
      <w:pPr>
        <w:spacing w:before="14" w:line="249" w:lineRule="auto"/>
        <w:ind w:left="0" w:right="116" w:hanging="2"/>
        <w:jc w:val="both"/>
        <w:rPr>
          <w:szCs w:val="20"/>
        </w:rPr>
      </w:pPr>
      <w:r w:rsidRPr="003C4D27">
        <w:rPr>
          <w:szCs w:val="20"/>
        </w:rPr>
        <w:t xml:space="preserve">Boring, R. L., Lew, R., Ulrich, T. A., Savchenko (2016). When human error is good: Applications of beneficial error seeding. </w:t>
      </w:r>
      <w:r w:rsidRPr="003C4D27">
        <w:rPr>
          <w:i/>
          <w:szCs w:val="20"/>
        </w:rPr>
        <w:t>Probabilistic Safety Assessment and Management (PSAM 13)</w:t>
      </w:r>
      <w:r w:rsidRPr="003C4D27">
        <w:rPr>
          <w:szCs w:val="20"/>
        </w:rPr>
        <w:t>.</w:t>
      </w:r>
    </w:p>
    <w:p w14:paraId="000000E1" w14:textId="77777777" w:rsidR="00264CA9" w:rsidRPr="003C4D27" w:rsidRDefault="00264CA9">
      <w:pPr>
        <w:spacing w:before="14" w:line="249" w:lineRule="auto"/>
        <w:ind w:left="0" w:right="116" w:hanging="2"/>
        <w:jc w:val="both"/>
        <w:rPr>
          <w:szCs w:val="20"/>
        </w:rPr>
      </w:pPr>
    </w:p>
    <w:p w14:paraId="000000E2" w14:textId="77777777" w:rsidR="00264CA9" w:rsidRPr="003C4D27" w:rsidRDefault="00000000">
      <w:pPr>
        <w:spacing w:before="14" w:line="249" w:lineRule="auto"/>
        <w:ind w:left="0" w:right="116" w:hanging="2"/>
        <w:jc w:val="both"/>
        <w:rPr>
          <w:szCs w:val="20"/>
        </w:rPr>
      </w:pPr>
      <w:r w:rsidRPr="003C4D27">
        <w:rPr>
          <w:szCs w:val="20"/>
        </w:rPr>
        <w:t xml:space="preserve">Boring, R. L., Lew, R., Ulrich, T. A. (2016). Epistemiation: An Approach for Knowledge Elicitation of Expert Users During Product Design. </w:t>
      </w:r>
      <w:r w:rsidRPr="003C4D27">
        <w:rPr>
          <w:i/>
          <w:szCs w:val="20"/>
        </w:rPr>
        <w:t>Resilience Week 2016</w:t>
      </w:r>
      <w:r w:rsidRPr="003C4D27">
        <w:rPr>
          <w:szCs w:val="20"/>
        </w:rPr>
        <w:t>.</w:t>
      </w:r>
    </w:p>
    <w:p w14:paraId="000000E3" w14:textId="77777777" w:rsidR="00264CA9" w:rsidRPr="003C4D27" w:rsidRDefault="00264CA9">
      <w:pPr>
        <w:spacing w:before="14" w:line="249" w:lineRule="auto"/>
        <w:ind w:left="0" w:right="116" w:hanging="2"/>
        <w:jc w:val="both"/>
        <w:rPr>
          <w:szCs w:val="20"/>
        </w:rPr>
      </w:pPr>
    </w:p>
    <w:p w14:paraId="000000E4" w14:textId="77777777" w:rsidR="00264CA9" w:rsidRPr="003C4D27" w:rsidRDefault="00000000">
      <w:pPr>
        <w:spacing w:before="14" w:line="249" w:lineRule="auto"/>
        <w:ind w:left="0" w:right="116" w:hanging="2"/>
        <w:jc w:val="both"/>
        <w:rPr>
          <w:szCs w:val="20"/>
        </w:rPr>
      </w:pPr>
      <w:r w:rsidRPr="003C4D27">
        <w:rPr>
          <w:szCs w:val="20"/>
        </w:rPr>
        <w:t xml:space="preserve">Ulrich, T. A., Boring, R. L., Werner, S., Lew, R., (2017). COSSplay: Validating a Computerized Operator Support System Using a Microworld Simulator. </w:t>
      </w:r>
      <w:r w:rsidRPr="003C4D27">
        <w:rPr>
          <w:i/>
          <w:szCs w:val="20"/>
        </w:rPr>
        <w:t>International Conference on Human-Computer Interaction</w:t>
      </w:r>
      <w:r w:rsidRPr="003C4D27">
        <w:rPr>
          <w:szCs w:val="20"/>
        </w:rPr>
        <w:t>.</w:t>
      </w:r>
    </w:p>
    <w:p w14:paraId="000000E5" w14:textId="77777777" w:rsidR="00264CA9" w:rsidRPr="003C4D27" w:rsidRDefault="00264CA9">
      <w:pPr>
        <w:spacing w:before="14" w:line="249" w:lineRule="auto"/>
        <w:ind w:left="0" w:right="116" w:hanging="2"/>
        <w:jc w:val="both"/>
        <w:rPr>
          <w:szCs w:val="20"/>
        </w:rPr>
      </w:pPr>
    </w:p>
    <w:p w14:paraId="000000E6" w14:textId="77777777" w:rsidR="00264CA9" w:rsidRPr="003C4D27" w:rsidRDefault="00000000">
      <w:pPr>
        <w:spacing w:before="14" w:line="249" w:lineRule="auto"/>
        <w:ind w:left="0" w:right="116" w:hanging="2"/>
        <w:jc w:val="both"/>
        <w:rPr>
          <w:szCs w:val="20"/>
        </w:rPr>
      </w:pPr>
      <w:r w:rsidRPr="003C4D27">
        <w:rPr>
          <w:szCs w:val="20"/>
        </w:rPr>
        <w:t xml:space="preserve">Boring, R. L., Lew, R., Ulrich, T. A. (2016). Epistemiation: An Approach for Knowledge Elicitation of Expert Users During Product Design. </w:t>
      </w:r>
      <w:r w:rsidRPr="003C4D27">
        <w:rPr>
          <w:i/>
          <w:szCs w:val="20"/>
        </w:rPr>
        <w:t>Resilience Week 2016</w:t>
      </w:r>
      <w:r w:rsidRPr="003C4D27">
        <w:rPr>
          <w:szCs w:val="20"/>
        </w:rPr>
        <w:t>.</w:t>
      </w:r>
    </w:p>
    <w:p w14:paraId="000000E7" w14:textId="77777777" w:rsidR="00264CA9" w:rsidRPr="003C4D27" w:rsidRDefault="00264CA9">
      <w:pPr>
        <w:spacing w:before="14" w:line="249" w:lineRule="auto"/>
        <w:ind w:left="0" w:right="116" w:hanging="2"/>
        <w:jc w:val="both"/>
        <w:rPr>
          <w:szCs w:val="20"/>
        </w:rPr>
      </w:pPr>
    </w:p>
    <w:p w14:paraId="000000E8" w14:textId="77777777" w:rsidR="00264CA9" w:rsidRPr="003C4D27" w:rsidRDefault="00000000">
      <w:pPr>
        <w:spacing w:before="14" w:line="249" w:lineRule="auto"/>
        <w:ind w:left="0" w:right="116" w:hanging="2"/>
        <w:jc w:val="both"/>
        <w:rPr>
          <w:szCs w:val="20"/>
        </w:rPr>
      </w:pPr>
      <w:r w:rsidRPr="003C4D27">
        <w:rPr>
          <w:szCs w:val="20"/>
        </w:rPr>
        <w:t xml:space="preserve">Boring, R. L., Ulrich, T. A., Lew, R, (2016), RevealFlow: A Process Control Visualization Framework. </w:t>
      </w:r>
      <w:r w:rsidRPr="003C4D27">
        <w:rPr>
          <w:i/>
          <w:szCs w:val="20"/>
        </w:rPr>
        <w:t>International Conference on Human-Computer Interaction</w:t>
      </w:r>
      <w:r w:rsidRPr="003C4D27">
        <w:rPr>
          <w:szCs w:val="20"/>
        </w:rPr>
        <w:t>.</w:t>
      </w:r>
    </w:p>
    <w:p w14:paraId="000000E9"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9" w:line="240" w:lineRule="auto"/>
        <w:ind w:left="0" w:hanging="2"/>
        <w:jc w:val="both"/>
        <w:rPr>
          <w:color w:val="000000"/>
          <w:szCs w:val="20"/>
        </w:rPr>
      </w:pPr>
    </w:p>
    <w:p w14:paraId="000000EA" w14:textId="77777777" w:rsidR="00264CA9" w:rsidRPr="003C4D27" w:rsidRDefault="00000000">
      <w:pPr>
        <w:spacing w:line="249" w:lineRule="auto"/>
        <w:ind w:left="0" w:right="117" w:hanging="2"/>
        <w:jc w:val="both"/>
        <w:rPr>
          <w:szCs w:val="20"/>
        </w:rPr>
      </w:pPr>
      <w:r w:rsidRPr="003C4D27">
        <w:rPr>
          <w:szCs w:val="20"/>
        </w:rPr>
        <w:t xml:space="preserve">Barton, B. K., Heath, G., Lew, R. (2016). Detection and direction determination of approaching vehicle noises among older adults. </w:t>
      </w:r>
      <w:r w:rsidRPr="003C4D27">
        <w:rPr>
          <w:i/>
          <w:szCs w:val="20"/>
        </w:rPr>
        <w:t xml:space="preserve">The International Journal of Aging and Human Development 82 </w:t>
      </w:r>
      <w:r w:rsidRPr="003C4D27">
        <w:rPr>
          <w:szCs w:val="20"/>
        </w:rPr>
        <w:t>(2-3), 229-250.</w:t>
      </w:r>
    </w:p>
    <w:p w14:paraId="000000EB"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8" w:line="240" w:lineRule="auto"/>
        <w:ind w:left="0" w:hanging="2"/>
        <w:jc w:val="both"/>
        <w:rPr>
          <w:color w:val="000000"/>
          <w:szCs w:val="20"/>
        </w:rPr>
      </w:pPr>
    </w:p>
    <w:p w14:paraId="000000EC" w14:textId="77777777" w:rsidR="00264CA9" w:rsidRPr="003C4D27" w:rsidRDefault="00000000">
      <w:pPr>
        <w:spacing w:before="1" w:line="249" w:lineRule="auto"/>
        <w:ind w:left="0" w:right="118" w:hanging="2"/>
        <w:jc w:val="both"/>
        <w:rPr>
          <w:szCs w:val="20"/>
        </w:rPr>
      </w:pPr>
      <w:r w:rsidRPr="003C4D27">
        <w:rPr>
          <w:szCs w:val="20"/>
        </w:rPr>
        <w:t xml:space="preserve">Boring, R. L., Ulrich, T. A., Lew, R. (2015). Guideline for operational nuclear usability and knowledge elicitation (GONUKE). </w:t>
      </w:r>
      <w:r w:rsidRPr="003C4D27">
        <w:rPr>
          <w:i/>
          <w:szCs w:val="20"/>
        </w:rPr>
        <w:t>6th International Conference on Applied Human Factors and Ergonomics (AHFE 2015) and the affiliated conferences, AHFE 2015. Procedia Manufacturing00.</w:t>
      </w:r>
    </w:p>
    <w:p w14:paraId="000000ED"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8" w:line="240" w:lineRule="auto"/>
        <w:ind w:left="0" w:hanging="2"/>
        <w:jc w:val="both"/>
        <w:rPr>
          <w:color w:val="000000"/>
          <w:szCs w:val="20"/>
        </w:rPr>
      </w:pPr>
    </w:p>
    <w:p w14:paraId="000000EE" w14:textId="77777777" w:rsidR="00264CA9" w:rsidRPr="003C4D27" w:rsidRDefault="00000000">
      <w:pPr>
        <w:spacing w:before="1" w:line="249" w:lineRule="auto"/>
        <w:ind w:left="0" w:right="116" w:hanging="2"/>
        <w:jc w:val="both"/>
        <w:rPr>
          <w:szCs w:val="20"/>
        </w:rPr>
      </w:pPr>
      <w:r w:rsidRPr="003C4D27">
        <w:rPr>
          <w:szCs w:val="20"/>
        </w:rPr>
        <w:t xml:space="preserve">Boring, R. L., Ulrich, T. A., Thomas, K., Lew, R. (2015). Computerized Operator Support Systems to aid in decision making in nuclear power plants. </w:t>
      </w:r>
      <w:r w:rsidRPr="003C4D27">
        <w:rPr>
          <w:i/>
          <w:szCs w:val="20"/>
        </w:rPr>
        <w:t>6th International Conference on Applied Human Factors and Ergonomics (AHFE 2015) and the affiliated conferences, AHFE 2015. Procedia Manufacturing00.</w:t>
      </w:r>
    </w:p>
    <w:p w14:paraId="000000EF" w14:textId="77777777" w:rsidR="00264CA9" w:rsidRPr="003C4D27" w:rsidRDefault="00264CA9">
      <w:pPr>
        <w:spacing w:before="1" w:line="249" w:lineRule="auto"/>
        <w:ind w:left="0" w:right="116" w:hanging="2"/>
        <w:jc w:val="both"/>
        <w:rPr>
          <w:szCs w:val="20"/>
        </w:rPr>
      </w:pPr>
    </w:p>
    <w:p w14:paraId="000000F0" w14:textId="77777777" w:rsidR="00264CA9" w:rsidRPr="003C4D27" w:rsidRDefault="00000000">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9" w:lineRule="auto"/>
        <w:ind w:left="0" w:right="116" w:hanging="2"/>
        <w:jc w:val="both"/>
        <w:rPr>
          <w:color w:val="000000"/>
          <w:szCs w:val="20"/>
        </w:rPr>
      </w:pPr>
      <w:r w:rsidRPr="003C4D27">
        <w:rPr>
          <w:color w:val="000000"/>
          <w:szCs w:val="20"/>
        </w:rPr>
        <w:t xml:space="preserve">Carthen, C. D., Rushton, T. J., Johnson, C. M. Hesson, A., Nielson, D., Worrell, B., Anderson, J. W., Lew, R., Wood, N. R., Ziegler, M., Delparte, D. M., Johansen, W. J., Dascalu, S. M., Harris, F. C. Design of a virtual watershed client for the WC-WAVE Project. </w:t>
      </w:r>
      <w:r w:rsidRPr="003C4D27">
        <w:rPr>
          <w:i/>
          <w:color w:val="000000"/>
          <w:szCs w:val="20"/>
        </w:rPr>
        <w:t>Collaboration Technologies and Systems (CTS), 2015 International Conference on, At Atlanta, GA.</w:t>
      </w:r>
    </w:p>
    <w:p w14:paraId="000000F1"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7" w:line="240" w:lineRule="auto"/>
        <w:ind w:left="0" w:hanging="2"/>
        <w:jc w:val="both"/>
        <w:rPr>
          <w:color w:val="000000"/>
          <w:szCs w:val="20"/>
        </w:rPr>
      </w:pPr>
    </w:p>
    <w:p w14:paraId="000000F2" w14:textId="77777777" w:rsidR="00264CA9" w:rsidRPr="003C4D27" w:rsidRDefault="00000000">
      <w:pPr>
        <w:spacing w:line="249" w:lineRule="auto"/>
        <w:ind w:left="0" w:hanging="2"/>
        <w:rPr>
          <w:szCs w:val="20"/>
        </w:rPr>
      </w:pPr>
      <w:r w:rsidRPr="003C4D27">
        <w:rPr>
          <w:szCs w:val="20"/>
        </w:rPr>
        <w:t xml:space="preserve">Ulrich, T. A., Lew, R., Boring (2014). A Computerized Operator Support System Prototype. </w:t>
      </w:r>
      <w:r w:rsidRPr="003C4D27">
        <w:rPr>
          <w:i/>
          <w:szCs w:val="20"/>
        </w:rPr>
        <w:t>In Proceedings of the 58th Annual Meeting of the Human Factors and Ergonomics Society.</w:t>
      </w:r>
    </w:p>
    <w:p w14:paraId="000000F3"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0F4" w14:textId="77777777" w:rsidR="00264CA9" w:rsidRPr="003C4D27" w:rsidRDefault="00000000">
      <w:pPr>
        <w:spacing w:line="249" w:lineRule="auto"/>
        <w:ind w:left="0" w:right="176" w:hanging="2"/>
        <w:jc w:val="both"/>
        <w:rPr>
          <w:szCs w:val="20"/>
        </w:rPr>
      </w:pPr>
      <w:r w:rsidRPr="003C4D27">
        <w:rPr>
          <w:szCs w:val="20"/>
        </w:rPr>
        <w:t xml:space="preserve">Dyre, B. P., Adamic, E. J., Werner, S., Lew, R., Gertman, D., Boring, R. L. (2013). A Microworld Simulator for Process Control Research and Training. </w:t>
      </w:r>
      <w:r w:rsidRPr="003C4D27">
        <w:rPr>
          <w:i/>
          <w:szCs w:val="20"/>
        </w:rPr>
        <w:t>In Proceedings of the 57th Annual Meeting of the Human Factors and Ergonomics Society.</w:t>
      </w:r>
    </w:p>
    <w:p w14:paraId="000000F5"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0F6" w14:textId="77777777" w:rsidR="00264CA9" w:rsidRPr="003C4D27" w:rsidRDefault="00000000">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9" w:lineRule="auto"/>
        <w:ind w:left="0" w:right="176" w:hanging="2"/>
        <w:jc w:val="both"/>
        <w:rPr>
          <w:color w:val="000000"/>
          <w:szCs w:val="20"/>
        </w:rPr>
      </w:pPr>
      <w:r w:rsidRPr="003C4D27">
        <w:rPr>
          <w:color w:val="000000"/>
          <w:szCs w:val="20"/>
        </w:rPr>
        <w:t xml:space="preserve">Barton, B. K., Lew, R., Kovesdi, C., Cottrell, N. D., and Ulrich, T., (2013). Developmental differences in auditory detection and localization of approaching vehicles. </w:t>
      </w:r>
      <w:r w:rsidRPr="003C4D27">
        <w:rPr>
          <w:i/>
          <w:color w:val="000000"/>
          <w:szCs w:val="20"/>
        </w:rPr>
        <w:t>Accident Analysis and Prevention</w:t>
      </w:r>
      <w:r w:rsidRPr="003C4D27">
        <w:rPr>
          <w:color w:val="000000"/>
          <w:szCs w:val="20"/>
        </w:rPr>
        <w:t xml:space="preserve">, </w:t>
      </w:r>
      <w:hyperlink r:id="rId25">
        <w:r w:rsidRPr="003C4D27">
          <w:rPr>
            <w:color w:val="000000"/>
            <w:szCs w:val="20"/>
          </w:rPr>
          <w:t>http://dx.doi.org/10.1016/j.aap.2012.12.040</w:t>
        </w:r>
      </w:hyperlink>
    </w:p>
    <w:p w14:paraId="000000F7"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0F8" w14:textId="77777777" w:rsidR="00264CA9" w:rsidRPr="003C4D27" w:rsidRDefault="00000000">
      <w:pPr>
        <w:spacing w:line="249" w:lineRule="auto"/>
        <w:ind w:left="0" w:right="175" w:hanging="2"/>
        <w:jc w:val="both"/>
        <w:rPr>
          <w:szCs w:val="20"/>
        </w:rPr>
      </w:pPr>
      <w:r w:rsidRPr="003C4D27">
        <w:rPr>
          <w:szCs w:val="20"/>
        </w:rPr>
        <w:t xml:space="preserve">Spielman, Z. Bulkley, N., Dyre, B., Lew, R. Vargas, J, Hammack, T. (2013). Evaluation of a Peripherally-Located Instrument Landing Display Under Dual-Task Conditions. </w:t>
      </w:r>
      <w:r w:rsidRPr="003C4D27">
        <w:rPr>
          <w:i/>
          <w:szCs w:val="20"/>
        </w:rPr>
        <w:t>International Symposium of Aviation Psychology 2013</w:t>
      </w:r>
      <w:r w:rsidRPr="003C4D27">
        <w:rPr>
          <w:szCs w:val="20"/>
        </w:rPr>
        <w:t>.</w:t>
      </w:r>
    </w:p>
    <w:p w14:paraId="000000F9"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8" w:line="240" w:lineRule="auto"/>
        <w:ind w:left="0" w:hanging="2"/>
        <w:jc w:val="both"/>
        <w:rPr>
          <w:color w:val="000000"/>
          <w:szCs w:val="20"/>
        </w:rPr>
      </w:pPr>
    </w:p>
    <w:p w14:paraId="000000FA" w14:textId="77777777" w:rsidR="00264CA9" w:rsidRPr="003C4D27" w:rsidRDefault="00000000">
      <w:pPr>
        <w:spacing w:before="1" w:line="249" w:lineRule="auto"/>
        <w:ind w:left="0" w:right="102" w:hanging="2"/>
        <w:rPr>
          <w:szCs w:val="20"/>
        </w:rPr>
      </w:pPr>
      <w:r w:rsidRPr="003C4D27">
        <w:rPr>
          <w:szCs w:val="20"/>
        </w:rPr>
        <w:t xml:space="preserve">Barton, B. K., Ulrich, T. A., and Lew R. (2012). Auditory detection and localization of approaching vehicles. </w:t>
      </w:r>
      <w:r w:rsidRPr="003C4D27">
        <w:rPr>
          <w:i/>
          <w:szCs w:val="20"/>
        </w:rPr>
        <w:t>Accident Analysis and Prevention, 49</w:t>
      </w:r>
      <w:r w:rsidRPr="003C4D27">
        <w:rPr>
          <w:szCs w:val="20"/>
        </w:rPr>
        <w:t>, 347-353.</w:t>
      </w:r>
    </w:p>
    <w:p w14:paraId="000000FB"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8" w:line="240" w:lineRule="auto"/>
        <w:ind w:left="0" w:hanging="2"/>
        <w:jc w:val="both"/>
        <w:rPr>
          <w:color w:val="000000"/>
          <w:szCs w:val="20"/>
        </w:rPr>
      </w:pPr>
    </w:p>
    <w:p w14:paraId="000000FC" w14:textId="77777777" w:rsidR="00264CA9" w:rsidRPr="003C4D27" w:rsidRDefault="00000000">
      <w:pPr>
        <w:spacing w:before="1" w:line="249" w:lineRule="auto"/>
        <w:ind w:left="0" w:right="178" w:hanging="2"/>
        <w:jc w:val="both"/>
        <w:rPr>
          <w:szCs w:val="20"/>
        </w:rPr>
      </w:pPr>
      <w:r w:rsidRPr="003C4D27">
        <w:rPr>
          <w:szCs w:val="20"/>
        </w:rPr>
        <w:t xml:space="preserve">Ragsdale, S. A., Lew, R., Dyre, B. P., and Boring, R. L. (2012). Fault diagnosis with multistate alarms in a nuclear power control simulator. </w:t>
      </w:r>
      <w:r w:rsidRPr="003C4D27">
        <w:rPr>
          <w:i/>
          <w:szCs w:val="20"/>
        </w:rPr>
        <w:t>Proceedings of the Human Factors and Ergonomics Society Annual Meeting, 56</w:t>
      </w:r>
      <w:r w:rsidRPr="003C4D27">
        <w:rPr>
          <w:szCs w:val="20"/>
        </w:rPr>
        <w:t>.</w:t>
      </w:r>
    </w:p>
    <w:p w14:paraId="000000FD" w14:textId="77777777" w:rsidR="00264CA9" w:rsidRPr="003C4D27" w:rsidRDefault="00264CA9">
      <w:pPr>
        <w:spacing w:before="1" w:line="249" w:lineRule="auto"/>
        <w:ind w:left="0" w:right="178" w:hanging="2"/>
        <w:jc w:val="both"/>
        <w:rPr>
          <w:szCs w:val="20"/>
        </w:rPr>
      </w:pPr>
    </w:p>
    <w:p w14:paraId="000000FE" w14:textId="77777777" w:rsidR="00264CA9" w:rsidRPr="003C4D27" w:rsidRDefault="00000000">
      <w:pPr>
        <w:spacing w:before="34" w:line="249" w:lineRule="auto"/>
        <w:ind w:left="0" w:right="176" w:hanging="2"/>
        <w:jc w:val="both"/>
        <w:rPr>
          <w:szCs w:val="20"/>
        </w:rPr>
      </w:pPr>
      <w:r w:rsidRPr="003C4D27">
        <w:rPr>
          <w:szCs w:val="20"/>
        </w:rPr>
        <w:t xml:space="preserve">Hope, R., Lew, R., Colby, K. A., and Dyre, B. P. (2012). Optically controlled braking responses to variable deceleration magnitudes in a car following task. </w:t>
      </w:r>
      <w:r w:rsidRPr="003C4D27">
        <w:rPr>
          <w:i/>
          <w:szCs w:val="20"/>
        </w:rPr>
        <w:t>Proceedings of the Human Factors and Ergonomics Society Annual Meeting, 56</w:t>
      </w:r>
      <w:r w:rsidRPr="003C4D27">
        <w:rPr>
          <w:szCs w:val="20"/>
        </w:rPr>
        <w:t>.</w:t>
      </w:r>
    </w:p>
    <w:p w14:paraId="000000FF"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100" w14:textId="77777777" w:rsidR="00264CA9" w:rsidRPr="003C4D27" w:rsidRDefault="00000000">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9" w:lineRule="auto"/>
        <w:ind w:left="0" w:right="178" w:hanging="2"/>
        <w:jc w:val="both"/>
        <w:rPr>
          <w:color w:val="000000"/>
          <w:szCs w:val="20"/>
        </w:rPr>
      </w:pPr>
      <w:r w:rsidRPr="003C4D27">
        <w:rPr>
          <w:color w:val="000000"/>
          <w:szCs w:val="20"/>
        </w:rPr>
        <w:t xml:space="preserve">Ragsdale, S. A., Lew, R., Dyre, B. P., and Boring, R. L. (2012). Alarm Strategy and Complexity: Predictions of Operator Response. </w:t>
      </w:r>
      <w:r w:rsidRPr="003C4D27">
        <w:rPr>
          <w:i/>
          <w:color w:val="000000"/>
          <w:szCs w:val="20"/>
        </w:rPr>
        <w:t>NPIC &amp; HMIT</w:t>
      </w:r>
      <w:r w:rsidRPr="003C4D27">
        <w:rPr>
          <w:color w:val="000000"/>
          <w:szCs w:val="20"/>
        </w:rPr>
        <w:t>.</w:t>
      </w:r>
    </w:p>
    <w:p w14:paraId="00000101"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102" w14:textId="77777777" w:rsidR="00264CA9" w:rsidRPr="003C4D27" w:rsidRDefault="00000000">
      <w:pPr>
        <w:spacing w:line="249" w:lineRule="auto"/>
        <w:ind w:left="0" w:right="176" w:hanging="2"/>
        <w:jc w:val="both"/>
        <w:rPr>
          <w:szCs w:val="20"/>
        </w:rPr>
      </w:pPr>
      <w:r w:rsidRPr="003C4D27">
        <w:rPr>
          <w:szCs w:val="20"/>
        </w:rPr>
        <w:t xml:space="preserve">Stanton, N., Lew, R., Boyle, N., Hope, R., Dyre, B., and Bustamante, E. A. (2011). An Implemen- tation of a Graded Deceleration Display in Brake Light Warning Systems. </w:t>
      </w:r>
      <w:r w:rsidRPr="003C4D27">
        <w:rPr>
          <w:i/>
          <w:szCs w:val="20"/>
        </w:rPr>
        <w:t>Proceedings of the Human Factors and Ergonomics Society Annual Meeting, 55</w:t>
      </w:r>
      <w:r w:rsidRPr="003C4D27">
        <w:rPr>
          <w:szCs w:val="20"/>
        </w:rPr>
        <w:t>, (1), 1573-1577.</w:t>
      </w:r>
    </w:p>
    <w:p w14:paraId="00000103"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104" w14:textId="77777777" w:rsidR="00264CA9" w:rsidRPr="003C4D27" w:rsidRDefault="00000000">
      <w:pPr>
        <w:spacing w:line="249" w:lineRule="auto"/>
        <w:ind w:left="0" w:right="176" w:hanging="2"/>
        <w:jc w:val="both"/>
        <w:rPr>
          <w:szCs w:val="20"/>
        </w:rPr>
      </w:pPr>
      <w:r w:rsidRPr="003C4D27">
        <w:rPr>
          <w:szCs w:val="20"/>
        </w:rPr>
        <w:t xml:space="preserve">Hope, R., Lew, R., Boyle, N., Stanton, N., Dyre, B., and Bustamante, E. A. (2011). Effects and Evaluation of the Graded Deceleration Display on Driver Braking Performance. </w:t>
      </w:r>
      <w:r w:rsidRPr="003C4D27">
        <w:rPr>
          <w:i/>
          <w:szCs w:val="20"/>
        </w:rPr>
        <w:t>Proceedings of the Human Factors and Ergonomics Society Annual Meeting, 55</w:t>
      </w:r>
      <w:r w:rsidRPr="003C4D27">
        <w:rPr>
          <w:szCs w:val="20"/>
        </w:rPr>
        <w:t>, (1), 1573-1577.</w:t>
      </w:r>
    </w:p>
    <w:p w14:paraId="00000105"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106" w14:textId="77777777" w:rsidR="00264CA9" w:rsidRPr="003C4D27" w:rsidRDefault="00000000">
      <w:pPr>
        <w:spacing w:line="249" w:lineRule="auto"/>
        <w:ind w:left="0" w:right="176" w:hanging="2"/>
        <w:jc w:val="both"/>
        <w:rPr>
          <w:szCs w:val="20"/>
        </w:rPr>
      </w:pPr>
      <w:r w:rsidRPr="003C4D27">
        <w:rPr>
          <w:szCs w:val="20"/>
        </w:rPr>
        <w:t xml:space="preserve">Lew, R. Dyre, B., Soule, T., Ragsdale, S. A. and Werner, S. (2010). Assessing mental workload from skin conductance and pupillometry using wavelets and genetic programming. </w:t>
      </w:r>
      <w:r w:rsidRPr="003C4D27">
        <w:rPr>
          <w:i/>
          <w:szCs w:val="20"/>
        </w:rPr>
        <w:t>In Proceedings of  the 54th Annual Meeting of the Human Factors and Ergonomics Society.</w:t>
      </w:r>
    </w:p>
    <w:p w14:paraId="00000107"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8" w:line="240" w:lineRule="auto"/>
        <w:ind w:left="0" w:hanging="2"/>
        <w:jc w:val="both"/>
        <w:rPr>
          <w:color w:val="000000"/>
          <w:szCs w:val="20"/>
        </w:rPr>
      </w:pPr>
    </w:p>
    <w:p w14:paraId="00000108" w14:textId="77777777" w:rsidR="00264CA9" w:rsidRPr="003C4D27" w:rsidRDefault="00000000">
      <w:pPr>
        <w:spacing w:before="1" w:line="249" w:lineRule="auto"/>
        <w:ind w:left="0" w:right="176" w:hanging="2"/>
        <w:jc w:val="both"/>
        <w:rPr>
          <w:szCs w:val="20"/>
        </w:rPr>
      </w:pPr>
      <w:r w:rsidRPr="003C4D27">
        <w:rPr>
          <w:szCs w:val="20"/>
        </w:rPr>
        <w:t xml:space="preserve">Bulkley, N. Caufield, K., Lew, R., and Dyre B. P. (2009). A Peripherally-Located Virtual Instrument Landing Display Affords More Precise Control of Approach Path during Simulated Landings    than Traditional Instrument Landing Displays.   </w:t>
      </w:r>
      <w:r w:rsidRPr="003C4D27">
        <w:rPr>
          <w:i/>
          <w:szCs w:val="20"/>
        </w:rPr>
        <w:t>In Proceedings of the 53th Annual Meeting of the Human Factors and Ergonomics Society.</w:t>
      </w:r>
    </w:p>
    <w:p w14:paraId="00000109"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8" w:line="240" w:lineRule="auto"/>
        <w:ind w:left="0" w:hanging="2"/>
        <w:jc w:val="both"/>
        <w:rPr>
          <w:color w:val="000000"/>
          <w:szCs w:val="20"/>
        </w:rPr>
      </w:pPr>
    </w:p>
    <w:p w14:paraId="0000010A" w14:textId="77777777" w:rsidR="00264CA9" w:rsidRPr="003C4D27" w:rsidRDefault="00000000">
      <w:pPr>
        <w:spacing w:line="249" w:lineRule="auto"/>
        <w:ind w:left="0" w:right="176" w:hanging="2"/>
        <w:jc w:val="both"/>
        <w:rPr>
          <w:szCs w:val="20"/>
        </w:rPr>
      </w:pPr>
      <w:r w:rsidRPr="003C4D27">
        <w:rPr>
          <w:szCs w:val="20"/>
        </w:rPr>
        <w:t xml:space="preserve">Lew, R., Dyre, B. P., Werner, S., Wotring, B., and Tran, T. (2008). Exploring the potential of short- time fourier transforms for analyzing skin conductance and pupillometry in real-time applications. </w:t>
      </w:r>
      <w:r w:rsidRPr="003C4D27">
        <w:rPr>
          <w:i/>
          <w:szCs w:val="20"/>
        </w:rPr>
        <w:t>In Proceedings of the 52th Annual Meeting of the Human Factors and Ergonomics Society</w:t>
      </w:r>
      <w:r w:rsidRPr="003C4D27">
        <w:rPr>
          <w:szCs w:val="20"/>
        </w:rPr>
        <w:t>, 1536- 1540.</w:t>
      </w:r>
    </w:p>
    <w:p w14:paraId="0000010B"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10C" w14:textId="77777777" w:rsidR="00264CA9" w:rsidRPr="003C4D27" w:rsidRDefault="00000000">
      <w:pPr>
        <w:spacing w:line="249" w:lineRule="auto"/>
        <w:ind w:left="0" w:right="177" w:hanging="2"/>
        <w:jc w:val="both"/>
        <w:rPr>
          <w:szCs w:val="20"/>
        </w:rPr>
      </w:pPr>
      <w:r w:rsidRPr="003C4D27">
        <w:rPr>
          <w:szCs w:val="20"/>
        </w:rPr>
        <w:t xml:space="preserve">Lew, R., Dyre, B. P.  and Wotring,  B. (2006).  Effects of lane markings on steering errors while  driving in blowing snow. </w:t>
      </w:r>
      <w:r w:rsidRPr="003C4D27">
        <w:rPr>
          <w:i/>
          <w:szCs w:val="20"/>
        </w:rPr>
        <w:t>In Proceedings of the 50th Annual Meeting of the Human Factors and Ergonomics Society</w:t>
      </w:r>
      <w:r w:rsidRPr="003C4D27">
        <w:rPr>
          <w:szCs w:val="20"/>
        </w:rPr>
        <w:t>, 1656-1660.</w:t>
      </w:r>
    </w:p>
    <w:p w14:paraId="0000010D"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10E" w14:textId="77777777" w:rsidR="00264CA9" w:rsidRPr="003C4D27" w:rsidRDefault="00000000">
      <w:pPr>
        <w:spacing w:line="249" w:lineRule="auto"/>
        <w:ind w:left="0" w:right="177" w:hanging="2"/>
        <w:jc w:val="both"/>
        <w:rPr>
          <w:szCs w:val="20"/>
        </w:rPr>
      </w:pPr>
      <w:r w:rsidRPr="003C4D27">
        <w:rPr>
          <w:szCs w:val="20"/>
        </w:rPr>
        <w:t xml:space="preserve">Dyre, B. P., Cooper, S., Lew, R. and Wotring, B. (2006). The magnitude of motion parallax affects control of egospeed. </w:t>
      </w:r>
      <w:r w:rsidRPr="003C4D27">
        <w:rPr>
          <w:i/>
          <w:szCs w:val="20"/>
        </w:rPr>
        <w:t>In Proceedings of the 50th Annual Meeting of the Human Factors and Ergonomics Society</w:t>
      </w:r>
      <w:r w:rsidRPr="003C4D27">
        <w:rPr>
          <w:szCs w:val="20"/>
        </w:rPr>
        <w:t>, 1666-1669.</w:t>
      </w:r>
    </w:p>
    <w:p w14:paraId="0000010F"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110" w14:textId="77777777" w:rsidR="00264CA9" w:rsidRPr="003C4D27" w:rsidRDefault="00000000">
      <w:pPr>
        <w:spacing w:line="249" w:lineRule="auto"/>
        <w:ind w:left="0" w:right="175" w:hanging="2"/>
        <w:jc w:val="both"/>
        <w:rPr>
          <w:szCs w:val="20"/>
        </w:rPr>
      </w:pPr>
      <w:r w:rsidRPr="003C4D27">
        <w:rPr>
          <w:szCs w:val="20"/>
        </w:rPr>
        <w:t xml:space="preserve">Dyre, B. P. and Lew, R. (2005).  Steering  errors  may  result  from  non-  rigid  transparent  optical flow. </w:t>
      </w:r>
      <w:r w:rsidRPr="003C4D27">
        <w:rPr>
          <w:i/>
          <w:szCs w:val="20"/>
        </w:rPr>
        <w:t>In Proceedings of the 49th Annual Meeting of the Human Factors and Ergonomics Society, 1531-1534</w:t>
      </w:r>
      <w:r w:rsidRPr="003C4D27">
        <w:rPr>
          <w:szCs w:val="20"/>
        </w:rPr>
        <w:t>.</w:t>
      </w:r>
    </w:p>
    <w:p w14:paraId="00000111"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34" w:line="249" w:lineRule="auto"/>
        <w:ind w:left="0" w:hanging="2"/>
        <w:jc w:val="both"/>
        <w:rPr>
          <w:color w:val="000000"/>
          <w:szCs w:val="20"/>
        </w:rPr>
      </w:pPr>
    </w:p>
    <w:p w14:paraId="00000112" w14:textId="77777777" w:rsidR="00264CA9" w:rsidRPr="003C4D27" w:rsidRDefault="00000000">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8" w:line="240" w:lineRule="auto"/>
        <w:ind w:left="0" w:hanging="2"/>
        <w:jc w:val="both"/>
        <w:rPr>
          <w:color w:val="000000"/>
          <w:szCs w:val="20"/>
        </w:rPr>
      </w:pPr>
      <w:r w:rsidRPr="003C4D27">
        <w:rPr>
          <w:color w:val="000000"/>
          <w:szCs w:val="20"/>
        </w:rPr>
        <w:t xml:space="preserve">Dyre, B. P., Schaudt, W. A., and Lew, R. (2005). Contrast gradients increase apparent egospeed while moving through simulated fog. </w:t>
      </w:r>
      <w:r w:rsidRPr="003C4D27">
        <w:rPr>
          <w:i/>
          <w:color w:val="000000"/>
          <w:szCs w:val="20"/>
        </w:rPr>
        <w:t xml:space="preserve">Journal of Vision, 5 </w:t>
      </w:r>
      <w:r w:rsidRPr="003C4D27">
        <w:rPr>
          <w:color w:val="000000"/>
          <w:szCs w:val="20"/>
        </w:rPr>
        <w:t>(8), 335a.</w:t>
      </w:r>
    </w:p>
    <w:p w14:paraId="00000113"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14"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 xml:space="preserve">Other: </w:t>
      </w:r>
      <w:r>
        <w:t xml:space="preserve">(reports, proceedings, papers, citations and references, performances) </w:t>
      </w:r>
    </w:p>
    <w:p w14:paraId="00000115" w14:textId="77777777" w:rsidR="00264CA9" w:rsidRDefault="00264CA9">
      <w:pPr>
        <w:spacing w:line="249" w:lineRule="auto"/>
        <w:ind w:left="0" w:right="176" w:hanging="2"/>
        <w:jc w:val="both"/>
      </w:pPr>
    </w:p>
    <w:p w14:paraId="00000116" w14:textId="77777777" w:rsidR="00264CA9" w:rsidRDefault="00000000">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 w:val="left" w:pos="1890"/>
        </w:tabs>
        <w:spacing w:before="8" w:line="240" w:lineRule="auto"/>
        <w:ind w:left="0" w:hanging="2"/>
        <w:jc w:val="both"/>
        <w:rPr>
          <w:color w:val="000000"/>
          <w:szCs w:val="20"/>
        </w:rPr>
      </w:pPr>
      <w:r>
        <w:rPr>
          <w:color w:val="000000"/>
          <w:szCs w:val="20"/>
        </w:rPr>
        <w:t>Ulrich, T. A., Lew, R. Hancock, S. Westover, T., Hall, A. Boring, R. L., Thomas, K., Medema, H., Werner, S., Terry, L., Minard, N., Michael, A., Alivisatos, C., Mortenson. T. (September 2021</w:t>
      </w:r>
      <w:r>
        <w:rPr>
          <w:i/>
          <w:color w:val="000000"/>
          <w:szCs w:val="20"/>
        </w:rPr>
        <w:t xml:space="preserve">). </w:t>
      </w:r>
      <w:r>
        <w:rPr>
          <w:color w:val="000000"/>
          <w:szCs w:val="20"/>
        </w:rPr>
        <w:t xml:space="preserve">Dynamic Human-in-the-Loop Simulated Nuclear Power Plant Thermal Power Dispatch System Demonstration and Evaluation Study. </w:t>
      </w:r>
      <w:r>
        <w:rPr>
          <w:i/>
          <w:color w:val="000000"/>
          <w:szCs w:val="20"/>
        </w:rPr>
        <w:t>Idaho National Laboratory</w:t>
      </w:r>
      <w:r>
        <w:rPr>
          <w:color w:val="000000"/>
          <w:szCs w:val="20"/>
        </w:rPr>
        <w:t>, Technical Report, EXT-21-64329.</w:t>
      </w:r>
    </w:p>
    <w:p w14:paraId="00000117" w14:textId="77777777" w:rsidR="00264CA9"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before="7" w:line="240" w:lineRule="auto"/>
        <w:ind w:left="0" w:hanging="2"/>
        <w:jc w:val="both"/>
        <w:rPr>
          <w:color w:val="000000"/>
          <w:szCs w:val="20"/>
        </w:rPr>
      </w:pPr>
    </w:p>
    <w:p w14:paraId="00000118" w14:textId="77777777" w:rsidR="00264CA9" w:rsidRDefault="00000000">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9" w:lineRule="auto"/>
        <w:ind w:left="0" w:right="176" w:hanging="2"/>
        <w:jc w:val="both"/>
        <w:rPr>
          <w:color w:val="000000"/>
          <w:szCs w:val="20"/>
        </w:rPr>
      </w:pPr>
      <w:r>
        <w:rPr>
          <w:color w:val="000000"/>
          <w:szCs w:val="20"/>
        </w:rPr>
        <w:t xml:space="preserve">Boring, R., Lew, R., Ulrich, T., Joe, J. (2014). A Computerized Operator Support Prototype. </w:t>
      </w:r>
      <w:r>
        <w:rPr>
          <w:i/>
          <w:color w:val="000000"/>
          <w:szCs w:val="20"/>
        </w:rPr>
        <w:t>Idaho National Laboratory</w:t>
      </w:r>
      <w:r>
        <w:rPr>
          <w:color w:val="000000"/>
          <w:szCs w:val="20"/>
        </w:rPr>
        <w:t xml:space="preserve">, Technical Report, </w:t>
      </w:r>
      <w:r>
        <w:rPr>
          <w:i/>
          <w:color w:val="000000"/>
          <w:szCs w:val="20"/>
        </w:rPr>
        <w:t xml:space="preserve"> </w:t>
      </w:r>
      <w:r>
        <w:rPr>
          <w:color w:val="000000"/>
          <w:szCs w:val="20"/>
        </w:rPr>
        <w:t>INL/EXT-14-31511.</w:t>
      </w:r>
    </w:p>
    <w:p w14:paraId="00000119" w14:textId="77777777" w:rsidR="00264CA9"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11A" w14:textId="77777777" w:rsidR="00264CA9" w:rsidRDefault="00000000">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9" w:lineRule="auto"/>
        <w:ind w:left="0" w:right="179" w:hanging="2"/>
        <w:jc w:val="both"/>
        <w:rPr>
          <w:color w:val="000000"/>
          <w:szCs w:val="20"/>
        </w:rPr>
      </w:pPr>
      <w:r>
        <w:rPr>
          <w:color w:val="000000"/>
          <w:szCs w:val="20"/>
        </w:rPr>
        <w:t xml:space="preserve">Ulrich, T. Lew, R. Thomas, K., Boring, R. Villim, R. (2013). A Computerized Operator Support Prototype. </w:t>
      </w:r>
      <w:r>
        <w:rPr>
          <w:i/>
          <w:color w:val="000000"/>
          <w:szCs w:val="20"/>
        </w:rPr>
        <w:t>Idaho National Laboratory</w:t>
      </w:r>
      <w:r>
        <w:rPr>
          <w:color w:val="000000"/>
          <w:szCs w:val="20"/>
        </w:rPr>
        <w:t>, Technical Report,</w:t>
      </w:r>
      <w:r>
        <w:rPr>
          <w:i/>
          <w:color w:val="000000"/>
          <w:szCs w:val="20"/>
        </w:rPr>
        <w:t xml:space="preserve"> </w:t>
      </w:r>
      <w:r>
        <w:rPr>
          <w:color w:val="000000"/>
          <w:szCs w:val="20"/>
        </w:rPr>
        <w:t>INL/EXT-13-29751.</w:t>
      </w:r>
    </w:p>
    <w:p w14:paraId="0000011B" w14:textId="77777777" w:rsidR="00264CA9" w:rsidRDefault="00264CA9">
      <w:pPr>
        <w:tabs>
          <w:tab w:val="left" w:pos="0"/>
          <w:tab w:val="left" w:pos="540"/>
          <w:tab w:val="left" w:pos="1080"/>
          <w:tab w:val="left" w:pos="1620"/>
          <w:tab w:val="left" w:pos="2160"/>
          <w:tab w:val="left" w:pos="2700"/>
          <w:tab w:val="left" w:pos="6300"/>
          <w:tab w:val="left" w:pos="9360"/>
        </w:tabs>
        <w:ind w:left="0" w:hanging="2"/>
      </w:pPr>
    </w:p>
    <w:p w14:paraId="0000011C"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rPr>
          <w:b/>
        </w:rPr>
        <w:lastRenderedPageBreak/>
        <w:tab/>
        <w:t>Refereed/Adjudicated (currently scheduled or submitted):</w:t>
      </w:r>
      <w:r>
        <w:t xml:space="preserve"> (provide citations)</w:t>
      </w:r>
    </w:p>
    <w:p w14:paraId="0000011D" w14:textId="77777777" w:rsidR="00264CA9" w:rsidRDefault="00264CA9">
      <w:pPr>
        <w:tabs>
          <w:tab w:val="left" w:pos="90"/>
          <w:tab w:val="left" w:pos="540"/>
          <w:tab w:val="left" w:pos="1080"/>
          <w:tab w:val="left" w:pos="1620"/>
          <w:tab w:val="left" w:pos="2160"/>
          <w:tab w:val="left" w:pos="2700"/>
          <w:tab w:val="left" w:pos="6300"/>
          <w:tab w:val="left" w:pos="9360"/>
        </w:tabs>
        <w:ind w:left="0" w:hanging="2"/>
        <w:jc w:val="both"/>
      </w:pPr>
    </w:p>
    <w:p w14:paraId="0000011E" w14:textId="77777777" w:rsidR="00264CA9" w:rsidRDefault="00000000">
      <w:pPr>
        <w:spacing w:before="14" w:line="249" w:lineRule="auto"/>
        <w:ind w:left="0" w:right="116" w:hanging="2"/>
        <w:jc w:val="both"/>
      </w:pPr>
      <w:r>
        <w:t xml:space="preserve">Lew, R., Boring, R. L., Ulrich, T. A. (In press), Applications of Dynamic Human Reliability Analysis (dHRA) for Context Aware Operations. </w:t>
      </w:r>
      <w:r>
        <w:rPr>
          <w:i/>
        </w:rPr>
        <w:t>In book: Advances in Human Error, Reliability, Resilience, and Performance</w:t>
      </w:r>
      <w:r>
        <w:t>.</w:t>
      </w:r>
    </w:p>
    <w:p w14:paraId="0000011F" w14:textId="77777777" w:rsidR="00264CA9" w:rsidRDefault="00264CA9">
      <w:pPr>
        <w:ind w:left="0" w:hanging="2"/>
      </w:pPr>
    </w:p>
    <w:p w14:paraId="00000120" w14:textId="77777777" w:rsidR="00264CA9" w:rsidRDefault="00000000">
      <w:pPr>
        <w:spacing w:before="14" w:line="249" w:lineRule="auto"/>
        <w:ind w:left="0" w:right="116" w:hanging="2"/>
        <w:jc w:val="both"/>
      </w:pPr>
      <w:r>
        <w:t xml:space="preserve">Boring, R. L., Ulrich, T. A., Lew, R., Rasmussen, M. (In press), Parts and Wholes: Scenarios and Simulators for Human Performance Studies. </w:t>
      </w:r>
      <w:r>
        <w:rPr>
          <w:i/>
        </w:rPr>
        <w:t>In book: Advances in Human Error, Reliability, Resilience, and Performance</w:t>
      </w:r>
      <w:r>
        <w:t>.</w:t>
      </w:r>
    </w:p>
    <w:p w14:paraId="00000121" w14:textId="77777777" w:rsidR="00264CA9" w:rsidRDefault="00264CA9">
      <w:pPr>
        <w:tabs>
          <w:tab w:val="left" w:pos="0"/>
          <w:tab w:val="left" w:pos="540"/>
          <w:tab w:val="left" w:pos="1080"/>
          <w:tab w:val="left" w:pos="1620"/>
          <w:tab w:val="left" w:pos="2160"/>
          <w:tab w:val="left" w:pos="2700"/>
          <w:tab w:val="left" w:pos="6300"/>
          <w:tab w:val="left" w:pos="9360"/>
        </w:tabs>
        <w:ind w:left="0" w:hanging="2"/>
      </w:pPr>
    </w:p>
    <w:p w14:paraId="00000122"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tab/>
      </w:r>
      <w:r>
        <w:rPr>
          <w:b/>
        </w:rPr>
        <w:t>Published Abstracts:</w:t>
      </w:r>
    </w:p>
    <w:p w14:paraId="767BF553" w14:textId="77777777" w:rsidR="003C4D27" w:rsidRPr="003C4D27" w:rsidRDefault="003C4D27" w:rsidP="003C4D27">
      <w:pPr>
        <w:pStyle w:val="TableParagraph"/>
        <w:rPr>
          <w:rFonts w:ascii="Times New Roman" w:hAnsi="Times New Roman" w:cs="Times New Roman"/>
          <w:sz w:val="20"/>
          <w:szCs w:val="20"/>
        </w:rPr>
      </w:pPr>
    </w:p>
    <w:p w14:paraId="0C7F587B" w14:textId="77777777" w:rsidR="003C4D27" w:rsidRPr="003C4D27" w:rsidRDefault="003C4D27" w:rsidP="003C4D27">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Brooks, E. S., Deval, C., Dobre, M., Lew, R., Long, J. W., Elliot, W. J., &amp; Robichaud, P. (2023). Targeted Forestry Management in the Lake Tahoe Basin with WEPPcloud and PI-VAT. </w:t>
      </w:r>
      <w:r w:rsidRPr="003C4D27">
        <w:rPr>
          <w:rFonts w:ascii="Times New Roman" w:hAnsi="Times New Roman" w:cs="Times New Roman"/>
          <w:i/>
          <w:iCs/>
          <w:sz w:val="20"/>
          <w:szCs w:val="20"/>
        </w:rPr>
        <w:t>In Proceedings of Soil Erosion Research Under a Changing Climate</w:t>
      </w:r>
      <w:r w:rsidRPr="003C4D27">
        <w:rPr>
          <w:rFonts w:ascii="Times New Roman" w:hAnsi="Times New Roman" w:cs="Times New Roman"/>
          <w:sz w:val="20"/>
          <w:szCs w:val="20"/>
        </w:rPr>
        <w:t xml:space="preserve">, January 8-13, 2023, Aguadilla, Puerto Rico, USA. </w:t>
      </w:r>
      <w:hyperlink r:id="rId26" w:history="1">
        <w:r w:rsidRPr="003C4D27">
          <w:rPr>
            <w:rStyle w:val="Hyperlink"/>
            <w:rFonts w:ascii="Times New Roman" w:hAnsi="Times New Roman" w:cs="Times New Roman"/>
            <w:position w:val="0"/>
            <w:sz w:val="20"/>
            <w:szCs w:val="20"/>
          </w:rPr>
          <w:t>https://doi.org/10.13031/soil.2023087</w:t>
        </w:r>
      </w:hyperlink>
    </w:p>
    <w:p w14:paraId="0C722CBF" w14:textId="77777777" w:rsidR="003C4D27" w:rsidRPr="003C4D27" w:rsidRDefault="003C4D27" w:rsidP="003C4D27">
      <w:pPr>
        <w:pStyle w:val="TableParagraph"/>
        <w:ind w:hanging="2"/>
        <w:rPr>
          <w:rFonts w:ascii="Times New Roman" w:hAnsi="Times New Roman" w:cs="Times New Roman"/>
          <w:sz w:val="20"/>
          <w:szCs w:val="20"/>
        </w:rPr>
      </w:pPr>
    </w:p>
    <w:p w14:paraId="132B487F" w14:textId="77777777" w:rsidR="003C4D27" w:rsidRPr="003C4D27" w:rsidRDefault="003C4D27" w:rsidP="003C4D27">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Srivastava, A., Dobre, M., Lew, R., Brooks, E. S., Robichaud, P. R., &amp; Elliot, W. J. (2023). Incorporating Forest Regeneration Routines in the Water Erosion Prediction Project (WEPP) Model. </w:t>
      </w:r>
      <w:r w:rsidRPr="003C4D27">
        <w:rPr>
          <w:rFonts w:ascii="Times New Roman" w:hAnsi="Times New Roman" w:cs="Times New Roman"/>
          <w:i/>
          <w:iCs/>
          <w:sz w:val="20"/>
          <w:szCs w:val="20"/>
        </w:rPr>
        <w:t>In Proceedings of Soil Erosion Research Under a Changing Climate</w:t>
      </w:r>
      <w:r w:rsidRPr="003C4D27">
        <w:rPr>
          <w:rFonts w:ascii="Times New Roman" w:hAnsi="Times New Roman" w:cs="Times New Roman"/>
          <w:sz w:val="20"/>
          <w:szCs w:val="20"/>
        </w:rPr>
        <w:t xml:space="preserve">, January 8-13, 2023, Aguadilla, Puerto Rico, USA. </w:t>
      </w:r>
      <w:hyperlink r:id="rId27" w:history="1">
        <w:r w:rsidRPr="003C4D27">
          <w:rPr>
            <w:rStyle w:val="Hyperlink"/>
            <w:rFonts w:ascii="Times New Roman" w:hAnsi="Times New Roman" w:cs="Times New Roman"/>
            <w:position w:val="0"/>
            <w:sz w:val="20"/>
            <w:szCs w:val="20"/>
          </w:rPr>
          <w:t>https://doi.org/10.13031/soil.2023076</w:t>
        </w:r>
      </w:hyperlink>
    </w:p>
    <w:p w14:paraId="7E88F0F2" w14:textId="77777777" w:rsidR="003C4D27" w:rsidRPr="003C4D27" w:rsidRDefault="003C4D27" w:rsidP="003C4D27">
      <w:pPr>
        <w:pStyle w:val="TableParagraph"/>
        <w:ind w:hanging="2"/>
        <w:rPr>
          <w:rFonts w:ascii="Times New Roman" w:hAnsi="Times New Roman" w:cs="Times New Roman"/>
          <w:sz w:val="20"/>
          <w:szCs w:val="20"/>
        </w:rPr>
      </w:pPr>
    </w:p>
    <w:p w14:paraId="669078AF" w14:textId="77777777" w:rsidR="003C4D27" w:rsidRPr="003C4D27" w:rsidRDefault="003C4D27" w:rsidP="003C4D27">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Robichaud, P., Lewis, S. A., Dobre, M., Lew, R., &amp; Brooks, E. S. (2023). Expanding the WEPPcloud Toolbox: WEPPcloud – TREE, Timber Recovery Erosion Estimator. </w:t>
      </w:r>
      <w:r w:rsidRPr="003C4D27">
        <w:rPr>
          <w:rFonts w:ascii="Times New Roman" w:hAnsi="Times New Roman" w:cs="Times New Roman"/>
          <w:i/>
          <w:iCs/>
          <w:sz w:val="20"/>
          <w:szCs w:val="20"/>
        </w:rPr>
        <w:t>In Proceedings of Soil Erosion Research Under a Changing Climate</w:t>
      </w:r>
      <w:r w:rsidRPr="003C4D27">
        <w:rPr>
          <w:rFonts w:ascii="Times New Roman" w:hAnsi="Times New Roman" w:cs="Times New Roman"/>
          <w:sz w:val="20"/>
          <w:szCs w:val="20"/>
        </w:rPr>
        <w:t xml:space="preserve">, January 8-13, 2023, Aguadilla, Puerto Rico, USA. </w:t>
      </w:r>
      <w:hyperlink r:id="rId28" w:history="1">
        <w:r w:rsidRPr="003C4D27">
          <w:rPr>
            <w:rStyle w:val="Hyperlink"/>
            <w:rFonts w:ascii="Times New Roman" w:hAnsi="Times New Roman" w:cs="Times New Roman"/>
            <w:position w:val="0"/>
            <w:sz w:val="20"/>
            <w:szCs w:val="20"/>
          </w:rPr>
          <w:t>https://doi.org/10.13031/soil.2023082</w:t>
        </w:r>
      </w:hyperlink>
    </w:p>
    <w:p w14:paraId="4F72CCAE" w14:textId="77777777" w:rsidR="003C4D27" w:rsidRPr="003C4D27" w:rsidRDefault="003C4D27" w:rsidP="003C4D27">
      <w:pPr>
        <w:pStyle w:val="TableParagraph"/>
        <w:ind w:hanging="2"/>
        <w:rPr>
          <w:rFonts w:ascii="Times New Roman" w:hAnsi="Times New Roman" w:cs="Times New Roman"/>
          <w:sz w:val="20"/>
          <w:szCs w:val="20"/>
        </w:rPr>
      </w:pPr>
    </w:p>
    <w:p w14:paraId="022319C3" w14:textId="77777777" w:rsidR="003C4D27" w:rsidRPr="003C4D27" w:rsidRDefault="003C4D27" w:rsidP="003C4D27">
      <w:pPr>
        <w:pStyle w:val="TableParagraph"/>
        <w:ind w:hanging="2"/>
        <w:rPr>
          <w:rFonts w:ascii="Times New Roman" w:hAnsi="Times New Roman" w:cs="Times New Roman"/>
          <w:sz w:val="20"/>
          <w:szCs w:val="20"/>
        </w:rPr>
      </w:pPr>
      <w:r w:rsidRPr="003C4D27">
        <w:rPr>
          <w:rFonts w:ascii="Times New Roman" w:hAnsi="Times New Roman" w:cs="Times New Roman"/>
          <w:sz w:val="20"/>
          <w:szCs w:val="20"/>
        </w:rPr>
        <w:t xml:space="preserve">Dobre, M., Srivastava, A., Lew, R., Deval, C., Brooks, E. S., Elliot, W. J., &amp; Robichaud, P. (2023). Applicability of an Online Decision-Support Tool (WEPPcloud) to Watershed-Scale Forest Management in the Western US. </w:t>
      </w:r>
      <w:r w:rsidRPr="003C4D27">
        <w:rPr>
          <w:rFonts w:ascii="Times New Roman" w:hAnsi="Times New Roman" w:cs="Times New Roman"/>
          <w:i/>
          <w:iCs/>
          <w:sz w:val="20"/>
          <w:szCs w:val="20"/>
        </w:rPr>
        <w:t>In Proceedings of Soil Erosion Research Under a Changing Climate</w:t>
      </w:r>
      <w:r w:rsidRPr="003C4D27">
        <w:rPr>
          <w:rFonts w:ascii="Times New Roman" w:hAnsi="Times New Roman" w:cs="Times New Roman"/>
          <w:sz w:val="20"/>
          <w:szCs w:val="20"/>
        </w:rPr>
        <w:t xml:space="preserve">, January 8-13, 2023, Aguadilla, Puerto Rico, USA. </w:t>
      </w:r>
      <w:hyperlink r:id="rId29" w:history="1">
        <w:r w:rsidRPr="003C4D27">
          <w:rPr>
            <w:rStyle w:val="Hyperlink"/>
            <w:rFonts w:ascii="Times New Roman" w:hAnsi="Times New Roman" w:cs="Times New Roman"/>
            <w:position w:val="0"/>
            <w:sz w:val="20"/>
            <w:szCs w:val="20"/>
          </w:rPr>
          <w:t>https://doi.org/10.13031/soil.23038</w:t>
        </w:r>
      </w:hyperlink>
    </w:p>
    <w:p w14:paraId="720E7EB3" w14:textId="77777777" w:rsidR="003C4D27" w:rsidRPr="003C4D27" w:rsidRDefault="003C4D27">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124" w14:textId="77777777" w:rsidR="00264CA9" w:rsidRPr="003C4D27" w:rsidRDefault="00000000">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r w:rsidRPr="003C4D27">
        <w:rPr>
          <w:rFonts w:eastAsia="CG Times"/>
          <w:color w:val="000000"/>
          <w:szCs w:val="20"/>
        </w:rPr>
        <w:t xml:space="preserve">Dyre, B. P. and Lew, R. (2008). Environmental modulations of visually- induced steering errors resulting from non-rigid transparent optical flow. </w:t>
      </w:r>
      <w:r w:rsidRPr="003C4D27">
        <w:rPr>
          <w:rFonts w:eastAsia="CG Times"/>
          <w:i/>
          <w:color w:val="000000"/>
          <w:szCs w:val="20"/>
        </w:rPr>
        <w:t>Abstracts of the Vision Sciences Society.</w:t>
      </w:r>
    </w:p>
    <w:p w14:paraId="00000125" w14:textId="77777777" w:rsidR="00264CA9" w:rsidRPr="003C4D27" w:rsidRDefault="00000000">
      <w:pPr>
        <w:spacing w:line="249" w:lineRule="auto"/>
        <w:ind w:left="0" w:right="176" w:hanging="2"/>
        <w:jc w:val="both"/>
        <w:rPr>
          <w:szCs w:val="20"/>
        </w:rPr>
      </w:pPr>
      <w:r w:rsidRPr="003C4D27">
        <w:rPr>
          <w:szCs w:val="20"/>
        </w:rPr>
        <w:t xml:space="preserve">Dyre, B. P. and Lew, R. (2005). Misperceived heading and steering errors occur when driving through blowing snow. </w:t>
      </w:r>
      <w:r w:rsidRPr="003C4D27">
        <w:rPr>
          <w:i/>
          <w:szCs w:val="20"/>
        </w:rPr>
        <w:t>Abstracts of the Psychonomic Society 46th Annual Meeting, Toronto, ON.</w:t>
      </w:r>
    </w:p>
    <w:p w14:paraId="00000126" w14:textId="77777777" w:rsidR="00264CA9" w:rsidRPr="003C4D27" w:rsidRDefault="00264CA9">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127" w14:textId="77777777" w:rsidR="00264CA9" w:rsidRPr="003C4D27" w:rsidRDefault="00000000">
      <w:pPr>
        <w:spacing w:line="249" w:lineRule="auto"/>
        <w:ind w:left="0" w:right="175" w:hanging="2"/>
        <w:jc w:val="both"/>
        <w:rPr>
          <w:szCs w:val="20"/>
        </w:rPr>
      </w:pPr>
      <w:r w:rsidRPr="003C4D27">
        <w:rPr>
          <w:szCs w:val="20"/>
        </w:rPr>
        <w:t xml:space="preserve">Lew, R. and Dyre, B. P. (2008). Linear sub-space modeling responses to transparent motions com- prised of radial dot flows. </w:t>
      </w:r>
      <w:r w:rsidRPr="003C4D27">
        <w:rPr>
          <w:i/>
          <w:szCs w:val="20"/>
        </w:rPr>
        <w:t>Abstracts of the Vision Sciences Society.</w:t>
      </w:r>
    </w:p>
    <w:p w14:paraId="00000129" w14:textId="77777777" w:rsidR="00264CA9" w:rsidRPr="003C4D27" w:rsidRDefault="00264CA9" w:rsidP="003C4D27">
      <w:pPr>
        <w:pBdr>
          <w:top w:val="nil"/>
          <w:left w:val="nil"/>
          <w:bottom w:val="nil"/>
          <w:right w:val="nil"/>
          <w:between w:val="nil"/>
        </w:pBdr>
        <w:tabs>
          <w:tab w:val="left" w:pos="0"/>
          <w:tab w:val="left" w:pos="540"/>
          <w:tab w:val="left" w:pos="1080"/>
          <w:tab w:val="left" w:pos="1620"/>
          <w:tab w:val="left" w:pos="2160"/>
          <w:tab w:val="left" w:pos="2700"/>
          <w:tab w:val="left" w:pos="6300"/>
          <w:tab w:val="left" w:pos="9360"/>
        </w:tabs>
        <w:spacing w:line="240" w:lineRule="auto"/>
        <w:ind w:leftChars="0" w:left="0" w:firstLineChars="0" w:firstLine="0"/>
        <w:jc w:val="both"/>
        <w:rPr>
          <w:color w:val="000000"/>
          <w:szCs w:val="20"/>
        </w:rPr>
      </w:pPr>
    </w:p>
    <w:p w14:paraId="0000012A" w14:textId="77777777" w:rsidR="00264CA9" w:rsidRPr="003C4D27" w:rsidRDefault="00000000">
      <w:pPr>
        <w:spacing w:line="249" w:lineRule="auto"/>
        <w:ind w:left="0" w:right="176" w:hanging="2"/>
        <w:jc w:val="both"/>
        <w:rPr>
          <w:szCs w:val="20"/>
        </w:rPr>
      </w:pPr>
      <w:r w:rsidRPr="003C4D27">
        <w:rPr>
          <w:szCs w:val="20"/>
        </w:rPr>
        <w:t xml:space="preserve">Lew, R., Dyre, B. P., Powers, A. and Yarbrough, F. (2007). Visually induced steering errors from simulated blowing snow are affected by environmental objects. </w:t>
      </w:r>
      <w:r w:rsidRPr="003C4D27">
        <w:rPr>
          <w:i/>
          <w:szCs w:val="20"/>
        </w:rPr>
        <w:t>Abstracts of the Psychonomic Society 48th Annual Meeting, Long Beach, CA.</w:t>
      </w:r>
    </w:p>
    <w:p w14:paraId="0000012B" w14:textId="77777777" w:rsidR="00264CA9" w:rsidRPr="003C4D27" w:rsidRDefault="00264CA9">
      <w:pPr>
        <w:tabs>
          <w:tab w:val="left" w:pos="0"/>
          <w:tab w:val="left" w:pos="540"/>
          <w:tab w:val="left" w:pos="1080"/>
          <w:tab w:val="left" w:pos="1620"/>
          <w:tab w:val="left" w:pos="2160"/>
          <w:tab w:val="left" w:pos="2700"/>
          <w:tab w:val="left" w:pos="6300"/>
          <w:tab w:val="left" w:pos="9360"/>
        </w:tabs>
        <w:ind w:left="0" w:hanging="2"/>
        <w:rPr>
          <w:szCs w:val="20"/>
        </w:rPr>
      </w:pPr>
    </w:p>
    <w:p w14:paraId="0000012C" w14:textId="77777777" w:rsidR="00264CA9" w:rsidRPr="003C4D27" w:rsidRDefault="00000000">
      <w:pPr>
        <w:tabs>
          <w:tab w:val="left" w:pos="0"/>
          <w:tab w:val="left" w:pos="540"/>
          <w:tab w:val="left" w:pos="1080"/>
          <w:tab w:val="left" w:pos="1620"/>
          <w:tab w:val="left" w:pos="2160"/>
          <w:tab w:val="left" w:pos="2700"/>
          <w:tab w:val="left" w:pos="6300"/>
          <w:tab w:val="left" w:pos="9360"/>
        </w:tabs>
        <w:ind w:left="0" w:hanging="2"/>
        <w:rPr>
          <w:szCs w:val="20"/>
        </w:rPr>
      </w:pPr>
      <w:r w:rsidRPr="003C4D27">
        <w:rPr>
          <w:szCs w:val="20"/>
        </w:rPr>
        <w:t>Deval, C., Dobre, M., Brooks, E., Lew, R. Viz-WEPPcloud: A web-based, interactive, hillslope scale BMP guiding tool for the Water Erosion Prediction Project (WEPP) model. AGU 2020.</w:t>
      </w:r>
    </w:p>
    <w:p w14:paraId="0000012D" w14:textId="77777777" w:rsidR="00264CA9" w:rsidRPr="003C4D27" w:rsidRDefault="00000000">
      <w:pPr>
        <w:tabs>
          <w:tab w:val="left" w:pos="0"/>
          <w:tab w:val="left" w:pos="540"/>
          <w:tab w:val="left" w:pos="1620"/>
          <w:tab w:val="left" w:pos="1710"/>
          <w:tab w:val="left" w:pos="2160"/>
          <w:tab w:val="left" w:pos="2700"/>
          <w:tab w:val="left" w:pos="6300"/>
          <w:tab w:val="left" w:pos="9360"/>
        </w:tabs>
        <w:ind w:left="0" w:hanging="2"/>
        <w:rPr>
          <w:szCs w:val="20"/>
        </w:rPr>
      </w:pPr>
      <w:r w:rsidRPr="003C4D27">
        <w:rPr>
          <w:szCs w:val="20"/>
        </w:rPr>
        <w:t>Doerr, S., Neris, J.,  Elliot, W. J.,  Robichaud, P. R.,  Lew, R.,  Santin, C.,  Sheridan, G. J. Incorporating water contamination risk from wildfire ash into the decision-making process: a new online tool for researchers and end-users. AGU 2019.</w:t>
      </w:r>
    </w:p>
    <w:p w14:paraId="0000012E" w14:textId="77777777" w:rsidR="00264CA9" w:rsidRDefault="00264CA9">
      <w:pPr>
        <w:tabs>
          <w:tab w:val="left" w:pos="0"/>
          <w:tab w:val="left" w:pos="540"/>
          <w:tab w:val="left" w:pos="1080"/>
          <w:tab w:val="left" w:pos="1620"/>
          <w:tab w:val="left" w:pos="2160"/>
          <w:tab w:val="left" w:pos="2700"/>
          <w:tab w:val="left" w:pos="6300"/>
          <w:tab w:val="left" w:pos="9360"/>
        </w:tabs>
        <w:ind w:left="0" w:hanging="2"/>
      </w:pPr>
    </w:p>
    <w:p w14:paraId="0000012F"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rPr>
          <w:b/>
        </w:rPr>
        <w:tab/>
        <w:t>Poster Presentations and Co-Authorship on Presentations at Professional Meetings:</w:t>
      </w:r>
    </w:p>
    <w:p w14:paraId="00000130" w14:textId="77777777" w:rsidR="00264CA9" w:rsidRDefault="00000000">
      <w:pPr>
        <w:spacing w:after="120"/>
        <w:ind w:left="0" w:hanging="2"/>
      </w:pPr>
      <w:r>
        <w:t>Jansen, V.S., J. Hinds., R. Lew, J. Karl, C. Wardropper. 2021. Web-based vegetation mapping tools for science and management on the Rinker Rock Creek Ranch. University of Idaho. Rock Creek Research Webinar. (Oral Presentation) March 1st</w:t>
      </w:r>
    </w:p>
    <w:p w14:paraId="00000131" w14:textId="77777777" w:rsidR="00264CA9" w:rsidRDefault="00000000">
      <w:pPr>
        <w:spacing w:after="120"/>
        <w:ind w:left="0" w:hanging="2"/>
      </w:pPr>
      <w:r>
        <w:t>Jansen, V.S., J. Hinds., R. Lew, J. Karl, C. Wardropper. 2021. RangeSAT: Satellite-based Assessment Tools for Rangeland Management. Society of Rangeland Management.  (Oral Presentation) Feb 17</w:t>
      </w:r>
      <w:r>
        <w:rPr>
          <w:vertAlign w:val="superscript"/>
        </w:rPr>
        <w:t>th</w:t>
      </w:r>
      <w:r>
        <w:t>.</w:t>
      </w:r>
    </w:p>
    <w:p w14:paraId="00000132" w14:textId="77777777" w:rsidR="00264CA9" w:rsidRDefault="00000000">
      <w:pPr>
        <w:spacing w:after="120"/>
        <w:ind w:left="0" w:hanging="2"/>
      </w:pPr>
      <w:r>
        <w:t>Jansen, V.S., J. Hinds., R. Lew, J. Karl, C. Kolden, H. Schmalz, J. Fields. 2020. RangeSAT. Satellite-based Assessment Tools for Rangelands. Pacific Northwest Drought Early Warning System Webinar. June 22. (Oral Presentation)</w:t>
      </w:r>
    </w:p>
    <w:p w14:paraId="00000133" w14:textId="77777777" w:rsidR="00264CA9" w:rsidRDefault="00000000">
      <w:pPr>
        <w:spacing w:after="120"/>
        <w:ind w:left="0" w:hanging="2"/>
      </w:pPr>
      <w:r>
        <w:lastRenderedPageBreak/>
        <w:t>Jansen V.S., Kolden C.A.,  Karl J., Launchbaugh K., Lew R., Laurence-Traynor A. 2019. Using satellite data to estimate upland vegetation amounts across Rock Creek Ranch, Idaho. University of Idaho. Rock Creek Research Webinar. (Oral Presentation)</w:t>
      </w:r>
    </w:p>
    <w:p w14:paraId="00000134" w14:textId="77777777" w:rsidR="00264CA9" w:rsidRDefault="00000000">
      <w:pPr>
        <w:widowControl/>
        <w:pBdr>
          <w:top w:val="nil"/>
          <w:left w:val="nil"/>
          <w:bottom w:val="nil"/>
          <w:right w:val="nil"/>
          <w:between w:val="nil"/>
        </w:pBdr>
        <w:spacing w:before="280" w:after="120" w:line="240" w:lineRule="auto"/>
        <w:ind w:left="0" w:hanging="2"/>
        <w:rPr>
          <w:color w:val="000000"/>
          <w:szCs w:val="20"/>
        </w:rPr>
      </w:pPr>
      <w:r>
        <w:rPr>
          <w:color w:val="000000"/>
          <w:szCs w:val="20"/>
        </w:rPr>
        <w:t xml:space="preserve">Lew, R., M. Dobre, W. Elliot, P. Robichaud, E. Brooks, and J. Frankenberger. 2017. Usability and Functional Enhancements to an Online Interface for Predicting Post Fire Erosion (WEPP-PEP). Presented at the European Geophysical Union (EGU) Apr. 23-28, Vienne, AU (Oral Presentation) </w:t>
      </w:r>
    </w:p>
    <w:p w14:paraId="00000135" w14:textId="77777777" w:rsidR="00264CA9" w:rsidRDefault="00000000">
      <w:pPr>
        <w:widowControl/>
        <w:pBdr>
          <w:top w:val="nil"/>
          <w:left w:val="nil"/>
          <w:bottom w:val="nil"/>
          <w:right w:val="nil"/>
          <w:between w:val="nil"/>
        </w:pBdr>
        <w:spacing w:before="280" w:after="120" w:line="240" w:lineRule="auto"/>
        <w:ind w:left="0" w:hanging="2"/>
        <w:rPr>
          <w:color w:val="000000"/>
          <w:szCs w:val="20"/>
        </w:rPr>
      </w:pPr>
      <w:r>
        <w:rPr>
          <w:color w:val="000000"/>
          <w:szCs w:val="20"/>
        </w:rPr>
        <w:t>Dobre, M., E. Brooks, R. Lew, C. Kolden, D. Quinn, W. Elliot, and P. Robichaud. 2017. Quantifying soil burn severity for hydrologic modeling to assess post-fire effects on sediment delivery. Presented at the European Geophysical Union (EGU) Apr. 23-28, Vienne, AU. (Oral Presentation)</w:t>
      </w:r>
    </w:p>
    <w:p w14:paraId="00000136" w14:textId="77777777" w:rsidR="00264CA9" w:rsidRDefault="00000000">
      <w:pPr>
        <w:widowControl/>
        <w:pBdr>
          <w:top w:val="nil"/>
          <w:left w:val="nil"/>
          <w:bottom w:val="nil"/>
          <w:right w:val="nil"/>
          <w:between w:val="nil"/>
        </w:pBdr>
        <w:spacing w:before="280" w:after="280" w:line="240" w:lineRule="auto"/>
        <w:ind w:left="0" w:hanging="2"/>
        <w:rPr>
          <w:color w:val="000000"/>
          <w:sz w:val="24"/>
        </w:rPr>
      </w:pPr>
      <w:r>
        <w:rPr>
          <w:color w:val="000000"/>
          <w:szCs w:val="20"/>
        </w:rPr>
        <w:t>Quinn, D., E. Brooks, M. Dobre, R. Lew, P. Robichaud, and W. Elliot. 2017. The effects of hillslope-scale variability in burn severity on post-fire sediment delivery. Presented at the European Geophysical Union (EGU) Apr. 23-28, Vienne, AU (Poster Presentation)</w:t>
      </w:r>
      <w:r>
        <w:rPr>
          <w:color w:val="000000"/>
          <w:szCs w:val="20"/>
        </w:rPr>
        <w:br/>
        <w:t xml:space="preserve">Shaljian, M., C.K. Keller, K.B. Jones, E.S. Brooks, D.R. Huggins. 2016. Chemical Denudation and Cation Depletion in a Semi-Arid Catchment of the Long-Term Agroecological Research Observatory. </w:t>
      </w:r>
    </w:p>
    <w:p w14:paraId="00000137" w14:textId="77777777" w:rsidR="00264CA9" w:rsidRDefault="00000000">
      <w:pPr>
        <w:widowControl/>
        <w:pBdr>
          <w:top w:val="nil"/>
          <w:left w:val="nil"/>
          <w:bottom w:val="nil"/>
          <w:right w:val="nil"/>
          <w:between w:val="nil"/>
        </w:pBdr>
        <w:spacing w:before="280" w:after="280" w:line="240" w:lineRule="auto"/>
        <w:ind w:left="0" w:hanging="2"/>
        <w:rPr>
          <w:color w:val="000000"/>
          <w:sz w:val="24"/>
        </w:rPr>
      </w:pPr>
      <w:r>
        <w:rPr>
          <w:color w:val="000000"/>
          <w:szCs w:val="20"/>
        </w:rPr>
        <w:t>American Geophysical Union Meetings Dec. 12-16. H33J-1696. (Poster presentation).</w:t>
      </w:r>
      <w:r>
        <w:rPr>
          <w:color w:val="000000"/>
          <w:szCs w:val="20"/>
        </w:rPr>
        <w:br/>
        <w:t>Dobre, M., E.S. Brooks, A. Srivastava, R. Lew, W.J. Elliot. 2016 Modeling sediment yield and phosphorus in the Lake Tahoe basin with the Water Erosion Prediction Project (WEPP) model. American Geophysical Union Meetings Dec. 12-16. H33L-03. (Oral presentation).</w:t>
      </w:r>
    </w:p>
    <w:p w14:paraId="00000138"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39" w14:textId="1979A8A1"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rPr>
          <w:b/>
        </w:rPr>
        <w:t>Professional Meeting Papers, Workshops, Showings, Recitals:</w:t>
      </w:r>
      <w:r>
        <w:t xml:space="preserve"> (provide date and location) </w:t>
      </w:r>
    </w:p>
    <w:p w14:paraId="528779C2" w14:textId="77777777" w:rsidR="003C4D27" w:rsidRDefault="003C4D27" w:rsidP="003C4D27">
      <w:pPr>
        <w:tabs>
          <w:tab w:val="left" w:pos="0"/>
          <w:tab w:val="left" w:pos="540"/>
          <w:tab w:val="left" w:pos="1080"/>
          <w:tab w:val="left" w:pos="1620"/>
          <w:tab w:val="left" w:pos="2160"/>
          <w:tab w:val="left" w:pos="2700"/>
          <w:tab w:val="left" w:pos="6300"/>
          <w:tab w:val="left" w:pos="9360"/>
        </w:tabs>
        <w:ind w:leftChars="0" w:left="0" w:firstLineChars="0" w:firstLine="0"/>
        <w:jc w:val="both"/>
      </w:pPr>
    </w:p>
    <w:p w14:paraId="6BA32D8A" w14:textId="58B741B2" w:rsidR="003C4D27" w:rsidRDefault="003C4D27" w:rsidP="003C4D27">
      <w:pPr>
        <w:tabs>
          <w:tab w:val="left" w:pos="0"/>
          <w:tab w:val="left" w:pos="720"/>
          <w:tab w:val="left" w:pos="1080"/>
          <w:tab w:val="left" w:pos="1620"/>
          <w:tab w:val="left" w:pos="2160"/>
          <w:tab w:val="left" w:pos="2700"/>
          <w:tab w:val="left" w:pos="6300"/>
          <w:tab w:val="left" w:pos="9360"/>
        </w:tabs>
        <w:ind w:left="0" w:hanging="2"/>
        <w:jc w:val="both"/>
      </w:pPr>
      <w:r>
        <w:t>NPIC</w:t>
      </w:r>
      <w:r w:rsidR="008256D6">
        <w:t>-</w:t>
      </w:r>
      <w:r>
        <w:t>HMIT, Knoxville, TN, July, 2023</w:t>
      </w:r>
    </w:p>
    <w:p w14:paraId="3D87D767" w14:textId="7DF76F14" w:rsidR="003C4D27" w:rsidRDefault="003C4D27" w:rsidP="003C4D27">
      <w:pPr>
        <w:tabs>
          <w:tab w:val="left" w:pos="0"/>
          <w:tab w:val="left" w:pos="720"/>
          <w:tab w:val="left" w:pos="1080"/>
          <w:tab w:val="left" w:pos="1620"/>
          <w:tab w:val="left" w:pos="2160"/>
          <w:tab w:val="left" w:pos="2700"/>
          <w:tab w:val="left" w:pos="6300"/>
          <w:tab w:val="left" w:pos="9360"/>
        </w:tabs>
        <w:ind w:left="0" w:hanging="2"/>
        <w:jc w:val="both"/>
      </w:pPr>
      <w:r>
        <w:t>AHFE, San Francisco, CA, July, 2023</w:t>
      </w:r>
    </w:p>
    <w:p w14:paraId="4E3D7703" w14:textId="29F4E562" w:rsidR="003C4D27" w:rsidRDefault="003C4D27" w:rsidP="003C4D27">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Washington DC, October 2023</w:t>
      </w:r>
    </w:p>
    <w:p w14:paraId="36A62125" w14:textId="14771A9C" w:rsidR="001C4F41" w:rsidRDefault="003C4D27" w:rsidP="003C4D27">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Washington DC, October 2023</w:t>
      </w:r>
    </w:p>
    <w:p w14:paraId="1E524F07" w14:textId="369D6CF6" w:rsidR="001C4F41" w:rsidRDefault="001C4F41" w:rsidP="001C4F41">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Atlanta, GA, October 2022</w:t>
      </w:r>
    </w:p>
    <w:p w14:paraId="17AF6030" w14:textId="77777777" w:rsidR="001C4F41" w:rsidRDefault="001C4F41" w:rsidP="001C4F41">
      <w:pPr>
        <w:tabs>
          <w:tab w:val="left" w:pos="0"/>
          <w:tab w:val="left" w:pos="720"/>
          <w:tab w:val="left" w:pos="1080"/>
          <w:tab w:val="left" w:pos="1620"/>
          <w:tab w:val="left" w:pos="2160"/>
          <w:tab w:val="left" w:pos="2700"/>
          <w:tab w:val="left" w:pos="6300"/>
          <w:tab w:val="left" w:pos="9360"/>
        </w:tabs>
        <w:ind w:left="0" w:hanging="2"/>
        <w:jc w:val="both"/>
      </w:pPr>
      <w:r>
        <w:t>Advanced Human Factors and Ergonomics, New York, NY, July 2022</w:t>
      </w:r>
    </w:p>
    <w:p w14:paraId="6B46F177" w14:textId="26C66FC0" w:rsidR="001C4F41" w:rsidRDefault="001C4F41" w:rsidP="008256D6">
      <w:pPr>
        <w:tabs>
          <w:tab w:val="left" w:pos="0"/>
          <w:tab w:val="left" w:pos="720"/>
          <w:tab w:val="left" w:pos="1080"/>
          <w:tab w:val="left" w:pos="1620"/>
          <w:tab w:val="left" w:pos="2160"/>
          <w:tab w:val="left" w:pos="2700"/>
          <w:tab w:val="left" w:pos="6300"/>
          <w:tab w:val="left" w:pos="9360"/>
        </w:tabs>
        <w:ind w:left="0" w:hanging="2"/>
        <w:jc w:val="both"/>
      </w:pPr>
      <w:r>
        <w:t>PSAM, Virtual, July 2022</w:t>
      </w:r>
    </w:p>
    <w:p w14:paraId="0000013A"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Baltimore MD, October 2021</w:t>
      </w:r>
    </w:p>
    <w:p w14:paraId="0000013B"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Advanced Human Factors and Ergonomics, Virtual, July 2021</w:t>
      </w:r>
    </w:p>
    <w:p w14:paraId="0000013C"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Virtual, October 2020</w:t>
      </w:r>
    </w:p>
    <w:p w14:paraId="0000013D"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Advanced Human Factors and Ergonomics, Virtual, July 2020</w:t>
      </w:r>
    </w:p>
    <w:p w14:paraId="0000013E"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Seattle, WA, October 2019</w:t>
      </w:r>
    </w:p>
    <w:p w14:paraId="0000013F"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Advanced Human Factors and Ergonomics, Washington DC, July 2019</w:t>
      </w:r>
    </w:p>
    <w:p w14:paraId="00000140" w14:textId="25B9D392" w:rsidR="00264CA9" w:rsidRDefault="00000000">
      <w:pPr>
        <w:tabs>
          <w:tab w:val="left" w:pos="0"/>
          <w:tab w:val="left" w:pos="1080"/>
          <w:tab w:val="left" w:pos="1350"/>
          <w:tab w:val="left" w:pos="1620"/>
          <w:tab w:val="left" w:pos="2160"/>
          <w:tab w:val="left" w:pos="2700"/>
          <w:tab w:val="left" w:pos="6300"/>
          <w:tab w:val="left" w:pos="9360"/>
        </w:tabs>
        <w:ind w:left="0" w:hanging="2"/>
        <w:jc w:val="both"/>
      </w:pPr>
      <w:r>
        <w:tab/>
        <w:t>NPIC-HMIT, Orlando, FL, February 2019</w:t>
      </w:r>
    </w:p>
    <w:p w14:paraId="00000141"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Philadelphia, PA, October 2018</w:t>
      </w:r>
    </w:p>
    <w:p w14:paraId="00000142"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Resilience Week, Denver, CO, August 2018</w:t>
      </w:r>
    </w:p>
    <w:p w14:paraId="00000143"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European Safety and Reliability Conference, Trondheim, Norway, June 2018</w:t>
      </w:r>
    </w:p>
    <w:p w14:paraId="00000144"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American Water Resources Association Conference, Portland, OR, November 2018</w:t>
      </w:r>
    </w:p>
    <w:p w14:paraId="00000145"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Austin, TX, October 2017</w:t>
      </w:r>
    </w:p>
    <w:p w14:paraId="00000146"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 xml:space="preserve">Resilience Week, Wilmington, DE, September 2017 </w:t>
      </w:r>
    </w:p>
    <w:p w14:paraId="00000147"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Human Computer Interaction International, Vancouver, BC, July 2017</w:t>
      </w:r>
    </w:p>
    <w:p w14:paraId="00000148"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 xml:space="preserve">American Nuclear Society Meeting, San Francisco, CA, June 2017 </w:t>
      </w:r>
    </w:p>
    <w:p w14:paraId="00000149"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 xml:space="preserve">European Geoscience Union Conference, Vienna, Austria, April 2017 </w:t>
      </w:r>
    </w:p>
    <w:p w14:paraId="0000014A"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Washington D.C., September 2016</w:t>
      </w:r>
    </w:p>
    <w:p w14:paraId="0000014B"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Resilience Week, Chicago, IL, August 2016</w:t>
      </w:r>
    </w:p>
    <w:p w14:paraId="0000014C"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Human Computer Interaction International, Toronto, ON, July 2016</w:t>
      </w:r>
    </w:p>
    <w:p w14:paraId="0000014D"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 xml:space="preserve">Human Factors and Ergonomics Society Conference, Chicago, IL, October 2014 </w:t>
      </w:r>
    </w:p>
    <w:p w14:paraId="0000014E"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 xml:space="preserve">Human Factors and Ergonomics Society Conference, Boston, MA, October 2012 </w:t>
      </w:r>
    </w:p>
    <w:p w14:paraId="0000014F"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San Francisco, CA, October 2010</w:t>
      </w:r>
    </w:p>
    <w:p w14:paraId="00000150"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San Antonio, TX, October 2009</w:t>
      </w:r>
    </w:p>
    <w:p w14:paraId="00000151"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 xml:space="preserve">Human Factors and Ergonomics Society Conference, Chicago, IL, October 2008 </w:t>
      </w:r>
    </w:p>
    <w:p w14:paraId="00000152"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lastRenderedPageBreak/>
        <w:t xml:space="preserve">Vision Sciences Society Conference, Naples, FL, 2008 </w:t>
      </w:r>
    </w:p>
    <w:p w14:paraId="00000153"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Psychonomics Society Meeting, Long Beach, CA, 2007</w:t>
      </w:r>
    </w:p>
    <w:p w14:paraId="00000154"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Human Factors and Ergonomics Society Conference, Chicago, IL, October 2006</w:t>
      </w:r>
    </w:p>
    <w:p w14:paraId="00000155"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 xml:space="preserve">Human Factors and Ergonomics Society Conference, Chicago, IL, October 2005 </w:t>
      </w:r>
    </w:p>
    <w:p w14:paraId="00000156" w14:textId="77777777" w:rsidR="00264CA9" w:rsidRDefault="00000000">
      <w:pPr>
        <w:tabs>
          <w:tab w:val="left" w:pos="0"/>
          <w:tab w:val="left" w:pos="720"/>
          <w:tab w:val="left" w:pos="1080"/>
          <w:tab w:val="left" w:pos="1620"/>
          <w:tab w:val="left" w:pos="2160"/>
          <w:tab w:val="left" w:pos="2700"/>
          <w:tab w:val="left" w:pos="6300"/>
          <w:tab w:val="left" w:pos="9360"/>
        </w:tabs>
        <w:ind w:left="0" w:hanging="2"/>
        <w:jc w:val="both"/>
      </w:pPr>
      <w:r>
        <w:t>Psychonomics Society Meeting, Toronto, ON, 2005</w:t>
      </w:r>
    </w:p>
    <w:p w14:paraId="00000157" w14:textId="77777777" w:rsidR="00264CA9" w:rsidRDefault="00264CA9">
      <w:pPr>
        <w:tabs>
          <w:tab w:val="left" w:pos="0"/>
          <w:tab w:val="left" w:pos="540"/>
          <w:tab w:val="left" w:pos="1080"/>
          <w:tab w:val="left" w:pos="1620"/>
          <w:tab w:val="left" w:pos="2160"/>
          <w:tab w:val="left" w:pos="2700"/>
          <w:tab w:val="left" w:pos="6300"/>
          <w:tab w:val="left" w:pos="9360"/>
        </w:tabs>
        <w:ind w:left="0" w:hanging="2"/>
      </w:pPr>
    </w:p>
    <w:p w14:paraId="00000158"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rPr>
          <w:b/>
        </w:rPr>
        <w:t>Patents:</w:t>
      </w:r>
      <w:r>
        <w:t xml:space="preserve"> (provide title/description, patent number and date)</w:t>
      </w:r>
    </w:p>
    <w:p w14:paraId="00000159" w14:textId="10D9F8DA" w:rsidR="00264CA9" w:rsidRDefault="00000000">
      <w:pPr>
        <w:tabs>
          <w:tab w:val="left" w:pos="0"/>
          <w:tab w:val="left" w:pos="540"/>
          <w:tab w:val="left" w:pos="1080"/>
          <w:tab w:val="left" w:pos="1620"/>
          <w:tab w:val="left" w:pos="2160"/>
          <w:tab w:val="left" w:pos="2700"/>
          <w:tab w:val="left" w:pos="6300"/>
          <w:tab w:val="left" w:pos="9360"/>
        </w:tabs>
        <w:ind w:left="0" w:hanging="2"/>
      </w:pPr>
      <w:r>
        <w:rPr>
          <w:b/>
        </w:rPr>
        <w:tab/>
      </w:r>
      <w:r>
        <w:t>BA-1141 (High Accuracy Self-Navigation of Drones in Indoor Environments)</w:t>
      </w:r>
      <w:r w:rsidR="001C4F41">
        <w:t xml:space="preserve"> </w:t>
      </w:r>
    </w:p>
    <w:p w14:paraId="0000015A"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tab/>
        <w:t>BA-1249 (Route-Operable Unmanned Navigation of Drones (ROUNDS)</w:t>
      </w:r>
    </w:p>
    <w:p w14:paraId="0000015B" w14:textId="69987862" w:rsidR="00264CA9" w:rsidRDefault="00000000">
      <w:pPr>
        <w:tabs>
          <w:tab w:val="left" w:pos="0"/>
          <w:tab w:val="left" w:pos="540"/>
          <w:tab w:val="left" w:pos="1080"/>
          <w:tab w:val="left" w:pos="1620"/>
          <w:tab w:val="left" w:pos="2160"/>
          <w:tab w:val="left" w:pos="2700"/>
          <w:tab w:val="left" w:pos="6300"/>
          <w:tab w:val="left" w:pos="9360"/>
        </w:tabs>
        <w:ind w:left="0" w:hanging="2"/>
      </w:pPr>
      <w:r>
        <w:tab/>
        <w:t>BA-1097 (Automated Gauge Reading and Related Systems, Methods, and Devices)</w:t>
      </w:r>
      <w:r w:rsidR="001C4F41">
        <w:t xml:space="preserve"> Issued as </w:t>
      </w:r>
      <w:r w:rsidR="001C4F41" w:rsidRPr="00217516">
        <w:rPr>
          <w:sz w:val="18"/>
        </w:rPr>
        <w:t>patent no. 11,544,916</w:t>
      </w:r>
      <w:r w:rsidR="001C4F41">
        <w:t xml:space="preserve"> </w:t>
      </w:r>
    </w:p>
    <w:p w14:paraId="0000015C"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5D" w14:textId="7860F0A6"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Grants and Contracts Awarded:</w:t>
      </w:r>
      <w:r>
        <w:t xml:space="preserve"> (provide principal and co investigators, title, sponsor, funding dates, amount) </w:t>
      </w:r>
    </w:p>
    <w:p w14:paraId="13BE9DFC" w14:textId="77777777" w:rsidR="00045B22" w:rsidRDefault="00045B22" w:rsidP="001C4F41">
      <w:pPr>
        <w:pStyle w:val="TableParagraph"/>
        <w:ind w:hanging="2"/>
        <w:rPr>
          <w:rFonts w:ascii="Times New Roman"/>
          <w:sz w:val="18"/>
        </w:rPr>
      </w:pPr>
    </w:p>
    <w:p w14:paraId="12BF96F4" w14:textId="77777777" w:rsidR="00045B22" w:rsidRDefault="00045B22" w:rsidP="00045B22">
      <w:pPr>
        <w:tabs>
          <w:tab w:val="left" w:pos="0"/>
          <w:tab w:val="left" w:pos="540"/>
          <w:tab w:val="left" w:pos="1080"/>
          <w:tab w:val="left" w:pos="1620"/>
          <w:tab w:val="left" w:pos="2160"/>
          <w:tab w:val="left" w:pos="2700"/>
          <w:tab w:val="left" w:pos="6300"/>
          <w:tab w:val="left" w:pos="9360"/>
        </w:tabs>
        <w:ind w:left="0" w:hanging="2"/>
        <w:jc w:val="both"/>
      </w:pPr>
    </w:p>
    <w:p w14:paraId="0ECA2B4D" w14:textId="22A1517D" w:rsidR="00045B22" w:rsidRDefault="00045B22" w:rsidP="00045B22">
      <w:pPr>
        <w:tabs>
          <w:tab w:val="left" w:pos="0"/>
          <w:tab w:val="left" w:pos="540"/>
          <w:tab w:val="left" w:pos="1080"/>
          <w:tab w:val="left" w:pos="1620"/>
          <w:tab w:val="left" w:pos="2160"/>
          <w:tab w:val="left" w:pos="2700"/>
          <w:tab w:val="left" w:pos="6300"/>
          <w:tab w:val="left" w:pos="9360"/>
        </w:tabs>
        <w:ind w:left="0" w:hanging="2"/>
        <w:jc w:val="both"/>
        <w:rPr>
          <w:sz w:val="18"/>
        </w:rPr>
      </w:pPr>
      <w:r>
        <w:rPr>
          <w:b/>
        </w:rPr>
        <w:tab/>
      </w:r>
      <w:r>
        <w:rPr>
          <w:sz w:val="18"/>
        </w:rPr>
        <w:t>2023-2024 Idaho National Laboratory, Thermal Power Delivery System for Flexible Power Generation and Operations 250k, PI Roger Lew</w:t>
      </w:r>
    </w:p>
    <w:p w14:paraId="3D9A0F86" w14:textId="21BFDBAA" w:rsidR="001C4F41" w:rsidRDefault="001C4F41" w:rsidP="00045B22">
      <w:pPr>
        <w:pStyle w:val="TableParagraph"/>
        <w:rPr>
          <w:rFonts w:ascii="Times New Roman"/>
          <w:sz w:val="18"/>
        </w:rPr>
      </w:pPr>
    </w:p>
    <w:p w14:paraId="5A526171" w14:textId="77777777" w:rsidR="001C4F41" w:rsidRDefault="001C4F41" w:rsidP="001C4F41">
      <w:pPr>
        <w:pStyle w:val="TableParagraph"/>
        <w:ind w:hanging="2"/>
        <w:rPr>
          <w:rFonts w:ascii="Times New Roman"/>
          <w:sz w:val="18"/>
        </w:rPr>
      </w:pPr>
      <w:r w:rsidRPr="001E032A">
        <w:rPr>
          <w:rFonts w:ascii="Times New Roman"/>
          <w:sz w:val="18"/>
        </w:rPr>
        <w:t>Washington State Department of Ecology(WASSTA23)</w:t>
      </w:r>
      <w:r>
        <w:rPr>
          <w:rFonts w:ascii="Times New Roman"/>
          <w:sz w:val="18"/>
        </w:rPr>
        <w:t xml:space="preserve">. Subaward from </w:t>
      </w:r>
      <w:r w:rsidRPr="001E032A">
        <w:rPr>
          <w:rFonts w:ascii="Times New Roman"/>
          <w:sz w:val="18"/>
        </w:rPr>
        <w:t>Palouse Conservation District(PALCON)</w:t>
      </w:r>
      <w:r>
        <w:rPr>
          <w:rFonts w:ascii="Times New Roman"/>
          <w:sz w:val="18"/>
        </w:rPr>
        <w:t xml:space="preserve">. </w:t>
      </w:r>
      <w:r w:rsidRPr="001E032A">
        <w:rPr>
          <w:rFonts w:ascii="Times New Roman"/>
          <w:sz w:val="18"/>
        </w:rPr>
        <w:t>Mapping residual crop residue with RangeSAT</w:t>
      </w:r>
      <w:r>
        <w:rPr>
          <w:rFonts w:ascii="Times New Roman"/>
          <w:sz w:val="18"/>
        </w:rPr>
        <w:t>. 34k</w:t>
      </w:r>
      <w:r>
        <w:t xml:space="preserve"> </w:t>
      </w:r>
    </w:p>
    <w:p w14:paraId="25711D1F" w14:textId="77777777" w:rsidR="001C4F41" w:rsidRDefault="001C4F41" w:rsidP="001C4F41">
      <w:pPr>
        <w:pStyle w:val="TableParagraph"/>
        <w:ind w:hanging="2"/>
        <w:rPr>
          <w:rFonts w:ascii="Times New Roman"/>
          <w:sz w:val="18"/>
        </w:rPr>
      </w:pPr>
    </w:p>
    <w:p w14:paraId="7F76E568" w14:textId="77777777" w:rsidR="001C4F41" w:rsidRDefault="001C4F41" w:rsidP="001C4F41">
      <w:pPr>
        <w:pStyle w:val="TableParagraph"/>
        <w:ind w:hanging="2"/>
        <w:rPr>
          <w:rFonts w:ascii="Times New Roman"/>
          <w:sz w:val="18"/>
        </w:rPr>
      </w:pPr>
      <w:r>
        <w:rPr>
          <w:rFonts w:ascii="Times New Roman"/>
          <w:sz w:val="18"/>
        </w:rPr>
        <w:t xml:space="preserve">Idaho National Laboratory. </w:t>
      </w:r>
      <w:r w:rsidRPr="001E032A">
        <w:rPr>
          <w:rFonts w:ascii="Times New Roman"/>
          <w:sz w:val="18"/>
        </w:rPr>
        <w:t>Cognitive Modeling for Human Reliability Analysis Development Support</w:t>
      </w:r>
      <w:r>
        <w:rPr>
          <w:rFonts w:ascii="Times New Roman"/>
          <w:sz w:val="18"/>
        </w:rPr>
        <w:t>. 13k</w:t>
      </w:r>
    </w:p>
    <w:p w14:paraId="0F4BBB00" w14:textId="77777777" w:rsidR="001C4F41" w:rsidRDefault="001C4F41" w:rsidP="001C4F41">
      <w:pPr>
        <w:pStyle w:val="TableParagraph"/>
        <w:ind w:hanging="2"/>
        <w:rPr>
          <w:rFonts w:ascii="Times New Roman"/>
          <w:sz w:val="18"/>
        </w:rPr>
      </w:pPr>
    </w:p>
    <w:p w14:paraId="675197FC" w14:textId="77777777" w:rsidR="001C4F41" w:rsidRDefault="001C4F41" w:rsidP="001C4F41">
      <w:pPr>
        <w:pStyle w:val="TableParagraph"/>
        <w:ind w:hanging="2"/>
        <w:rPr>
          <w:rFonts w:ascii="Times New Roman"/>
          <w:sz w:val="18"/>
        </w:rPr>
      </w:pPr>
      <w:r>
        <w:rPr>
          <w:rFonts w:ascii="Times New Roman"/>
          <w:sz w:val="18"/>
        </w:rPr>
        <w:t>Idaho National Laboratory. Rancor Microworld Commercialization Human Factors and Development Support. 47k</w:t>
      </w:r>
    </w:p>
    <w:p w14:paraId="40408619" w14:textId="77777777" w:rsidR="001C4F41" w:rsidRDefault="001C4F41" w:rsidP="001C4F41">
      <w:pPr>
        <w:pStyle w:val="TableParagraph"/>
        <w:ind w:hanging="2"/>
        <w:rPr>
          <w:rFonts w:ascii="Times New Roman"/>
          <w:sz w:val="18"/>
        </w:rPr>
      </w:pPr>
    </w:p>
    <w:p w14:paraId="066547F9" w14:textId="77777777" w:rsidR="001C4F41" w:rsidRDefault="001C4F41" w:rsidP="001C4F41">
      <w:pPr>
        <w:pStyle w:val="TableParagraph"/>
        <w:ind w:hanging="2"/>
        <w:rPr>
          <w:rFonts w:ascii="Times New Roman"/>
          <w:sz w:val="18"/>
        </w:rPr>
      </w:pPr>
      <w:r>
        <w:rPr>
          <w:rFonts w:ascii="Times New Roman"/>
          <w:sz w:val="18"/>
        </w:rPr>
        <w:t>Idaho National Laboratory. Integrated Energy Systems (FPOG). 32k</w:t>
      </w:r>
    </w:p>
    <w:p w14:paraId="7686DB98" w14:textId="77777777" w:rsidR="001C4F41" w:rsidRDefault="001C4F41" w:rsidP="001C4F41">
      <w:pPr>
        <w:pStyle w:val="TableParagraph"/>
        <w:ind w:hanging="2"/>
        <w:rPr>
          <w:rFonts w:ascii="Times New Roman"/>
          <w:sz w:val="18"/>
        </w:rPr>
      </w:pPr>
    </w:p>
    <w:p w14:paraId="2EA342A4" w14:textId="77777777" w:rsidR="001C4F41" w:rsidRDefault="001C4F41" w:rsidP="001C4F41">
      <w:pPr>
        <w:pStyle w:val="TableParagraph"/>
        <w:ind w:hanging="2"/>
        <w:rPr>
          <w:rFonts w:ascii="Times New Roman"/>
          <w:sz w:val="18"/>
        </w:rPr>
      </w:pPr>
      <w:r>
        <w:rPr>
          <w:rFonts w:ascii="Times New Roman"/>
          <w:sz w:val="18"/>
        </w:rPr>
        <w:t xml:space="preserve">Idaho National Laboratory. </w:t>
      </w:r>
      <w:r w:rsidRPr="001E032A">
        <w:rPr>
          <w:rFonts w:ascii="Times New Roman"/>
          <w:sz w:val="18"/>
        </w:rPr>
        <w:t>Automated Gauge Reading for Nuclear Power Applications</w:t>
      </w:r>
      <w:r>
        <w:rPr>
          <w:rFonts w:ascii="Times New Roman"/>
          <w:sz w:val="18"/>
        </w:rPr>
        <w:t>. No cost extension through 6/30/2023</w:t>
      </w:r>
    </w:p>
    <w:p w14:paraId="4840611F" w14:textId="77777777" w:rsidR="001C4F41" w:rsidRDefault="001C4F41" w:rsidP="001C4F41">
      <w:pPr>
        <w:pStyle w:val="TableParagraph"/>
        <w:ind w:hanging="2"/>
        <w:rPr>
          <w:rFonts w:ascii="Times New Roman"/>
          <w:sz w:val="18"/>
        </w:rPr>
      </w:pPr>
    </w:p>
    <w:p w14:paraId="68DAD067" w14:textId="77777777" w:rsidR="001C4F41" w:rsidRDefault="001C4F41" w:rsidP="001C4F41">
      <w:pPr>
        <w:pStyle w:val="TableParagraph"/>
        <w:ind w:hanging="2"/>
        <w:rPr>
          <w:rFonts w:ascii="Times New Roman"/>
          <w:sz w:val="18"/>
        </w:rPr>
      </w:pPr>
      <w:r w:rsidRPr="001E032A">
        <w:rPr>
          <w:rFonts w:ascii="Times New Roman"/>
          <w:sz w:val="18"/>
        </w:rPr>
        <w:t>U.S. Department of Energy</w:t>
      </w:r>
      <w:r>
        <w:rPr>
          <w:rFonts w:ascii="Times New Roman"/>
          <w:sz w:val="18"/>
        </w:rPr>
        <w:t xml:space="preserve"> </w:t>
      </w:r>
      <w:r w:rsidRPr="001E032A">
        <w:rPr>
          <w:rFonts w:ascii="Times New Roman"/>
          <w:sz w:val="18"/>
        </w:rPr>
        <w:t xml:space="preserve">(DOE), </w:t>
      </w:r>
      <w:r>
        <w:rPr>
          <w:rFonts w:ascii="Times New Roman"/>
          <w:sz w:val="18"/>
        </w:rPr>
        <w:t xml:space="preserve">sub-award from </w:t>
      </w:r>
      <w:r w:rsidRPr="001E032A">
        <w:rPr>
          <w:rFonts w:ascii="Times New Roman"/>
          <w:sz w:val="18"/>
        </w:rPr>
        <w:t>University of Tennessee</w:t>
      </w:r>
      <w:r>
        <w:rPr>
          <w:rFonts w:ascii="Times New Roman"/>
          <w:sz w:val="18"/>
        </w:rPr>
        <w:t xml:space="preserve">. </w:t>
      </w:r>
      <w:r w:rsidRPr="00E57872">
        <w:rPr>
          <w:rFonts w:ascii="Times New Roman"/>
          <w:sz w:val="18"/>
        </w:rPr>
        <w:t xml:space="preserve">IRP-RC-3: </w:t>
      </w:r>
      <w:r>
        <w:rPr>
          <w:rFonts w:ascii="Times New Roman"/>
          <w:sz w:val="18"/>
        </w:rPr>
        <w:t>Developing the technical basis and risk assessment tools for flexible plant operations. $250k</w:t>
      </w:r>
    </w:p>
    <w:p w14:paraId="2D7A0012" w14:textId="77777777" w:rsidR="001C4F41" w:rsidRDefault="001C4F41" w:rsidP="001C4F41">
      <w:pPr>
        <w:pStyle w:val="TableParagraph"/>
        <w:ind w:hanging="2"/>
        <w:rPr>
          <w:rFonts w:ascii="Times New Roman"/>
          <w:sz w:val="18"/>
        </w:rPr>
      </w:pPr>
    </w:p>
    <w:p w14:paraId="3C6187A8" w14:textId="77777777" w:rsidR="001C4F41" w:rsidRDefault="001C4F41" w:rsidP="001C4F41">
      <w:pPr>
        <w:pStyle w:val="TableParagraph"/>
        <w:ind w:hanging="2"/>
        <w:rPr>
          <w:rFonts w:ascii="Times New Roman"/>
          <w:sz w:val="18"/>
        </w:rPr>
      </w:pPr>
      <w:r>
        <w:rPr>
          <w:rFonts w:ascii="Times New Roman"/>
          <w:sz w:val="18"/>
        </w:rPr>
        <w:t xml:space="preserve">US Forest Service. </w:t>
      </w:r>
      <w:r w:rsidRPr="00CA597B">
        <w:rPr>
          <w:rFonts w:ascii="Times New Roman"/>
          <w:sz w:val="18"/>
        </w:rPr>
        <w:t>Fire Impacts of Watershed Response (mod-6)</w:t>
      </w:r>
      <w:r>
        <w:rPr>
          <w:rFonts w:ascii="Times New Roman"/>
          <w:sz w:val="18"/>
        </w:rPr>
        <w:t xml:space="preserve">. </w:t>
      </w:r>
    </w:p>
    <w:p w14:paraId="049E1F10" w14:textId="77777777" w:rsidR="001C4F41" w:rsidRDefault="001C4F41" w:rsidP="001C4F41">
      <w:pPr>
        <w:pStyle w:val="TableParagraph"/>
        <w:ind w:hanging="2"/>
        <w:rPr>
          <w:rFonts w:ascii="Times New Roman"/>
          <w:sz w:val="18"/>
        </w:rPr>
      </w:pPr>
    </w:p>
    <w:p w14:paraId="411A52EC" w14:textId="77777777" w:rsidR="001C4F41" w:rsidRDefault="001C4F41" w:rsidP="001C4F41">
      <w:pPr>
        <w:pStyle w:val="TableParagraph"/>
        <w:ind w:hanging="2"/>
        <w:rPr>
          <w:rFonts w:ascii="Times New Roman"/>
          <w:sz w:val="18"/>
        </w:rPr>
      </w:pPr>
      <w:r w:rsidRPr="001E032A">
        <w:rPr>
          <w:rFonts w:ascii="Times New Roman"/>
          <w:sz w:val="18"/>
        </w:rPr>
        <w:t>Jet Propulsion Laboratories(JPL), National Aeronautic Space Ad.(NASA)</w:t>
      </w:r>
      <w:r>
        <w:rPr>
          <w:rFonts w:ascii="Times New Roman"/>
          <w:sz w:val="18"/>
        </w:rPr>
        <w:t xml:space="preserve">. </w:t>
      </w:r>
      <w:r w:rsidRPr="001E032A">
        <w:rPr>
          <w:rFonts w:ascii="Times New Roman"/>
          <w:sz w:val="18"/>
        </w:rPr>
        <w:t>Improving predictions of water yield and sediment loads in the Columbia River Basin through the incorporation of Landsat-derived vegetation parameters into an existing online process-based hydrology and erosion model (WEPPcloud)</w:t>
      </w:r>
      <w:r>
        <w:rPr>
          <w:rFonts w:ascii="Times New Roman"/>
          <w:sz w:val="18"/>
        </w:rPr>
        <w:t>. $96k</w:t>
      </w:r>
    </w:p>
    <w:p w14:paraId="5D073AEE" w14:textId="77777777" w:rsidR="001C4F41" w:rsidRDefault="001C4F41">
      <w:pPr>
        <w:tabs>
          <w:tab w:val="left" w:pos="0"/>
          <w:tab w:val="left" w:pos="540"/>
          <w:tab w:val="left" w:pos="1080"/>
          <w:tab w:val="left" w:pos="1620"/>
          <w:tab w:val="left" w:pos="2160"/>
          <w:tab w:val="left" w:pos="2700"/>
          <w:tab w:val="left" w:pos="6300"/>
          <w:tab w:val="left" w:pos="9360"/>
        </w:tabs>
        <w:ind w:left="0" w:hanging="2"/>
        <w:jc w:val="both"/>
      </w:pPr>
    </w:p>
    <w:p w14:paraId="0000015E"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t>PI: Roger Lew</w:t>
      </w:r>
    </w:p>
    <w:p w14:paraId="0000015F"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Rancor TCF Systems 2020-2022</w:t>
      </w:r>
    </w:p>
    <w:p w14:paraId="00000160"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Battelle Energy Alliance LLC (Idaho National Laboratory)</w:t>
      </w:r>
    </w:p>
    <w:p w14:paraId="00000161"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3/1/2020 - 9/30/2022</w:t>
      </w:r>
    </w:p>
    <w:p w14:paraId="00000162"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$100k</w:t>
      </w:r>
    </w:p>
    <w:p w14:paraId="00000163"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64"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t>PI: Roger Lew</w:t>
      </w:r>
    </w:p>
    <w:p w14:paraId="0000016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Integrated Energy Systems 2020-2021</w:t>
      </w:r>
    </w:p>
    <w:p w14:paraId="0000016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Battelle Energy Alliance LLC (Idaho National Laboratory)</w:t>
      </w:r>
    </w:p>
    <w:p w14:paraId="00000167"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1/1/2020 - 9/30/2021</w:t>
      </w:r>
    </w:p>
    <w:p w14:paraId="0000016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$47k</w:t>
      </w:r>
    </w:p>
    <w:p w14:paraId="00000169"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6A"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PI: Erin Brooks</w:t>
      </w:r>
    </w:p>
    <w:p w14:paraId="0000016B"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CI: Mariana Dobre</w:t>
      </w:r>
    </w:p>
    <w:p w14:paraId="0000016C"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CI: Roger Lew</w:t>
      </w:r>
    </w:p>
    <w:p w14:paraId="0000016D"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East Lake Tahoe WEPP Analysis</w:t>
      </w:r>
    </w:p>
    <w:p w14:paraId="0000016E"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United States Forest Service</w:t>
      </w:r>
    </w:p>
    <w:p w14:paraId="0000016F"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4/20/2020 - 4/19/2021</w:t>
      </w:r>
    </w:p>
    <w:p w14:paraId="00000170"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$97.5k</w:t>
      </w:r>
    </w:p>
    <w:p w14:paraId="00000171"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72"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t>PI: Roger Lew</w:t>
      </w:r>
    </w:p>
    <w:p w14:paraId="00000173"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Drones in Nuclear Applications Contract</w:t>
      </w:r>
    </w:p>
    <w:p w14:paraId="00000174"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Battelle Energy Alliance LLC (Idaho National Laboratory)</w:t>
      </w:r>
    </w:p>
    <w:p w14:paraId="0000017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lastRenderedPageBreak/>
        <w:tab/>
        <w:t>3/25/2020 - 9/30/2020</w:t>
      </w:r>
    </w:p>
    <w:p w14:paraId="0000017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$15k</w:t>
      </w:r>
    </w:p>
    <w:p w14:paraId="00000177"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7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PI: Roger Lew</w:t>
      </w:r>
    </w:p>
    <w:p w14:paraId="00000179"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Computer Operator Support Systems</w:t>
      </w:r>
    </w:p>
    <w:p w14:paraId="0000017A"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Battelle Energy Alliance LLC (Idaho National Laboratory)</w:t>
      </w:r>
    </w:p>
    <w:p w14:paraId="0000017B"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10/1/2017 - 12/31/2018</w:t>
      </w:r>
    </w:p>
    <w:p w14:paraId="0000017C"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$70k</w:t>
      </w:r>
    </w:p>
    <w:p w14:paraId="0000017D"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7E"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PI: Erin Brooks</w:t>
      </w:r>
    </w:p>
    <w:p w14:paraId="0000017F"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CI: Roger Lew</w:t>
      </w:r>
    </w:p>
    <w:p w14:paraId="00000180"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Fire Impacts on Watershed Response</w:t>
      </w:r>
    </w:p>
    <w:p w14:paraId="00000181"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United States Forest Service</w:t>
      </w:r>
    </w:p>
    <w:p w14:paraId="00000182"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9/23/2019 - 9/22/2020</w:t>
      </w:r>
    </w:p>
    <w:p w14:paraId="00000183"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84"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PI: Erin Brooks</w:t>
      </w:r>
    </w:p>
    <w:p w14:paraId="0000018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PI: Roger Lew</w:t>
      </w:r>
    </w:p>
    <w:p w14:paraId="0000018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Quantifying Post-fire Erosion on Rangelands</w:t>
      </w:r>
    </w:p>
    <w:p w14:paraId="00000187"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USDA-ARS</w:t>
      </w:r>
    </w:p>
    <w:p w14:paraId="0000018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9/20/2019 - 9/19/2020</w:t>
      </w:r>
    </w:p>
    <w:p w14:paraId="00000189"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8A"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t>PI: Roger Lew</w:t>
      </w:r>
    </w:p>
    <w:p w14:paraId="0000018B"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Image Processing for Drones in Nuclear Power Applications</w:t>
      </w:r>
    </w:p>
    <w:p w14:paraId="0000018C"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Battelle Energy Alliance LLC (Idaho National Laboratory)</w:t>
      </w:r>
    </w:p>
    <w:p w14:paraId="0000018D"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3/1/2018 - 9/1/2018</w:t>
      </w:r>
    </w:p>
    <w:p w14:paraId="0000018E"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$33k</w:t>
      </w:r>
    </w:p>
    <w:p w14:paraId="0000018F"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90"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t>PI: Roger Lew</w:t>
      </w:r>
    </w:p>
    <w:p w14:paraId="00000191"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Computer Operator Support Systems</w:t>
      </w:r>
    </w:p>
    <w:p w14:paraId="00000192"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Battelle Energy Alliance LLC (Idaho National Laboratory)</w:t>
      </w:r>
    </w:p>
    <w:p w14:paraId="00000193"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3/21/2016 - 9/30/2017</w:t>
      </w:r>
    </w:p>
    <w:p w14:paraId="00000194"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$100k</w:t>
      </w:r>
    </w:p>
    <w:p w14:paraId="00000195"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9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t>PI: Roger Lew</w:t>
      </w:r>
    </w:p>
    <w:p w14:paraId="00000197"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Computer Operator Support Systems</w:t>
      </w:r>
    </w:p>
    <w:p w14:paraId="0000019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 xml:space="preserve">Battelle Energy Alliance LLC (Idaho National Laboratory) </w:t>
      </w:r>
    </w:p>
    <w:p w14:paraId="00000199"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11/1/2017 - 9/30/2018</w:t>
      </w:r>
    </w:p>
    <w:p w14:paraId="0000019A"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$80k</w:t>
      </w:r>
    </w:p>
    <w:p w14:paraId="0000019B"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9C"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t>PI: Roger Lew</w:t>
      </w:r>
    </w:p>
    <w:p w14:paraId="0000019D"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Computer Operator Support Systems</w:t>
      </w:r>
    </w:p>
    <w:p w14:paraId="0000019E"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 xml:space="preserve">Battelle Energy Alliance LLC (Idaho National Laboratory) </w:t>
      </w:r>
    </w:p>
    <w:p w14:paraId="0000019F"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10/1/2018 - 10/31/2018</w:t>
      </w:r>
    </w:p>
    <w:p w14:paraId="000001A0"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$10k</w:t>
      </w:r>
    </w:p>
    <w:p w14:paraId="000001A1"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A2"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t>PI: Roger Lew</w:t>
      </w:r>
    </w:p>
    <w:p w14:paraId="000001A3"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Computer Based Procedure Integration for Nuclear Power Plant Microworld TEJUN-Rancor</w:t>
      </w:r>
    </w:p>
    <w:p w14:paraId="000001A4"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 xml:space="preserve">Battelle Energy Alliance LLC (Idaho National Laboratory) </w:t>
      </w:r>
    </w:p>
    <w:p w14:paraId="000001A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11/1/2018 - 9/30/2019</w:t>
      </w:r>
    </w:p>
    <w:p w14:paraId="000001A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$15k</w:t>
      </w:r>
    </w:p>
    <w:p w14:paraId="000001A7"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A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t>PI: Roger Lew</w:t>
      </w:r>
    </w:p>
    <w:p w14:paraId="000001A9"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Image Processing for Nuclear Power Applications</w:t>
      </w:r>
    </w:p>
    <w:p w14:paraId="000001AA"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Battelle Energy Alliance LLC (Idaho National Laboratory)</w:t>
      </w:r>
    </w:p>
    <w:p w14:paraId="000001AB"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6/9/2018 - 9/15/2018</w:t>
      </w:r>
    </w:p>
    <w:p w14:paraId="000001AC"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$31k</w:t>
      </w:r>
    </w:p>
    <w:p w14:paraId="000001AD"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AE"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rPr>
          <w:b/>
          <w:i/>
        </w:rPr>
        <w:t>Pending</w:t>
      </w:r>
    </w:p>
    <w:p w14:paraId="000001AF"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lastRenderedPageBreak/>
        <w:tab/>
      </w:r>
      <w:r>
        <w:t>PI: Roger Lew</w:t>
      </w:r>
    </w:p>
    <w:p w14:paraId="000001B0"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Image Processing for Nuclear Power Applications</w:t>
      </w:r>
    </w:p>
    <w:p w14:paraId="000001B1"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Battelle Energy Alliance LLC (Idaho National Laboratory)</w:t>
      </w:r>
    </w:p>
    <w:p w14:paraId="000001B2"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1/2019 – 9/2019</w:t>
      </w:r>
    </w:p>
    <w:p w14:paraId="000001B3"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$50k</w:t>
      </w:r>
    </w:p>
    <w:p w14:paraId="000001B4"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B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Honors and Awards:</w:t>
      </w:r>
    </w:p>
    <w:p w14:paraId="000001B6"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n/a</w:t>
      </w:r>
    </w:p>
    <w:p w14:paraId="000001B7"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B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SERVICE:</w:t>
      </w:r>
    </w:p>
    <w:p w14:paraId="000001B9" w14:textId="77777777" w:rsidR="00264CA9" w:rsidRDefault="00264CA9">
      <w:pPr>
        <w:pBdr>
          <w:top w:val="nil"/>
          <w:left w:val="nil"/>
          <w:bottom w:val="nil"/>
          <w:right w:val="nil"/>
          <w:between w:val="nil"/>
        </w:pBdr>
        <w:tabs>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p>
    <w:p w14:paraId="000001BA" w14:textId="77777777" w:rsidR="00264CA9" w:rsidRDefault="00000000">
      <w:pPr>
        <w:pBdr>
          <w:top w:val="nil"/>
          <w:left w:val="nil"/>
          <w:bottom w:val="nil"/>
          <w:right w:val="nil"/>
          <w:between w:val="nil"/>
        </w:pBdr>
        <w:tabs>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r>
        <w:rPr>
          <w:b/>
          <w:color w:val="000000"/>
          <w:szCs w:val="20"/>
        </w:rPr>
        <w:t xml:space="preserve">Major Committee Assignments:  </w:t>
      </w:r>
      <w:r>
        <w:rPr>
          <w:color w:val="000000"/>
          <w:szCs w:val="20"/>
        </w:rPr>
        <w:t>(National, State, District, County, University, College, Departmental and dates)</w:t>
      </w:r>
    </w:p>
    <w:p w14:paraId="4C1E1CC7" w14:textId="77777777" w:rsidR="00045B22" w:rsidRDefault="00000000" w:rsidP="00045B22">
      <w:pPr>
        <w:pBdr>
          <w:top w:val="nil"/>
          <w:left w:val="nil"/>
          <w:bottom w:val="nil"/>
          <w:right w:val="nil"/>
          <w:between w:val="nil"/>
        </w:pBdr>
        <w:tabs>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r>
        <w:rPr>
          <w:color w:val="000000"/>
          <w:szCs w:val="20"/>
        </w:rPr>
        <w:tab/>
        <w:t xml:space="preserve">University of Idaho USLCC CAA Representative, 2017 to </w:t>
      </w:r>
      <w:r w:rsidR="001C4F41">
        <w:rPr>
          <w:color w:val="000000"/>
          <w:szCs w:val="20"/>
        </w:rPr>
        <w:t>2021</w:t>
      </w:r>
      <w:r w:rsidR="00045B22">
        <w:rPr>
          <w:color w:val="000000"/>
          <w:szCs w:val="20"/>
        </w:rPr>
        <w:t>, 2023 - Present</w:t>
      </w:r>
    </w:p>
    <w:p w14:paraId="000001BB" w14:textId="1E8167B3" w:rsidR="00264CA9" w:rsidRDefault="00045B22" w:rsidP="005B5A4E">
      <w:pPr>
        <w:pBdr>
          <w:top w:val="nil"/>
          <w:left w:val="nil"/>
          <w:bottom w:val="nil"/>
          <w:right w:val="nil"/>
          <w:between w:val="nil"/>
        </w:pBdr>
        <w:tabs>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r>
        <w:rPr>
          <w:color w:val="000000"/>
          <w:szCs w:val="20"/>
        </w:rPr>
        <w:t>Computational Steering Committee 2022 - Present</w:t>
      </w:r>
    </w:p>
    <w:p w14:paraId="2DF60EFE" w14:textId="74390FC0" w:rsidR="00045B22" w:rsidRDefault="00000000" w:rsidP="00045B22">
      <w:pPr>
        <w:pBdr>
          <w:top w:val="nil"/>
          <w:left w:val="nil"/>
          <w:bottom w:val="nil"/>
          <w:right w:val="nil"/>
          <w:between w:val="nil"/>
        </w:pBdr>
        <w:tabs>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r>
        <w:rPr>
          <w:color w:val="000000"/>
          <w:szCs w:val="20"/>
        </w:rPr>
        <w:tab/>
        <w:t xml:space="preserve">IRIC Facility Committee, January 2021 to </w:t>
      </w:r>
      <w:r w:rsidR="00045B22">
        <w:rPr>
          <w:color w:val="000000"/>
          <w:szCs w:val="20"/>
        </w:rPr>
        <w:t>2023</w:t>
      </w:r>
    </w:p>
    <w:p w14:paraId="000001BD" w14:textId="77777777" w:rsidR="00264CA9" w:rsidRDefault="00000000">
      <w:pPr>
        <w:pBdr>
          <w:top w:val="nil"/>
          <w:left w:val="nil"/>
          <w:bottom w:val="nil"/>
          <w:right w:val="nil"/>
          <w:between w:val="nil"/>
        </w:pBdr>
        <w:tabs>
          <w:tab w:val="left" w:pos="540"/>
          <w:tab w:val="left" w:pos="1080"/>
          <w:tab w:val="left" w:pos="1620"/>
          <w:tab w:val="left" w:pos="2160"/>
          <w:tab w:val="left" w:pos="2700"/>
          <w:tab w:val="left" w:pos="6300"/>
          <w:tab w:val="left" w:pos="9360"/>
        </w:tabs>
        <w:spacing w:line="240" w:lineRule="auto"/>
        <w:ind w:left="0" w:hanging="2"/>
        <w:jc w:val="both"/>
        <w:rPr>
          <w:color w:val="000000"/>
          <w:szCs w:val="20"/>
        </w:rPr>
      </w:pPr>
      <w:r>
        <w:rPr>
          <w:b/>
          <w:color w:val="000000"/>
          <w:szCs w:val="20"/>
        </w:rPr>
        <w:tab/>
      </w:r>
    </w:p>
    <w:p w14:paraId="000001BE"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rPr>
          <w:b/>
        </w:rPr>
        <w:t xml:space="preserve">Professional and Scholarly Organizations </w:t>
      </w:r>
      <w:r>
        <w:t>(including memberships, committee assignments, editorial services, offices held and dates)</w:t>
      </w:r>
    </w:p>
    <w:p w14:paraId="000001BF"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rPr>
          <w:b/>
        </w:rPr>
        <w:tab/>
      </w:r>
      <w:r>
        <w:t>Full Member of the Human Factors and Ergonomics Society</w:t>
      </w:r>
    </w:p>
    <w:p w14:paraId="000001C0"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tab/>
        <w:t>Chair of Demonstrations Session 2018, 2019</w:t>
      </w:r>
    </w:p>
    <w:p w14:paraId="000001C1"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tab/>
        <w:t>Chair of Resilience Week Cognitive Symposium 2016, 2017, 2018</w:t>
      </w:r>
    </w:p>
    <w:p w14:paraId="000001C2"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tab/>
        <w:t>Professional Member of American Nuclear Society</w:t>
      </w:r>
    </w:p>
    <w:p w14:paraId="000001C3" w14:textId="77777777" w:rsidR="00264CA9" w:rsidRDefault="00264CA9">
      <w:pPr>
        <w:tabs>
          <w:tab w:val="left" w:pos="0"/>
          <w:tab w:val="left" w:pos="540"/>
          <w:tab w:val="left" w:pos="1080"/>
          <w:tab w:val="left" w:pos="1620"/>
          <w:tab w:val="left" w:pos="2160"/>
          <w:tab w:val="left" w:pos="2700"/>
          <w:tab w:val="left" w:pos="6300"/>
          <w:tab w:val="left" w:pos="9360"/>
        </w:tabs>
        <w:ind w:left="0" w:hanging="2"/>
      </w:pPr>
    </w:p>
    <w:p w14:paraId="000001C4"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rPr>
          <w:b/>
        </w:rPr>
        <w:t xml:space="preserve">Outreach Service: </w:t>
      </w:r>
      <w:r>
        <w:t xml:space="preserve">(Including popular press, interview articles, newspaper articles, workshops-seminars-tours organized, Extension impact statements) </w:t>
      </w:r>
    </w:p>
    <w:p w14:paraId="000001C5" w14:textId="77777777" w:rsidR="00264CA9" w:rsidRDefault="00000000">
      <w:pPr>
        <w:ind w:left="0" w:hanging="2"/>
      </w:pPr>
      <w:r>
        <w:t>Jansen, V.S., R. Lew, J. Hinds, and H. Schmalz. 2020. Deploying RangeSAT to Wallowa County ranchers. Enterprise, Oregon, March 4 – 5.</w:t>
      </w:r>
    </w:p>
    <w:p w14:paraId="000001C6"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t>Fire Earth Project. (2018). Fire Resilience Workshop, Issaquah, WA, November 2018</w:t>
      </w:r>
    </w:p>
    <w:p w14:paraId="000001C7" w14:textId="77777777" w:rsidR="00264CA9" w:rsidRDefault="00000000">
      <w:pPr>
        <w:tabs>
          <w:tab w:val="left" w:pos="0"/>
          <w:tab w:val="left" w:pos="540"/>
          <w:tab w:val="left" w:pos="1080"/>
          <w:tab w:val="left" w:pos="1620"/>
          <w:tab w:val="left" w:pos="2160"/>
          <w:tab w:val="left" w:pos="2700"/>
          <w:tab w:val="left" w:pos="6300"/>
          <w:tab w:val="left" w:pos="9360"/>
        </w:tabs>
        <w:ind w:left="0" w:hanging="2"/>
      </w:pPr>
      <w:r>
        <w:t>Fire Earth Project. (2017). Fire Resilience Workshop, Sun Valley, ID, May 2017</w:t>
      </w:r>
    </w:p>
    <w:p w14:paraId="000001C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p>
    <w:p w14:paraId="000001C9"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Community Service</w:t>
      </w:r>
      <w:r>
        <w:t>:</w:t>
      </w:r>
      <w:r>
        <w:rPr>
          <w:b/>
        </w:rPr>
        <w:t xml:space="preserve"> </w:t>
      </w:r>
      <w:r>
        <w:t>(non-academic unrelated to employment)</w:t>
      </w:r>
    </w:p>
    <w:p w14:paraId="000001CA"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t>Volunteering for Moscow Central Lion’s Club (as a non-member)</w:t>
      </w:r>
    </w:p>
    <w:p w14:paraId="000001CB"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CC"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Honors and Awards:</w:t>
      </w:r>
      <w:r>
        <w:t xml:space="preserve"> </w:t>
      </w:r>
    </w:p>
    <w:p w14:paraId="000001CD"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t>n/a</w:t>
      </w:r>
    </w:p>
    <w:p w14:paraId="000001CE"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CF"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 xml:space="preserve">PROFESSIONAL DEVELOPMENT:  </w:t>
      </w:r>
      <w:r>
        <w:t>(workshops and seminars attended)</w:t>
      </w:r>
    </w:p>
    <w:p w14:paraId="000001D0"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D1"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 xml:space="preserve">Teaching: </w:t>
      </w:r>
    </w:p>
    <w:p w14:paraId="000001D2"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rPr>
          <w:b/>
        </w:rPr>
        <w:tab/>
      </w:r>
      <w:r>
        <w:t>n/a</w:t>
      </w:r>
    </w:p>
    <w:p w14:paraId="000001D3"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D4"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 xml:space="preserve">Scholarship: </w:t>
      </w:r>
    </w:p>
    <w:p w14:paraId="000001D5"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rPr>
          <w:b/>
        </w:rPr>
        <w:tab/>
      </w:r>
      <w:r>
        <w:t>n/a</w:t>
      </w:r>
    </w:p>
    <w:p w14:paraId="000001D6"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D7"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 xml:space="preserve">Outreach: </w:t>
      </w:r>
    </w:p>
    <w:p w14:paraId="000001D8"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rPr>
          <w:b/>
        </w:rPr>
        <w:tab/>
      </w:r>
      <w:r>
        <w:t>Kenai Alaska Adventure Learning Workshop</w:t>
      </w:r>
    </w:p>
    <w:p w14:paraId="000001D9"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t>Alaska EPSCoR / Brant Miller</w:t>
      </w:r>
    </w:p>
    <w:p w14:paraId="000001DA"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tab/>
      </w:r>
      <w:r>
        <w:tab/>
        <w:t>October 2014</w:t>
      </w:r>
    </w:p>
    <w:p w14:paraId="000001DB" w14:textId="77777777" w:rsidR="00264CA9" w:rsidRDefault="00264CA9">
      <w:pPr>
        <w:tabs>
          <w:tab w:val="left" w:pos="0"/>
          <w:tab w:val="left" w:pos="540"/>
          <w:tab w:val="left" w:pos="1080"/>
          <w:tab w:val="left" w:pos="1620"/>
          <w:tab w:val="left" w:pos="2160"/>
          <w:tab w:val="left" w:pos="2700"/>
          <w:tab w:val="left" w:pos="6300"/>
          <w:tab w:val="left" w:pos="9360"/>
        </w:tabs>
        <w:ind w:left="0" w:hanging="2"/>
        <w:jc w:val="both"/>
      </w:pPr>
    </w:p>
    <w:p w14:paraId="000001DC"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t>Administration/Management:</w:t>
      </w:r>
    </w:p>
    <w:p w14:paraId="000001DD" w14:textId="77777777" w:rsidR="00264CA9" w:rsidRDefault="00000000">
      <w:pPr>
        <w:tabs>
          <w:tab w:val="left" w:pos="0"/>
          <w:tab w:val="left" w:pos="540"/>
          <w:tab w:val="left" w:pos="1080"/>
          <w:tab w:val="left" w:pos="1620"/>
          <w:tab w:val="left" w:pos="2160"/>
          <w:tab w:val="left" w:pos="2700"/>
          <w:tab w:val="left" w:pos="6300"/>
          <w:tab w:val="left" w:pos="9360"/>
        </w:tabs>
        <w:ind w:left="0" w:hanging="2"/>
        <w:jc w:val="both"/>
      </w:pPr>
      <w:r>
        <w:rPr>
          <w:b/>
        </w:rPr>
        <w:tab/>
      </w:r>
      <w:r>
        <w:rPr>
          <w:b/>
        </w:rPr>
        <w:tab/>
      </w:r>
      <w:r>
        <w:t>n/a</w:t>
      </w:r>
    </w:p>
    <w:sectPr w:rsidR="00264CA9">
      <w:headerReference w:type="default" r:id="rId30"/>
      <w:pgSz w:w="12240" w:h="15840"/>
      <w:pgMar w:top="720" w:right="1440" w:bottom="1152"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35351" w14:textId="77777777" w:rsidR="00024AF0" w:rsidRDefault="00024AF0">
      <w:pPr>
        <w:spacing w:line="240" w:lineRule="auto"/>
        <w:ind w:left="0" w:hanging="2"/>
      </w:pPr>
      <w:r>
        <w:separator/>
      </w:r>
    </w:p>
  </w:endnote>
  <w:endnote w:type="continuationSeparator" w:id="0">
    <w:p w14:paraId="52B6ADA7" w14:textId="77777777" w:rsidR="00024AF0" w:rsidRDefault="00024AF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16538" w14:textId="77777777" w:rsidR="00024AF0" w:rsidRDefault="00024AF0">
      <w:pPr>
        <w:spacing w:line="240" w:lineRule="auto"/>
        <w:ind w:left="0" w:hanging="2"/>
      </w:pPr>
      <w:r>
        <w:separator/>
      </w:r>
    </w:p>
  </w:footnote>
  <w:footnote w:type="continuationSeparator" w:id="0">
    <w:p w14:paraId="69260BF0" w14:textId="77777777" w:rsidR="00024AF0" w:rsidRDefault="00024AF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E" w14:textId="39F1395A" w:rsidR="00264CA9" w:rsidRDefault="00000000">
    <w:pPr>
      <w:tabs>
        <w:tab w:val="right" w:pos="9360"/>
      </w:tabs>
      <w:ind w:left="0" w:hanging="2"/>
      <w:rPr>
        <w:rFonts w:ascii="CG Times" w:eastAsia="CG Times" w:hAnsi="CG Times" w:cs="CG Times"/>
      </w:rPr>
    </w:pPr>
    <w:r>
      <w:rPr>
        <w:rFonts w:ascii="CG Times" w:eastAsia="CG Times" w:hAnsi="CG Times" w:cs="CG Times"/>
      </w:rPr>
      <w:t>Lew, Roger Thomas</w:t>
    </w:r>
    <w:r>
      <w:rPr>
        <w:rFonts w:ascii="CG Times" w:eastAsia="CG Times" w:hAnsi="CG Times" w:cs="CG Times"/>
      </w:rPr>
      <w:tab/>
      <w:t xml:space="preserve">Page </w:t>
    </w:r>
    <w:r>
      <w:rPr>
        <w:rFonts w:ascii="CG Times" w:eastAsia="CG Times" w:hAnsi="CG Times" w:cs="CG Times"/>
      </w:rPr>
      <w:fldChar w:fldCharType="begin"/>
    </w:r>
    <w:r>
      <w:rPr>
        <w:rFonts w:ascii="CG Times" w:eastAsia="CG Times" w:hAnsi="CG Times" w:cs="CG Times"/>
      </w:rPr>
      <w:instrText>PAGE</w:instrText>
    </w:r>
    <w:r>
      <w:rPr>
        <w:rFonts w:ascii="CG Times" w:eastAsia="CG Times" w:hAnsi="CG Times" w:cs="CG Times"/>
      </w:rPr>
      <w:fldChar w:fldCharType="separate"/>
    </w:r>
    <w:r w:rsidR="001C4F41">
      <w:rPr>
        <w:rFonts w:ascii="CG Times" w:eastAsia="CG Times" w:hAnsi="CG Times" w:cs="CG Times"/>
        <w:noProof/>
      </w:rPr>
      <w:t>2</w:t>
    </w:r>
    <w:r>
      <w:rPr>
        <w:rFonts w:ascii="CG Times" w:eastAsia="CG Times" w:hAnsi="CG Times" w:cs="CG Times"/>
      </w:rPr>
      <w:fldChar w:fldCharType="end"/>
    </w:r>
  </w:p>
  <w:p w14:paraId="000001DF" w14:textId="77777777" w:rsidR="00264CA9" w:rsidRDefault="00264CA9">
    <w:pPr>
      <w:ind w:left="0" w:hanging="2"/>
      <w:rPr>
        <w:rFonts w:ascii="CG Times" w:eastAsia="CG Times" w:hAnsi="CG Times" w:cs="CG Tim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CA9"/>
    <w:rsid w:val="00024AF0"/>
    <w:rsid w:val="00045B22"/>
    <w:rsid w:val="000E698A"/>
    <w:rsid w:val="001910A6"/>
    <w:rsid w:val="001C4F41"/>
    <w:rsid w:val="001E255A"/>
    <w:rsid w:val="00264CA9"/>
    <w:rsid w:val="002D4F25"/>
    <w:rsid w:val="003C4D27"/>
    <w:rsid w:val="005B5A4E"/>
    <w:rsid w:val="008256D6"/>
    <w:rsid w:val="0089035B"/>
    <w:rsid w:val="00AA0659"/>
    <w:rsid w:val="00BB57F3"/>
    <w:rsid w:val="00CC1ED2"/>
    <w:rsid w:val="00CD75F0"/>
    <w:rsid w:val="00E903E1"/>
    <w:rsid w:val="00F8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221A4"/>
  <w15:docId w15:val="{1AF52122-B626-46D5-87FB-06C5BF54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41"/>
    <w:pPr>
      <w:suppressAutoHyphens/>
      <w:autoSpaceDE w:val="0"/>
      <w:autoSpaceDN w:val="0"/>
      <w:adjustRightInd w:val="0"/>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tabs>
        <w:tab w:val="center" w:pos="4680"/>
        <w:tab w:val="left" w:pos="6300"/>
        <w:tab w:val="left" w:pos="9360"/>
      </w:tabs>
      <w:jc w:val="center"/>
    </w:pPr>
    <w:rPr>
      <w:b/>
      <w:sz w:val="24"/>
    </w:rPr>
  </w:style>
  <w:style w:type="paragraph" w:styleId="Heading2">
    <w:name w:val="heading 2"/>
    <w:basedOn w:val="Normal"/>
    <w:next w:val="Normal"/>
    <w:uiPriority w:val="9"/>
    <w:semiHidden/>
    <w:unhideWhenUsed/>
    <w:qFormat/>
    <w:pPr>
      <w:keepNext/>
      <w:jc w:val="center"/>
      <w:outlineLvl w:val="1"/>
    </w:pPr>
    <w:rPr>
      <w:sz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tabs>
        <w:tab w:val="left" w:pos="0"/>
        <w:tab w:val="left" w:pos="540"/>
        <w:tab w:val="left" w:pos="1080"/>
        <w:tab w:val="left" w:pos="1620"/>
        <w:tab w:val="left" w:pos="2160"/>
        <w:tab w:val="left" w:pos="2700"/>
        <w:tab w:val="left" w:pos="6300"/>
        <w:tab w:val="left" w:pos="9360"/>
      </w:tabs>
      <w:jc w:val="center"/>
    </w:pPr>
    <w:rPr>
      <w:b/>
      <w:bCs/>
      <w:sz w:val="28"/>
      <w:szCs w:val="28"/>
      <w:u w:val="single"/>
    </w:rPr>
  </w:style>
  <w:style w:type="character" w:styleId="FootnoteReference">
    <w:name w:val="footnote reference"/>
    <w:rPr>
      <w:w w:val="100"/>
      <w:position w:val="-1"/>
      <w:effect w:val="none"/>
      <w:vertAlign w:val="baseline"/>
      <w:cs w:val="0"/>
      <w:em w:val="none"/>
    </w:rPr>
  </w:style>
  <w:style w:type="paragraph" w:styleId="BodyText">
    <w:name w:val="Body Text"/>
    <w:basedOn w:val="Normal"/>
    <w:pPr>
      <w:tabs>
        <w:tab w:val="left" w:pos="0"/>
        <w:tab w:val="left" w:pos="540"/>
        <w:tab w:val="left" w:pos="1080"/>
        <w:tab w:val="left" w:pos="1620"/>
        <w:tab w:val="left" w:pos="2160"/>
        <w:tab w:val="left" w:pos="2700"/>
        <w:tab w:val="left" w:pos="6300"/>
        <w:tab w:val="left" w:pos="9360"/>
      </w:tabs>
      <w:jc w:val="both"/>
    </w:pPr>
    <w:rPr>
      <w:rFonts w:ascii="CG Times" w:hAnsi="CG Times"/>
      <w:sz w:val="22"/>
      <w:szCs w:val="20"/>
    </w:rPr>
  </w:style>
  <w:style w:type="paragraph" w:styleId="BodyTextIndent">
    <w:name w:val="Body Text Indent"/>
    <w:basedOn w:val="Normal"/>
    <w:pPr>
      <w:tabs>
        <w:tab w:val="left" w:pos="540"/>
        <w:tab w:val="left" w:pos="1080"/>
        <w:tab w:val="left" w:pos="1620"/>
        <w:tab w:val="left" w:pos="2160"/>
        <w:tab w:val="left" w:pos="2700"/>
        <w:tab w:val="left" w:pos="6300"/>
        <w:tab w:val="left" w:pos="9360"/>
      </w:tabs>
      <w:ind w:left="360"/>
      <w:jc w:val="both"/>
    </w:pPr>
    <w:rPr>
      <w:sz w:val="22"/>
      <w:szCs w:val="20"/>
    </w:rPr>
  </w:style>
  <w:style w:type="paragraph" w:styleId="BodyTextIndent2">
    <w:name w:val="Body Text Indent 2"/>
    <w:basedOn w:val="Normal"/>
    <w:pPr>
      <w:tabs>
        <w:tab w:val="left" w:pos="540"/>
        <w:tab w:val="left" w:pos="1080"/>
        <w:tab w:val="left" w:pos="1620"/>
        <w:tab w:val="left" w:pos="2160"/>
        <w:tab w:val="left" w:pos="2700"/>
        <w:tab w:val="left" w:pos="6300"/>
        <w:tab w:val="left" w:pos="9360"/>
      </w:tabs>
      <w:ind w:left="540"/>
      <w:jc w:val="both"/>
    </w:pPr>
    <w:rPr>
      <w:sz w:val="22"/>
      <w:szCs w:val="20"/>
    </w:rPr>
  </w:style>
  <w:style w:type="paragraph" w:styleId="BodyTextIndent3">
    <w:name w:val="Body Text Indent 3"/>
    <w:basedOn w:val="Normal"/>
    <w:pPr>
      <w:tabs>
        <w:tab w:val="left" w:pos="540"/>
        <w:tab w:val="left" w:pos="1080"/>
        <w:tab w:val="left" w:pos="1620"/>
        <w:tab w:val="left" w:pos="2160"/>
        <w:tab w:val="left" w:pos="2700"/>
        <w:tab w:val="left" w:pos="6300"/>
        <w:tab w:val="left" w:pos="9360"/>
      </w:tabs>
      <w:ind w:left="1080" w:hanging="540"/>
      <w:jc w:val="both"/>
    </w:pPr>
    <w:rPr>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pPr>
      <w:adjustRightInd/>
    </w:pPr>
    <w:rPr>
      <w:sz w:val="22"/>
      <w:szCs w:val="22"/>
    </w:rPr>
  </w:style>
  <w:style w:type="paragraph" w:styleId="NormalWeb">
    <w:name w:val="Normal (Web)"/>
    <w:basedOn w:val="Normal"/>
    <w:qFormat/>
    <w:pPr>
      <w:widowControl/>
      <w:autoSpaceDE/>
      <w:autoSpaceDN/>
      <w:adjustRightInd/>
      <w:spacing w:before="100" w:beforeAutospacing="1" w:after="100" w:afterAutospacing="1"/>
    </w:pPr>
    <w:rPr>
      <w:sz w:val="24"/>
    </w:rPr>
  </w:style>
  <w:style w:type="character" w:styleId="Hyperlink">
    <w:name w:val="Hyperlink"/>
    <w:qFormat/>
    <w:rPr>
      <w:color w:val="0563C1"/>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customStyle="1" w:styleId="BodyTextChar">
    <w:name w:val="Body Text Char"/>
    <w:rPr>
      <w:rFonts w:ascii="CG Times" w:hAnsi="CG Times"/>
      <w:w w:val="100"/>
      <w:position w:val="-1"/>
      <w:sz w:val="22"/>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Paragraph">
    <w:name w:val="Table Paragraph"/>
    <w:basedOn w:val="Normal"/>
    <w:uiPriority w:val="1"/>
    <w:qFormat/>
    <w:rsid w:val="001C4F41"/>
    <w:pPr>
      <w:suppressAutoHyphens w:val="0"/>
      <w:adjustRightInd/>
      <w:spacing w:line="240" w:lineRule="auto"/>
      <w:ind w:leftChars="0" w:left="0" w:firstLineChars="0" w:firstLine="0"/>
      <w:textDirection w:val="lrTb"/>
      <w:textAlignment w:val="auto"/>
      <w:outlineLvl w:val="9"/>
    </w:pPr>
    <w:rPr>
      <w:rFonts w:ascii="Arial" w:eastAsia="Arial" w:hAnsi="Arial" w:cs="Arial"/>
      <w:position w:val="0"/>
      <w:sz w:val="22"/>
      <w:szCs w:val="22"/>
    </w:rPr>
  </w:style>
  <w:style w:type="character" w:styleId="FollowedHyperlink">
    <w:name w:val="FollowedHyperlink"/>
    <w:basedOn w:val="DefaultParagraphFont"/>
    <w:uiPriority w:val="99"/>
    <w:semiHidden/>
    <w:unhideWhenUsed/>
    <w:rsid w:val="00E903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047354">
      <w:bodyDiv w:val="1"/>
      <w:marLeft w:val="0"/>
      <w:marRight w:val="0"/>
      <w:marTop w:val="0"/>
      <w:marBottom w:val="0"/>
      <w:divBdr>
        <w:top w:val="none" w:sz="0" w:space="0" w:color="auto"/>
        <w:left w:val="none" w:sz="0" w:space="0" w:color="auto"/>
        <w:bottom w:val="none" w:sz="0" w:space="0" w:color="auto"/>
        <w:right w:val="none" w:sz="0" w:space="0" w:color="auto"/>
      </w:divBdr>
      <w:divsChild>
        <w:div w:id="1931502384">
          <w:marLeft w:val="0"/>
          <w:marRight w:val="0"/>
          <w:marTop w:val="0"/>
          <w:marBottom w:val="0"/>
          <w:divBdr>
            <w:top w:val="none" w:sz="0" w:space="0" w:color="auto"/>
            <w:left w:val="none" w:sz="0" w:space="0" w:color="auto"/>
            <w:bottom w:val="none" w:sz="0" w:space="0" w:color="auto"/>
            <w:right w:val="none" w:sz="0" w:space="0" w:color="auto"/>
          </w:divBdr>
        </w:div>
        <w:div w:id="47731634">
          <w:marLeft w:val="0"/>
          <w:marRight w:val="0"/>
          <w:marTop w:val="0"/>
          <w:marBottom w:val="0"/>
          <w:divBdr>
            <w:top w:val="none" w:sz="0" w:space="0" w:color="auto"/>
            <w:left w:val="none" w:sz="0" w:space="0" w:color="auto"/>
            <w:bottom w:val="none" w:sz="0" w:space="0" w:color="auto"/>
            <w:right w:val="none" w:sz="0" w:space="0" w:color="auto"/>
          </w:divBdr>
          <w:divsChild>
            <w:div w:id="761995873">
              <w:marLeft w:val="0"/>
              <w:marRight w:val="0"/>
              <w:marTop w:val="0"/>
              <w:marBottom w:val="0"/>
              <w:divBdr>
                <w:top w:val="none" w:sz="0" w:space="0" w:color="auto"/>
                <w:left w:val="none" w:sz="0" w:space="0" w:color="auto"/>
                <w:bottom w:val="none" w:sz="0" w:space="0" w:color="auto"/>
                <w:right w:val="none" w:sz="0" w:space="0" w:color="auto"/>
              </w:divBdr>
              <w:divsChild>
                <w:div w:id="1566181363">
                  <w:marLeft w:val="0"/>
                  <w:marRight w:val="0"/>
                  <w:marTop w:val="0"/>
                  <w:marBottom w:val="0"/>
                  <w:divBdr>
                    <w:top w:val="none" w:sz="0" w:space="0" w:color="auto"/>
                    <w:left w:val="none" w:sz="0" w:space="0" w:color="auto"/>
                    <w:bottom w:val="none" w:sz="0" w:space="0" w:color="auto"/>
                    <w:right w:val="none" w:sz="0" w:space="0" w:color="auto"/>
                  </w:divBdr>
                </w:div>
                <w:div w:id="1118335565">
                  <w:marLeft w:val="0"/>
                  <w:marRight w:val="0"/>
                  <w:marTop w:val="0"/>
                  <w:marBottom w:val="0"/>
                  <w:divBdr>
                    <w:top w:val="none" w:sz="0" w:space="0" w:color="auto"/>
                    <w:left w:val="none" w:sz="0" w:space="0" w:color="auto"/>
                    <w:bottom w:val="none" w:sz="0" w:space="0" w:color="auto"/>
                    <w:right w:val="none" w:sz="0" w:space="0" w:color="auto"/>
                  </w:divBdr>
                </w:div>
                <w:div w:id="17798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0902">
      <w:bodyDiv w:val="1"/>
      <w:marLeft w:val="0"/>
      <w:marRight w:val="0"/>
      <w:marTop w:val="0"/>
      <w:marBottom w:val="0"/>
      <w:divBdr>
        <w:top w:val="none" w:sz="0" w:space="0" w:color="auto"/>
        <w:left w:val="none" w:sz="0" w:space="0" w:color="auto"/>
        <w:bottom w:val="none" w:sz="0" w:space="0" w:color="auto"/>
        <w:right w:val="none" w:sz="0" w:space="0" w:color="auto"/>
      </w:divBdr>
      <w:divsChild>
        <w:div w:id="1570072748">
          <w:marLeft w:val="0"/>
          <w:marRight w:val="0"/>
          <w:marTop w:val="0"/>
          <w:marBottom w:val="0"/>
          <w:divBdr>
            <w:top w:val="none" w:sz="0" w:space="0" w:color="auto"/>
            <w:left w:val="none" w:sz="0" w:space="0" w:color="auto"/>
            <w:bottom w:val="none" w:sz="0" w:space="0" w:color="auto"/>
            <w:right w:val="none" w:sz="0" w:space="0" w:color="auto"/>
          </w:divBdr>
        </w:div>
        <w:div w:id="398482550">
          <w:marLeft w:val="0"/>
          <w:marRight w:val="0"/>
          <w:marTop w:val="0"/>
          <w:marBottom w:val="0"/>
          <w:divBdr>
            <w:top w:val="none" w:sz="0" w:space="0" w:color="auto"/>
            <w:left w:val="none" w:sz="0" w:space="0" w:color="auto"/>
            <w:bottom w:val="none" w:sz="0" w:space="0" w:color="auto"/>
            <w:right w:val="none" w:sz="0" w:space="0" w:color="auto"/>
          </w:divBdr>
          <w:divsChild>
            <w:div w:id="1156873182">
              <w:marLeft w:val="0"/>
              <w:marRight w:val="0"/>
              <w:marTop w:val="0"/>
              <w:marBottom w:val="0"/>
              <w:divBdr>
                <w:top w:val="none" w:sz="0" w:space="0" w:color="auto"/>
                <w:left w:val="none" w:sz="0" w:space="0" w:color="auto"/>
                <w:bottom w:val="none" w:sz="0" w:space="0" w:color="auto"/>
                <w:right w:val="none" w:sz="0" w:space="0" w:color="auto"/>
              </w:divBdr>
              <w:divsChild>
                <w:div w:id="819224992">
                  <w:marLeft w:val="0"/>
                  <w:marRight w:val="0"/>
                  <w:marTop w:val="0"/>
                  <w:marBottom w:val="0"/>
                  <w:divBdr>
                    <w:top w:val="none" w:sz="0" w:space="0" w:color="auto"/>
                    <w:left w:val="none" w:sz="0" w:space="0" w:color="auto"/>
                    <w:bottom w:val="none" w:sz="0" w:space="0" w:color="auto"/>
                    <w:right w:val="none" w:sz="0" w:space="0" w:color="auto"/>
                  </w:divBdr>
                </w:div>
                <w:div w:id="456025916">
                  <w:marLeft w:val="0"/>
                  <w:marRight w:val="0"/>
                  <w:marTop w:val="0"/>
                  <w:marBottom w:val="0"/>
                  <w:divBdr>
                    <w:top w:val="none" w:sz="0" w:space="0" w:color="auto"/>
                    <w:left w:val="none" w:sz="0" w:space="0" w:color="auto"/>
                    <w:bottom w:val="none" w:sz="0" w:space="0" w:color="auto"/>
                    <w:right w:val="none" w:sz="0" w:space="0" w:color="auto"/>
                  </w:divBdr>
                </w:div>
                <w:div w:id="14264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9924">
      <w:bodyDiv w:val="1"/>
      <w:marLeft w:val="0"/>
      <w:marRight w:val="0"/>
      <w:marTop w:val="0"/>
      <w:marBottom w:val="0"/>
      <w:divBdr>
        <w:top w:val="none" w:sz="0" w:space="0" w:color="auto"/>
        <w:left w:val="none" w:sz="0" w:space="0" w:color="auto"/>
        <w:bottom w:val="none" w:sz="0" w:space="0" w:color="auto"/>
        <w:right w:val="none" w:sz="0" w:space="0" w:color="auto"/>
      </w:divBdr>
      <w:divsChild>
        <w:div w:id="1329093260">
          <w:marLeft w:val="0"/>
          <w:marRight w:val="0"/>
          <w:marTop w:val="0"/>
          <w:marBottom w:val="0"/>
          <w:divBdr>
            <w:top w:val="none" w:sz="0" w:space="0" w:color="auto"/>
            <w:left w:val="none" w:sz="0" w:space="0" w:color="auto"/>
            <w:bottom w:val="none" w:sz="0" w:space="0" w:color="auto"/>
            <w:right w:val="none" w:sz="0" w:space="0" w:color="auto"/>
          </w:divBdr>
        </w:div>
        <w:div w:id="38670501">
          <w:marLeft w:val="0"/>
          <w:marRight w:val="0"/>
          <w:marTop w:val="0"/>
          <w:marBottom w:val="0"/>
          <w:divBdr>
            <w:top w:val="none" w:sz="0" w:space="0" w:color="auto"/>
            <w:left w:val="none" w:sz="0" w:space="0" w:color="auto"/>
            <w:bottom w:val="none" w:sz="0" w:space="0" w:color="auto"/>
            <w:right w:val="none" w:sz="0" w:space="0" w:color="auto"/>
          </w:divBdr>
          <w:divsChild>
            <w:div w:id="1241137597">
              <w:marLeft w:val="0"/>
              <w:marRight w:val="0"/>
              <w:marTop w:val="0"/>
              <w:marBottom w:val="0"/>
              <w:divBdr>
                <w:top w:val="none" w:sz="0" w:space="0" w:color="auto"/>
                <w:left w:val="none" w:sz="0" w:space="0" w:color="auto"/>
                <w:bottom w:val="none" w:sz="0" w:space="0" w:color="auto"/>
                <w:right w:val="none" w:sz="0" w:space="0" w:color="auto"/>
              </w:divBdr>
              <w:divsChild>
                <w:div w:id="431515294">
                  <w:marLeft w:val="0"/>
                  <w:marRight w:val="0"/>
                  <w:marTop w:val="0"/>
                  <w:marBottom w:val="0"/>
                  <w:divBdr>
                    <w:top w:val="none" w:sz="0" w:space="0" w:color="auto"/>
                    <w:left w:val="none" w:sz="0" w:space="0" w:color="auto"/>
                    <w:bottom w:val="none" w:sz="0" w:space="0" w:color="auto"/>
                    <w:right w:val="none" w:sz="0" w:space="0" w:color="auto"/>
                  </w:divBdr>
                </w:div>
                <w:div w:id="1871914279">
                  <w:marLeft w:val="0"/>
                  <w:marRight w:val="0"/>
                  <w:marTop w:val="0"/>
                  <w:marBottom w:val="0"/>
                  <w:divBdr>
                    <w:top w:val="none" w:sz="0" w:space="0" w:color="auto"/>
                    <w:left w:val="none" w:sz="0" w:space="0" w:color="auto"/>
                    <w:bottom w:val="none" w:sz="0" w:space="0" w:color="auto"/>
                    <w:right w:val="none" w:sz="0" w:space="0" w:color="auto"/>
                  </w:divBdr>
                </w:div>
                <w:div w:id="4150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85319">
      <w:bodyDiv w:val="1"/>
      <w:marLeft w:val="0"/>
      <w:marRight w:val="0"/>
      <w:marTop w:val="0"/>
      <w:marBottom w:val="0"/>
      <w:divBdr>
        <w:top w:val="none" w:sz="0" w:space="0" w:color="auto"/>
        <w:left w:val="none" w:sz="0" w:space="0" w:color="auto"/>
        <w:bottom w:val="none" w:sz="0" w:space="0" w:color="auto"/>
        <w:right w:val="none" w:sz="0" w:space="0" w:color="auto"/>
      </w:divBdr>
      <w:divsChild>
        <w:div w:id="1883790055">
          <w:marLeft w:val="0"/>
          <w:marRight w:val="0"/>
          <w:marTop w:val="0"/>
          <w:marBottom w:val="0"/>
          <w:divBdr>
            <w:top w:val="none" w:sz="0" w:space="0" w:color="auto"/>
            <w:left w:val="none" w:sz="0" w:space="0" w:color="auto"/>
            <w:bottom w:val="none" w:sz="0" w:space="0" w:color="auto"/>
            <w:right w:val="none" w:sz="0" w:space="0" w:color="auto"/>
          </w:divBdr>
        </w:div>
        <w:div w:id="989283158">
          <w:marLeft w:val="0"/>
          <w:marRight w:val="0"/>
          <w:marTop w:val="0"/>
          <w:marBottom w:val="0"/>
          <w:divBdr>
            <w:top w:val="none" w:sz="0" w:space="0" w:color="auto"/>
            <w:left w:val="none" w:sz="0" w:space="0" w:color="auto"/>
            <w:bottom w:val="none" w:sz="0" w:space="0" w:color="auto"/>
            <w:right w:val="none" w:sz="0" w:space="0" w:color="auto"/>
          </w:divBdr>
          <w:divsChild>
            <w:div w:id="1202547564">
              <w:marLeft w:val="0"/>
              <w:marRight w:val="0"/>
              <w:marTop w:val="0"/>
              <w:marBottom w:val="0"/>
              <w:divBdr>
                <w:top w:val="none" w:sz="0" w:space="0" w:color="auto"/>
                <w:left w:val="none" w:sz="0" w:space="0" w:color="auto"/>
                <w:bottom w:val="none" w:sz="0" w:space="0" w:color="auto"/>
                <w:right w:val="none" w:sz="0" w:space="0" w:color="auto"/>
              </w:divBdr>
              <w:divsChild>
                <w:div w:id="623997036">
                  <w:marLeft w:val="0"/>
                  <w:marRight w:val="0"/>
                  <w:marTop w:val="0"/>
                  <w:marBottom w:val="0"/>
                  <w:divBdr>
                    <w:top w:val="none" w:sz="0" w:space="0" w:color="auto"/>
                    <w:left w:val="none" w:sz="0" w:space="0" w:color="auto"/>
                    <w:bottom w:val="none" w:sz="0" w:space="0" w:color="auto"/>
                    <w:right w:val="none" w:sz="0" w:space="0" w:color="auto"/>
                  </w:divBdr>
                </w:div>
                <w:div w:id="215972883">
                  <w:marLeft w:val="0"/>
                  <w:marRight w:val="0"/>
                  <w:marTop w:val="0"/>
                  <w:marBottom w:val="0"/>
                  <w:divBdr>
                    <w:top w:val="none" w:sz="0" w:space="0" w:color="auto"/>
                    <w:left w:val="none" w:sz="0" w:space="0" w:color="auto"/>
                    <w:bottom w:val="none" w:sz="0" w:space="0" w:color="auto"/>
                    <w:right w:val="none" w:sz="0" w:space="0" w:color="auto"/>
                  </w:divBdr>
                </w:div>
                <w:div w:id="14841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251">
      <w:bodyDiv w:val="1"/>
      <w:marLeft w:val="0"/>
      <w:marRight w:val="0"/>
      <w:marTop w:val="0"/>
      <w:marBottom w:val="0"/>
      <w:divBdr>
        <w:top w:val="none" w:sz="0" w:space="0" w:color="auto"/>
        <w:left w:val="none" w:sz="0" w:space="0" w:color="auto"/>
        <w:bottom w:val="none" w:sz="0" w:space="0" w:color="auto"/>
        <w:right w:val="none" w:sz="0" w:space="0" w:color="auto"/>
      </w:divBdr>
      <w:divsChild>
        <w:div w:id="368841763">
          <w:marLeft w:val="0"/>
          <w:marRight w:val="0"/>
          <w:marTop w:val="0"/>
          <w:marBottom w:val="0"/>
          <w:divBdr>
            <w:top w:val="none" w:sz="0" w:space="0" w:color="auto"/>
            <w:left w:val="none" w:sz="0" w:space="0" w:color="auto"/>
            <w:bottom w:val="none" w:sz="0" w:space="0" w:color="auto"/>
            <w:right w:val="none" w:sz="0" w:space="0" w:color="auto"/>
          </w:divBdr>
        </w:div>
        <w:div w:id="713775438">
          <w:marLeft w:val="0"/>
          <w:marRight w:val="0"/>
          <w:marTop w:val="0"/>
          <w:marBottom w:val="0"/>
          <w:divBdr>
            <w:top w:val="none" w:sz="0" w:space="0" w:color="auto"/>
            <w:left w:val="none" w:sz="0" w:space="0" w:color="auto"/>
            <w:bottom w:val="none" w:sz="0" w:space="0" w:color="auto"/>
            <w:right w:val="none" w:sz="0" w:space="0" w:color="auto"/>
          </w:divBdr>
          <w:divsChild>
            <w:div w:id="708267315">
              <w:marLeft w:val="0"/>
              <w:marRight w:val="0"/>
              <w:marTop w:val="0"/>
              <w:marBottom w:val="0"/>
              <w:divBdr>
                <w:top w:val="none" w:sz="0" w:space="0" w:color="auto"/>
                <w:left w:val="none" w:sz="0" w:space="0" w:color="auto"/>
                <w:bottom w:val="none" w:sz="0" w:space="0" w:color="auto"/>
                <w:right w:val="none" w:sz="0" w:space="0" w:color="auto"/>
              </w:divBdr>
              <w:divsChild>
                <w:div w:id="1502352235">
                  <w:marLeft w:val="0"/>
                  <w:marRight w:val="0"/>
                  <w:marTop w:val="0"/>
                  <w:marBottom w:val="0"/>
                  <w:divBdr>
                    <w:top w:val="none" w:sz="0" w:space="0" w:color="auto"/>
                    <w:left w:val="none" w:sz="0" w:space="0" w:color="auto"/>
                    <w:bottom w:val="none" w:sz="0" w:space="0" w:color="auto"/>
                    <w:right w:val="none" w:sz="0" w:space="0" w:color="auto"/>
                  </w:divBdr>
                </w:div>
                <w:div w:id="1156726884">
                  <w:marLeft w:val="0"/>
                  <w:marRight w:val="0"/>
                  <w:marTop w:val="0"/>
                  <w:marBottom w:val="0"/>
                  <w:divBdr>
                    <w:top w:val="none" w:sz="0" w:space="0" w:color="auto"/>
                    <w:left w:val="none" w:sz="0" w:space="0" w:color="auto"/>
                    <w:bottom w:val="none" w:sz="0" w:space="0" w:color="auto"/>
                    <w:right w:val="none" w:sz="0" w:space="0" w:color="auto"/>
                  </w:divBdr>
                </w:div>
                <w:div w:id="5310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idaho.edu/caa/programs/virtual-technology-and-design/our-people/roger-lew" TargetMode="External"/><Relationship Id="rId13" Type="http://schemas.openxmlformats.org/officeDocument/2006/relationships/hyperlink" Target="https://doi.org/10.1177/21695067231192575" TargetMode="External"/><Relationship Id="rId18" Type="http://schemas.openxmlformats.org/officeDocument/2006/relationships/hyperlink" Target="https://doi.org/10.13182/NPICHMIT23-41233" TargetMode="External"/><Relationship Id="rId26" Type="http://schemas.openxmlformats.org/officeDocument/2006/relationships/hyperlink" Target="https://doi.org/10.13031/soil.2023087" TargetMode="External"/><Relationship Id="rId3" Type="http://schemas.openxmlformats.org/officeDocument/2006/relationships/settings" Target="settings.xml"/><Relationship Id="rId21" Type="http://schemas.openxmlformats.org/officeDocument/2006/relationships/hyperlink" Target="https://doi.org/10.3850/978-981-18-8071-1_P637-cd" TargetMode="External"/><Relationship Id="rId7" Type="http://schemas.openxmlformats.org/officeDocument/2006/relationships/hyperlink" Target="mailto:rogerlew@uidaho.edu" TargetMode="External"/><Relationship Id="rId12" Type="http://schemas.openxmlformats.org/officeDocument/2006/relationships/hyperlink" Target="https://doi.org/10.1177/21695067231196242" TargetMode="External"/><Relationship Id="rId17" Type="http://schemas.openxmlformats.org/officeDocument/2006/relationships/hyperlink" Target="https://doi.org/10.13182/NPICHMIT23-41237" TargetMode="External"/><Relationship Id="rId25" Type="http://schemas.openxmlformats.org/officeDocument/2006/relationships/hyperlink" Target="http://dx.doi.org/10.1016/j.aap.2012.12.040" TargetMode="External"/><Relationship Id="rId2" Type="http://schemas.openxmlformats.org/officeDocument/2006/relationships/styles" Target="styles.xml"/><Relationship Id="rId16" Type="http://schemas.openxmlformats.org/officeDocument/2006/relationships/hyperlink" Target="https://doi.org/10.13182/NPICHMIT23-41274" TargetMode="External"/><Relationship Id="rId20" Type="http://schemas.openxmlformats.org/officeDocument/2006/relationships/hyperlink" Target="https://doi.org/10.54941/ahfe1003548" TargetMode="External"/><Relationship Id="rId29" Type="http://schemas.openxmlformats.org/officeDocument/2006/relationships/hyperlink" Target="https://doi.org/10.13031/soil.2303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77/21695067231205507" TargetMode="External"/><Relationship Id="rId24" Type="http://schemas.openxmlformats.org/officeDocument/2006/relationships/hyperlink" Target="https://doi.org/10.54941/ahfe100355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3182/NPICHMIT23-41162" TargetMode="External"/><Relationship Id="rId23" Type="http://schemas.openxmlformats.org/officeDocument/2006/relationships/hyperlink" Target="https://doi.org/10.54941/ahfe1004455" TargetMode="External"/><Relationship Id="rId28" Type="http://schemas.openxmlformats.org/officeDocument/2006/relationships/hyperlink" Target="https://doi.org/10.13031/soil.2023082" TargetMode="External"/><Relationship Id="rId10" Type="http://schemas.openxmlformats.org/officeDocument/2006/relationships/hyperlink" Target="https://doi.org/10.1177/21695067231196252" TargetMode="External"/><Relationship Id="rId19" Type="http://schemas.openxmlformats.org/officeDocument/2006/relationships/hyperlink" Target="https://doi.org/10.13182/NPICHMIT23-4127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978-3-031-35822-7_41" TargetMode="External"/><Relationship Id="rId14" Type="http://schemas.openxmlformats.org/officeDocument/2006/relationships/hyperlink" Target="https://doi.org/10.13182/NPICHMIT23-41446" TargetMode="External"/><Relationship Id="rId22" Type="http://schemas.openxmlformats.org/officeDocument/2006/relationships/hyperlink" Target="https://doi.org/10.54941/ahfe1004402" TargetMode="External"/><Relationship Id="rId27" Type="http://schemas.openxmlformats.org/officeDocument/2006/relationships/hyperlink" Target="https://doi.org/10.13031/soil.2023076"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N77mX3Sca8dScIvS0NTMLV4gg==">AMUW2mUlAwrvgPLEc/ePLlrCdsuQ4ZdW+eYb4zMmVXUow1ViQOqT+EBEVRaxneqF5pq7qqFym+A89jH6uMmikaa3MX8WPPFHc0pBxFCvJ4TV9qVpfFB6sss=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6033</Words>
  <Characters>37289</Characters>
  <Application>Microsoft Office Word</Application>
  <DocSecurity>0</DocSecurity>
  <Lines>828</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Secretary's Office</dc:creator>
  <cp:lastModifiedBy>Roger Lew</cp:lastModifiedBy>
  <cp:revision>10</cp:revision>
  <dcterms:created xsi:type="dcterms:W3CDTF">2024-01-23T05:18:00Z</dcterms:created>
  <dcterms:modified xsi:type="dcterms:W3CDTF">2024-02-20T21:56:00Z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2ad6c9431281505a9caf908dcc2a98f4a7d57d4cdb7cb47bfbea419d79ab52ab</vt:lpwstr>
  </property>
</Properties>
</file>