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WSectionHeader"/>
        <w:spacing w:before="240" w:after="120"/>
        <w:rPr/>
      </w:pPr>
      <w:r>
        <w:rPr/>
        <w:t>EXECUTIVE SUMMARY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9F9F9" w:val="clear"/>
          </w:tcPr>
          <w:p>
            <w:pPr>
              <w:pStyle w:val="CWBody"/>
              <w:rPr/>
            </w:pPr>
            <w:r>
              <w:rPr/>
              <w:t>{{ executive_summary }}</w:t>
            </w:r>
          </w:p>
        </w:tc>
      </w:tr>
    </w:tbl>
    <w:p>
      <w:pPr>
        <w:pStyle w:val="normal1"/>
        <w:rPr/>
      </w:pPr>
      <w:r>
        <w:rPr/>
      </w:r>
    </w:p>
    <w:tbl>
      <w:tblPr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68"/>
        <w:gridCol w:w="6236"/>
      </w:tblGrid>
      <w:tr>
        <w:trPr/>
        <w:tc>
          <w:tcPr>
            <w:tcW w:w="3968" w:type="dxa"/>
            <w:tcBorders/>
          </w:tcPr>
          <w:p>
            <w:pPr>
              <w:pStyle w:val="normal1"/>
              <w:rPr/>
            </w:pPr>
            <w:r>
              <w:rPr/>
            </w:r>
          </w:p>
          <w:p>
            <w:pPr>
              <w:pStyle w:val="CWSectionHeader"/>
              <w:rPr/>
            </w:pPr>
            <w:r>
              <w:rPr/>
              <w:t>COMPANY OVERVIEW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Name: </w:t>
            </w:r>
            <w:r>
              <w:rPr>
                <w:rFonts w:ascii="Calibri" w:hAnsi="Calibri"/>
                <w:sz w:val="18"/>
              </w:rPr>
              <w:t>{{ company_name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Industry: </w:t>
            </w:r>
            <w:r>
              <w:rPr>
                <w:rFonts w:ascii="Calibri" w:hAnsi="Calibri"/>
                <w:sz w:val="18"/>
              </w:rPr>
              <w:t>{{ company_industry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HQ: </w:t>
            </w:r>
            <w:r>
              <w:rPr>
                <w:rFonts w:ascii="Calibri" w:hAnsi="Calibri"/>
                <w:sz w:val="18"/>
              </w:rPr>
              <w:t>{{ company_hq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Founded: </w:t>
            </w:r>
            <w:r>
              <w:rPr>
                <w:rFonts w:ascii="Calibri" w:hAnsi="Calibri"/>
                <w:sz w:val="18"/>
              </w:rPr>
              <w:t>{{ company_founded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Website: </w:t>
            </w:r>
            <w:r>
              <w:rPr>
                <w:rFonts w:ascii="Calibri" w:hAnsi="Calibri"/>
                <w:sz w:val="18"/>
              </w:rPr>
              <w:t>{{ company_website }}</w:t>
            </w:r>
          </w:p>
        </w:tc>
        <w:tc>
          <w:tcPr>
            <w:tcW w:w="6236" w:type="dxa"/>
            <w:tcBorders/>
          </w:tcPr>
          <w:p>
            <w:pPr>
              <w:pStyle w:val="normal1"/>
              <w:rPr/>
            </w:pPr>
            <w:r>
              <w:rPr/>
            </w:r>
          </w:p>
          <w:p>
            <w:pPr>
              <w:pStyle w:val="CWSectionHeader"/>
              <w:rPr/>
            </w:pPr>
            <w:r>
              <w:rPr/>
              <w:t>FINANCIAL HIGHLIGHTS</w:t>
            </w:r>
          </w:p>
          <w:tbl>
            <w:tblPr>
              <w:tblW w:w="468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560"/>
              <w:gridCol w:w="1560"/>
              <w:gridCol w:w="1560"/>
            </w:tblGrid>
            <w:tr>
              <w:trPr/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AF2F8" w:val="clear"/>
                </w:tcPr>
                <w:p>
                  <w:pPr>
                    <w:pStyle w:val="normal1"/>
                    <w:jc w:val="center"/>
                    <w:rPr/>
                  </w:pPr>
                  <w:r>
                    <w:rPr>
                      <w:rFonts w:ascii="Calibri" w:hAnsi="Calibri"/>
                      <w:b/>
                      <w:sz w:val="16"/>
                    </w:rPr>
                    <w:t>Annual Revenue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AF2F8" w:val="clear"/>
                </w:tcPr>
                <w:p>
                  <w:pPr>
                    <w:pStyle w:val="normal1"/>
                    <w:jc w:val="center"/>
                    <w:rPr/>
                  </w:pPr>
                  <w:r>
                    <w:rPr>
                      <w:rFonts w:ascii="Calibri" w:hAnsi="Calibri"/>
                      <w:b/>
                      <w:sz w:val="16"/>
                    </w:rPr>
                    <w:t>EBITDA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AF2F8" w:val="clear"/>
                </w:tcPr>
                <w:p>
                  <w:pPr>
                    <w:pStyle w:val="normal1"/>
                    <w:jc w:val="center"/>
                    <w:rPr/>
                  </w:pPr>
                  <w:r>
                    <w:rPr>
                      <w:rFonts w:ascii="Calibri" w:hAnsi="Calibri"/>
                      <w:b/>
                      <w:sz w:val="16"/>
                    </w:rPr>
                    <w:t>Net Income</w:t>
                  </w:r>
                </w:p>
              </w:tc>
            </w:tr>
            <w:tr>
              <w:trPr/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/>
                  </w:pPr>
                  <w:r>
                    <w:rPr>
                      <w:rFonts w:ascii="Calibri" w:hAnsi="Calibri"/>
                      <w:b/>
                      <w:sz w:val="18"/>
                    </w:rPr>
                    <w:t>{{ fin_metric_revenue }}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/>
                  </w:pPr>
                  <w:r>
                    <w:rPr>
                      <w:rFonts w:ascii="Calibri" w:hAnsi="Calibri"/>
                      <w:b/>
                      <w:sz w:val="18"/>
                    </w:rPr>
                    <w:t>{{ fin_metric_ebitda }}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jc w:val="center"/>
                    <w:rPr/>
                  </w:pPr>
                  <w:r>
                    <w:rPr>
                      <w:rFonts w:ascii="Calibri" w:hAnsi="Calibri"/>
                      <w:b/>
                      <w:sz w:val="18"/>
                    </w:rPr>
                    <w:t>{{ fin_metric_net_income }}</w:t>
                  </w:r>
                </w:p>
              </w:tc>
            </w:tr>
          </w:tbl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Total Assets: </w:t>
            </w:r>
            <w:r>
              <w:rPr>
                <w:rFonts w:ascii="Calibri" w:hAnsi="Calibri"/>
                <w:sz w:val="18"/>
              </w:rPr>
              <w:t>{{ fin_metric_assets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Employees: </w:t>
            </w:r>
            <w:r>
              <w:rPr>
                <w:rFonts w:ascii="Calibri" w:hAnsi="Calibri"/>
                <w:sz w:val="18"/>
              </w:rPr>
              <w:t>{{ fin_metric_employees }}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CWSectionHeader"/>
        <w:spacing w:before="360" w:after="120"/>
        <w:rPr/>
      </w:pPr>
      <w:r>
        <w:rPr/>
        <w:t>INVESTMENT READINESS SCORECARD</w:t>
      </w:r>
    </w:p>
    <w:p>
      <w:pPr>
        <w:pStyle w:val="normal1"/>
        <w:jc w:val="center"/>
        <w:rPr/>
      </w:pPr>
      <w:r>
        <w:rPr>
          <w:rFonts w:ascii="Calibri" w:hAnsi="Calibri"/>
          <w:b/>
          <w:color w:val="C0392B"/>
          <w:sz w:val="32"/>
        </w:rPr>
        <w:t>OVERALL SCORE: {{ overall_weighted_score }}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C3E50" w:val="clear"/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C3E50" w:val="clear"/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C3E50" w:val="clear"/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KEY ISSUES / OBSERVATIONS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Financial Readiness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score_financial_readiness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issues_financial_readiness }}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Product Maturity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score_product_maturity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issues_product_maturity }}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Go-To-Market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score_go_to_market_engine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issues_go_to_market_engine }}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Team &amp; Leadership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score_team_leadership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issues_team_leadership }}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Legal &amp; Compliance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score_legal_compliance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issues_legal_compliance }}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Capital Structure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score_capital_structure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issues_capital_structure }}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Market Positioning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score_market_positioning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issues_market_positioning }}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b/>
                <w:sz w:val="18"/>
              </w:rPr>
              <w:t>ESG &amp; Risks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ascii="Calibri" w:hAnsi="Calibri"/>
                <w:sz w:val="20"/>
              </w:rPr>
              <w:t>{{ score_esg_risk_factors }}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rFonts w:ascii="Calibri" w:hAnsi="Calibri"/>
                <w:sz w:val="18"/>
              </w:rPr>
              <w:t>{{ issues_esg_risk_factors }}</w:t>
            </w:r>
          </w:p>
        </w:tc>
      </w:tr>
    </w:tbl>
    <w:p>
      <w:pPr>
        <w:pStyle w:val="normal1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1"/>
              <w:rPr/>
            </w:pPr>
            <w:r>
              <w:rPr/>
            </w:r>
          </w:p>
          <w:p>
            <w:pPr>
              <w:pStyle w:val="CWSectionHeader"/>
              <w:rPr/>
            </w:pPr>
            <w:r>
              <w:rPr/>
              <w:t>TRANSACTION STRUCTURE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Category: </w:t>
            </w:r>
            <w:r>
              <w:rPr>
                <w:rFonts w:ascii="Calibri" w:hAnsi="Calibri"/>
                <w:sz w:val="18"/>
              </w:rPr>
              <w:t>{{ deal_category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Value: </w:t>
            </w:r>
            <w:r>
              <w:rPr>
                <w:rFonts w:ascii="Calibri" w:hAnsi="Calibri"/>
                <w:sz w:val="18"/>
              </w:rPr>
              <w:t>{{ transaction_value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Payment: </w:t>
            </w:r>
            <w:r>
              <w:rPr>
                <w:rFonts w:ascii="Calibri" w:hAnsi="Calibri"/>
                <w:sz w:val="18"/>
              </w:rPr>
              <w:t>{{ payment_structure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Timeline: </w:t>
            </w:r>
            <w:r>
              <w:rPr>
                <w:rFonts w:ascii="Calibri" w:hAnsi="Calibri"/>
                <w:sz w:val="18"/>
              </w:rPr>
              <w:t>{{ deal_timeline }}</w:t>
            </w:r>
          </w:p>
        </w:tc>
        <w:tc>
          <w:tcPr>
            <w:tcW w:w="4679" w:type="dxa"/>
            <w:tcBorders/>
          </w:tcPr>
          <w:p>
            <w:pPr>
              <w:pStyle w:val="normal1"/>
              <w:rPr/>
            </w:pPr>
            <w:r>
              <w:rPr/>
            </w:r>
          </w:p>
          <w:p>
            <w:pPr>
              <w:pStyle w:val="CWSectionHeader"/>
              <w:rPr/>
            </w:pPr>
            <w:r>
              <w:rPr/>
              <w:t>KEY TERMS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Closing Conditions: </w:t>
            </w:r>
            <w:r>
              <w:rPr>
                <w:rFonts w:ascii="Calibri" w:hAnsi="Calibri"/>
                <w:sz w:val="18"/>
              </w:rPr>
              <w:t>{{ closing_conditions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Due Diligence: </w:t>
            </w:r>
            <w:r>
              <w:rPr>
                <w:rFonts w:ascii="Calibri" w:hAnsi="Calibri"/>
                <w:sz w:val="18"/>
              </w:rPr>
              <w:t>{{ due_diligence_period }}</w:t>
            </w:r>
          </w:p>
          <w:p>
            <w:pPr>
              <w:pStyle w:val="normal1"/>
              <w:spacing w:before="0" w:after="40"/>
              <w:rPr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Approvals: </w:t>
            </w:r>
            <w:r>
              <w:rPr>
                <w:rFonts w:ascii="Calibri" w:hAnsi="Calibri"/>
                <w:sz w:val="18"/>
              </w:rPr>
              <w:t>{{ regulatory_approvals }}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CWSectionHeader"/>
        <w:rPr/>
      </w:pPr>
      <w:r>
        <w:rPr/>
        <w:t>CRITICAL RISK FACTORS</w:t>
      </w:r>
    </w:p>
    <w:p>
      <w:pPr>
        <w:pStyle w:val="normal1"/>
        <w:rPr/>
      </w:pPr>
      <w:r>
        <w:rPr>
          <w:rFonts w:ascii="Calibri" w:hAnsi="Calibri"/>
          <w:sz w:val="20"/>
        </w:rPr>
        <w:t>{% for risk in critical_risk_factors %}</w:t>
        <w:br/>
        <w:t>{{ risk }}</w:t>
        <w:br/>
        <w:t>{% endfor %}</w:t>
      </w:r>
    </w:p>
    <w:p>
      <w:pPr>
        <w:pStyle w:val="CWSectionHeader"/>
        <w:rPr/>
      </w:pPr>
      <w:r>
        <w:rPr/>
        <w:t>KEY SUCCESS FACTORS</w:t>
      </w:r>
    </w:p>
    <w:p>
      <w:pPr>
        <w:pStyle w:val="normal1"/>
        <w:rPr/>
      </w:pPr>
      <w:r>
        <w:rPr>
          <w:rFonts w:ascii="Calibri" w:hAnsi="Calibri"/>
          <w:sz w:val="20"/>
        </w:rPr>
        <w:t>{% for factor in key_success_factors %}</w:t>
        <w:br/>
        <w:t>{{ factor }}</w:t>
        <w:br/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567" w:top="85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 Light">
    <w:charset w:val="00"/>
    <w:family w:val="swiss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>
        <w:rFonts w:ascii="Calibri" w:hAnsi="Calibri"/>
        <w:color w:val="2C3E50"/>
        <w:sz w:val="16"/>
      </w:rPr>
      <w:t xml:space="preserve">Prepared By: {{ prepared_by }} | </w:t>
    </w:r>
    <w:r>
      <w:rPr>
        <w:rFonts w:ascii="Calibri" w:hAnsi="Calibri"/>
        <w:color w:val="C0392B"/>
        <w:sz w:val="16"/>
      </w:rPr>
      <w:t>Internal Use Only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>
        <w:rFonts w:ascii="Calibri" w:hAnsi="Calibri"/>
        <w:color w:val="2C3E50"/>
        <w:sz w:val="16"/>
      </w:rPr>
      <w:t xml:space="preserve">Prepared By: {{ prepared_by }} | </w:t>
    </w:r>
    <w:r>
      <w:rPr>
        <w:rFonts w:ascii="Calibri" w:hAnsi="Calibri"/>
        <w:color w:val="C0392B"/>
        <w:sz w:val="16"/>
      </w:rPr>
      <w:t>Internal Use Only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402"/>
      <w:gridCol w:w="6802"/>
    </w:tblGrid>
    <w:tr>
      <w:trPr/>
      <w:tc>
        <w:tcPr>
          <w:tcW w:w="3402" w:type="dxa"/>
          <w:tcBorders/>
          <w:vAlign w:val="center"/>
        </w:tcPr>
        <w:p>
          <w:pPr>
            <w:pStyle w:val="normal1"/>
            <w:rPr/>
          </w:pPr>
          <w:r>
            <w:rPr/>
            <w:drawing>
              <wp:inline distT="0" distB="0" distL="0" distR="0">
                <wp:extent cx="1440180" cy="1312545"/>
                <wp:effectExtent l="0" t="0" r="0" b="0"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80" cy="13125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2" w:type="dxa"/>
          <w:tcBorders/>
          <w:vAlign w:val="bottom"/>
        </w:tcPr>
        <w:p>
          <w:pPr>
            <w:pStyle w:val="normal1"/>
            <w:spacing w:before="0" w:after="0"/>
            <w:jc w:val="right"/>
            <w:rPr/>
          </w:pPr>
          <w:r>
            <w:rPr>
              <w:rFonts w:ascii="Calibri" w:hAnsi="Calibri"/>
              <w:b/>
              <w:color w:val="2C3E50"/>
              <w:sz w:val="36"/>
            </w:rPr>
            <w:t>INVESTMENT MEMORANDUM</w:t>
          </w:r>
        </w:p>
        <w:p>
          <w:pPr>
            <w:pStyle w:val="normal1"/>
            <w:spacing w:before="0" w:after="0"/>
            <w:jc w:val="right"/>
            <w:rPr/>
          </w:pPr>
          <w:r>
            <w:rPr>
              <w:color w:val="808080"/>
              <w:sz w:val="18"/>
            </w:rPr>
            <w:t>CONFIDENTIAL | {{ document_id }} | {{ date_prepared }}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402"/>
      <w:gridCol w:w="6802"/>
    </w:tblGrid>
    <w:tr>
      <w:trPr/>
      <w:tc>
        <w:tcPr>
          <w:tcW w:w="3402" w:type="dxa"/>
          <w:tcBorders/>
          <w:vAlign w:val="center"/>
        </w:tcPr>
        <w:p>
          <w:pPr>
            <w:pStyle w:val="normal1"/>
            <w:rPr/>
          </w:pPr>
          <w:r>
            <w:rPr/>
            <w:drawing>
              <wp:inline distT="0" distB="0" distL="0" distR="0">
                <wp:extent cx="1440180" cy="1312545"/>
                <wp:effectExtent l="0" t="0" r="0" b="0"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80" cy="13125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2" w:type="dxa"/>
          <w:tcBorders/>
          <w:vAlign w:val="bottom"/>
        </w:tcPr>
        <w:p>
          <w:pPr>
            <w:pStyle w:val="normal1"/>
            <w:spacing w:before="0" w:after="0"/>
            <w:jc w:val="right"/>
            <w:rPr/>
          </w:pPr>
          <w:r>
            <w:rPr>
              <w:rFonts w:ascii="Calibri" w:hAnsi="Calibri"/>
              <w:b/>
              <w:color w:val="2C3E50"/>
              <w:sz w:val="36"/>
            </w:rPr>
            <w:t>INVESTMENT MEMORANDUM</w:t>
          </w:r>
        </w:p>
        <w:p>
          <w:pPr>
            <w:pStyle w:val="normal1"/>
            <w:spacing w:before="0" w:after="0"/>
            <w:jc w:val="right"/>
            <w:rPr/>
          </w:pPr>
          <w:r>
            <w:rPr>
              <w:color w:val="808080"/>
              <w:sz w:val="18"/>
            </w:rPr>
            <w:t>CONFIDENTIAL | {{ document_id }} | {{ date_prepared }}</w:t>
          </w:r>
        </w:p>
      </w:tc>
    </w:tr>
  </w:tbl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WSectionHeader" w:customStyle="1">
    <w:name w:val="CW_Section_Header"/>
    <w:qFormat/>
    <w:pPr>
      <w:widowControl/>
      <w:suppressAutoHyphens w:val="true"/>
      <w:bidi w:val="0"/>
      <w:spacing w:before="240" w:after="120"/>
      <w:jc w:val="left"/>
    </w:pPr>
    <w:rPr>
      <w:rFonts w:ascii="Calibri Light" w:hAnsi="Calibri Light" w:eastAsia="Arial" w:cs="Arial"/>
      <w:b/>
      <w:caps/>
      <w:color w:val="2C3E50"/>
      <w:kern w:val="0"/>
      <w:sz w:val="28"/>
      <w:szCs w:val="22"/>
      <w:lang w:val="en-US" w:eastAsia="zh-CN" w:bidi="hi-IN"/>
    </w:rPr>
  </w:style>
  <w:style w:type="paragraph" w:styleId="CWBody" w:customStyle="1">
    <w:name w:val="CW_Body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Arial" w:cs="Arial"/>
      <w:color w:val="333333"/>
      <w:kern w:val="0"/>
      <w:sz w:val="20"/>
      <w:szCs w:val="22"/>
      <w:lang w:val="en-US" w:eastAsia="zh-CN" w:bidi="hi-I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2</Pages>
  <Words>216</Words>
  <Characters>1515</Characters>
  <CharactersWithSpaces>1669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2026-01-14T17:18:51Z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