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png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WSectionHeader"/>
        <w:spacing w:before="240" w:after="120"/>
        <w:rPr/>
      </w:pPr>
      <w:r>
        <w:rPr/>
        <w:t>EXECUTIVE SUMMARY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360"/>
      </w:tblGrid>
      <w:tr>
        <w:trPr/>
        <w:tc>
          <w:tcPr>
            <w:tcW w:w="9360" w:type="dxa"/>
            <w:tcBorders/>
            <w:shd w:color="auto" w:fill="F9F9F9" w:val="clear"/>
          </w:tcPr>
          <w:p>
            <w:pPr>
              <w:pStyle w:val="CWBody"/>
              <w:rPr/>
            </w:pPr>
            <w:r>
              <w:rPr/>
              <w:t>{{ executive_summary }}</w:t>
            </w:r>
          </w:p>
        </w:tc>
      </w:tr>
    </w:tbl>
    <w:p>
      <w:pPr>
        <w:pStyle w:val="normal1"/>
        <w:rPr/>
      </w:pPr>
      <w:r>
        <w:rPr/>
      </w:r>
    </w:p>
    <w:tbl>
      <w:tblPr>
        <w:tblW w:w="1020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968"/>
        <w:gridCol w:w="6236"/>
      </w:tblGrid>
      <w:tr>
        <w:trPr/>
        <w:tc>
          <w:tcPr>
            <w:tcW w:w="3968" w:type="dxa"/>
            <w:tcBorders/>
          </w:tcPr>
          <w:p>
            <w:pPr>
              <w:pStyle w:val="normal1"/>
              <w:rPr/>
            </w:pPr>
            <w:r>
              <w:rPr/>
            </w:r>
          </w:p>
          <w:p>
            <w:pPr>
              <w:pStyle w:val="CWSectionHeader"/>
              <w:rPr/>
            </w:pPr>
            <w:r>
              <w:rPr/>
              <w:t>COMPANY OVERVIEW</w:t>
            </w:r>
          </w:p>
          <w:p>
            <w:pPr>
              <w:pStyle w:val="normal1"/>
              <w:spacing w:before="0" w:after="40"/>
              <w:rPr/>
            </w:pPr>
            <w:r>
              <w:rPr>
                <w:rFonts w:ascii="Calibri" w:hAnsi="Calibri"/>
                <w:b/>
                <w:color w:val="2C3E50"/>
                <w:sz w:val="18"/>
              </w:rPr>
              <w:t xml:space="preserve">Name: </w:t>
            </w:r>
            <w:r>
              <w:rPr>
                <w:rFonts w:ascii="Calibri" w:hAnsi="Calibri"/>
                <w:sz w:val="18"/>
              </w:rPr>
              <w:t>{{ company_name }}</w:t>
            </w:r>
          </w:p>
          <w:p>
            <w:pPr>
              <w:pStyle w:val="normal1"/>
              <w:spacing w:before="0" w:after="40"/>
              <w:rPr/>
            </w:pPr>
            <w:r>
              <w:rPr>
                <w:rFonts w:ascii="Calibri" w:hAnsi="Calibri"/>
                <w:b/>
                <w:color w:val="2C3E50"/>
                <w:sz w:val="18"/>
              </w:rPr>
              <w:t xml:space="preserve">Industry: </w:t>
            </w:r>
            <w:r>
              <w:rPr>
                <w:rFonts w:ascii="Calibri" w:hAnsi="Calibri"/>
                <w:sz w:val="18"/>
              </w:rPr>
              <w:t>{{ company_industry }}</w:t>
            </w:r>
          </w:p>
          <w:p>
            <w:pPr>
              <w:pStyle w:val="normal1"/>
              <w:spacing w:before="0" w:after="40"/>
              <w:rPr/>
            </w:pPr>
            <w:r>
              <w:rPr>
                <w:rFonts w:ascii="Calibri" w:hAnsi="Calibri"/>
                <w:b/>
                <w:color w:val="2C3E50"/>
                <w:sz w:val="18"/>
              </w:rPr>
              <w:t xml:space="preserve">HQ: </w:t>
            </w:r>
            <w:r>
              <w:rPr>
                <w:rFonts w:ascii="Calibri" w:hAnsi="Calibri"/>
                <w:sz w:val="18"/>
              </w:rPr>
              <w:t>{{ company_hq }}</w:t>
            </w:r>
          </w:p>
          <w:p>
            <w:pPr>
              <w:pStyle w:val="normal1"/>
              <w:spacing w:before="0" w:after="40"/>
              <w:rPr/>
            </w:pPr>
            <w:r>
              <w:rPr>
                <w:rFonts w:ascii="Calibri" w:hAnsi="Calibri"/>
                <w:b/>
                <w:color w:val="2C3E50"/>
                <w:sz w:val="18"/>
              </w:rPr>
              <w:t xml:space="preserve">Founded: </w:t>
            </w:r>
            <w:r>
              <w:rPr>
                <w:rFonts w:ascii="Calibri" w:hAnsi="Calibri"/>
                <w:sz w:val="18"/>
              </w:rPr>
              <w:t>{{ company_founded }}</w:t>
            </w:r>
          </w:p>
          <w:p>
            <w:pPr>
              <w:pStyle w:val="normal1"/>
              <w:spacing w:before="0" w:after="40"/>
              <w:rPr/>
            </w:pPr>
            <w:r>
              <w:rPr>
                <w:rFonts w:ascii="Calibri" w:hAnsi="Calibri"/>
                <w:b/>
                <w:color w:val="2C3E50"/>
                <w:sz w:val="18"/>
              </w:rPr>
              <w:t xml:space="preserve">Website: </w:t>
            </w:r>
            <w:r>
              <w:rPr>
                <w:rFonts w:ascii="Calibri" w:hAnsi="Calibri"/>
                <w:sz w:val="18"/>
              </w:rPr>
              <w:t>{{ company_website }}</w:t>
            </w:r>
          </w:p>
        </w:tc>
        <w:tc>
          <w:tcPr>
            <w:tcW w:w="6236" w:type="dxa"/>
            <w:tcBorders/>
          </w:tcPr>
          <w:p>
            <w:pPr>
              <w:pStyle w:val="normal1"/>
              <w:rPr/>
            </w:pPr>
            <w:r>
              <w:rPr/>
            </w:r>
          </w:p>
          <w:p>
            <w:pPr>
              <w:pStyle w:val="CWSectionHeader"/>
              <w:rPr/>
            </w:pPr>
            <w:r>
              <w:rPr/>
              <w:t>FINANCIAL HIGHLIGHTS</w:t>
            </w:r>
          </w:p>
          <w:tbl>
            <w:tblPr>
              <w:tblW w:w="4680" w:type="dxa"/>
              <w:jc w:val="left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  <w:tblLook w:firstRow="1" w:noVBand="1" w:lastRow="0" w:firstColumn="1" w:lastColumn="0" w:noHBand="0" w:val="04a0"/>
            </w:tblPr>
            <w:tblGrid>
              <w:gridCol w:w="1560"/>
              <w:gridCol w:w="1560"/>
              <w:gridCol w:w="1560"/>
            </w:tblGrid>
            <w:tr>
              <w:trPr/>
              <w:tc>
                <w:tcPr>
                  <w:tcW w:w="15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EAF2F8" w:val="clear"/>
                </w:tcPr>
                <w:p>
                  <w:pPr>
                    <w:pStyle w:val="normal1"/>
                    <w:jc w:val="center"/>
                    <w:rPr/>
                  </w:pPr>
                  <w:r>
                    <w:rPr>
                      <w:rFonts w:ascii="Calibri" w:hAnsi="Calibri"/>
                      <w:b/>
                      <w:sz w:val="16"/>
                    </w:rPr>
                    <w:t>Annual Revenue</w:t>
                  </w:r>
                </w:p>
              </w:tc>
              <w:tc>
                <w:tcPr>
                  <w:tcW w:w="15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EAF2F8" w:val="clear"/>
                </w:tcPr>
                <w:p>
                  <w:pPr>
                    <w:pStyle w:val="normal1"/>
                    <w:jc w:val="center"/>
                    <w:rPr/>
                  </w:pPr>
                  <w:r>
                    <w:rPr>
                      <w:rFonts w:ascii="Calibri" w:hAnsi="Calibri"/>
                      <w:b/>
                      <w:sz w:val="16"/>
                    </w:rPr>
                    <w:t>EBITDA</w:t>
                  </w:r>
                </w:p>
              </w:tc>
              <w:tc>
                <w:tcPr>
                  <w:tcW w:w="15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color="auto" w:fill="EAF2F8" w:val="clear"/>
                </w:tcPr>
                <w:p>
                  <w:pPr>
                    <w:pStyle w:val="normal1"/>
                    <w:jc w:val="center"/>
                    <w:rPr/>
                  </w:pPr>
                  <w:r>
                    <w:rPr>
                      <w:rFonts w:ascii="Calibri" w:hAnsi="Calibri"/>
                      <w:b/>
                      <w:sz w:val="16"/>
                    </w:rPr>
                    <w:t>Net Income</w:t>
                  </w:r>
                </w:p>
              </w:tc>
            </w:tr>
            <w:tr>
              <w:trPr/>
              <w:tc>
                <w:tcPr>
                  <w:tcW w:w="15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1"/>
                    <w:jc w:val="center"/>
                    <w:rPr/>
                  </w:pPr>
                  <w:r>
                    <w:rPr>
                      <w:rFonts w:ascii="Calibri" w:hAnsi="Calibri"/>
                      <w:b/>
                      <w:sz w:val="18"/>
                    </w:rPr>
                    <w:t>{{ fin_metric_revenue }}</w:t>
                  </w:r>
                </w:p>
              </w:tc>
              <w:tc>
                <w:tcPr>
                  <w:tcW w:w="15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1"/>
                    <w:jc w:val="center"/>
                    <w:rPr/>
                  </w:pPr>
                  <w:r>
                    <w:rPr>
                      <w:rFonts w:ascii="Calibri" w:hAnsi="Calibri"/>
                      <w:b/>
                      <w:sz w:val="18"/>
                    </w:rPr>
                    <w:t>{{ fin_metric_ebitda }}</w:t>
                  </w:r>
                </w:p>
              </w:tc>
              <w:tc>
                <w:tcPr>
                  <w:tcW w:w="15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1"/>
                    <w:jc w:val="center"/>
                    <w:rPr/>
                  </w:pPr>
                  <w:r>
                    <w:rPr>
                      <w:rFonts w:ascii="Calibri" w:hAnsi="Calibri"/>
                      <w:b/>
                      <w:sz w:val="18"/>
                    </w:rPr>
                    <w:t>{{ fin_metric_net_income }}</w:t>
                  </w:r>
                </w:p>
              </w:tc>
            </w:tr>
          </w:tbl>
          <w:p>
            <w:pPr>
              <w:pStyle w:val="normal1"/>
              <w:rPr/>
            </w:pPr>
            <w:r>
              <w:rPr/>
            </w:r>
          </w:p>
          <w:p>
            <w:pPr>
              <w:pStyle w:val="normal1"/>
              <w:rPr/>
            </w:pPr>
            <w:r>
              <w:rPr/>
            </w:r>
          </w:p>
          <w:p>
            <w:pPr>
              <w:pStyle w:val="normal1"/>
              <w:spacing w:before="0" w:after="40"/>
              <w:rPr/>
            </w:pPr>
            <w:r>
              <w:rPr>
                <w:rFonts w:ascii="Calibri" w:hAnsi="Calibri"/>
                <w:b/>
                <w:color w:val="2C3E50"/>
                <w:sz w:val="18"/>
              </w:rPr>
              <w:t xml:space="preserve">Total Assets: </w:t>
            </w:r>
            <w:r>
              <w:rPr>
                <w:rFonts w:ascii="Calibri" w:hAnsi="Calibri"/>
                <w:sz w:val="18"/>
              </w:rPr>
              <w:t>{{ fin_metric_assets }}</w:t>
            </w:r>
          </w:p>
          <w:p>
            <w:pPr>
              <w:pStyle w:val="normal1"/>
              <w:spacing w:before="0" w:after="40"/>
              <w:rPr/>
            </w:pPr>
            <w:r>
              <w:rPr>
                <w:rFonts w:ascii="Calibri" w:hAnsi="Calibri"/>
                <w:b/>
                <w:color w:val="2C3E50"/>
                <w:sz w:val="18"/>
              </w:rPr>
              <w:t xml:space="preserve">Employees: </w:t>
            </w:r>
            <w:r>
              <w:rPr>
                <w:rFonts w:ascii="Calibri" w:hAnsi="Calibri"/>
                <w:sz w:val="18"/>
              </w:rPr>
              <w:t>{{ fin_metric_employees }}</w:t>
            </w:r>
          </w:p>
        </w:tc>
      </w:tr>
    </w:tbl>
    <w:p>
      <w:pPr>
        <w:pStyle w:val="normal1"/>
        <w:rPr/>
      </w:pPr>
      <w:r>
        <w:rPr/>
      </w:r>
    </w:p>
    <w:p>
      <w:pPr>
        <w:pStyle w:val="CWSectionHeader"/>
        <w:spacing w:before="360" w:after="120"/>
        <w:rPr/>
      </w:pPr>
      <w:r>
        <w:rPr/>
        <w:t>WHERE THE DOCUMENTS DISAGREE</w:t>
      </w:r>
    </w:p>
    <w:p>
      <w:pPr>
        <w:pStyle w:val="normal1"/>
        <w:rPr/>
      </w:pPr>
      <w:r>
        <w:rPr>
          <w:rFonts w:ascii="Calibri" w:hAnsi="Calibri"/>
          <w:sz w:val="18"/>
        </w:rPr>
        <w:t>{% for line in reconciliation %}</w:t>
        <w:t xml:space="preserve">{{ line }}</w:t>
        <w:br/>
        <w:t>{% endfor %}</w:t>
      </w:r>
    </w:p>
    <w:p>
      <w:pPr>
        <w:pStyle w:val="normal1"/>
        <w:rPr/>
      </w:pPr>
      <w:r>
        <w:rPr/>
      </w:r>
    </w:p>
    <w:p>
      <w:pPr>
        <w:pStyle w:val="CWSectionHeader"/>
        <w:spacing w:before="360" w:after="120"/>
        <w:rPr/>
      </w:pPr>
      <w:r>
        <w:rPr/>
        <w:t>INVESTMENT READINESS SCORECARD</w:t>
      </w:r>
    </w:p>
    <w:p>
      <w:pPr>
        <w:pStyle w:val="normal1"/>
        <w:jc w:val="center"/>
        <w:rPr/>
      </w:pPr>
      <w:r>
        <w:rPr>
          <w:rFonts w:ascii="Calibri" w:hAnsi="Calibri"/>
          <w:b/>
          <w:color w:val="C0392B"/>
          <w:sz w:val="32"/>
        </w:rPr>
        <w:t>OVERALL SCORE: {{ overall_weighted_score }}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2C3E50" w:val="clear"/>
          </w:tcPr>
          <w:p>
            <w:pPr>
              <w:pStyle w:val="normal1"/>
              <w:jc w:val="center"/>
              <w:rPr/>
            </w:pPr>
            <w:r>
              <w:rPr>
                <w:rFonts w:ascii="Calibri" w:hAnsi="Calibri"/>
                <w:b/>
                <w:color w:val="FFFFFF"/>
                <w:sz w:val="18"/>
              </w:rPr>
              <w:t>CATEGORY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2C3E50" w:val="clear"/>
          </w:tcPr>
          <w:p>
            <w:pPr>
              <w:pStyle w:val="normal1"/>
              <w:jc w:val="center"/>
              <w:rPr/>
            </w:pPr>
            <w:r>
              <w:rPr>
                <w:rFonts w:ascii="Calibri" w:hAnsi="Calibri"/>
                <w:b/>
                <w:color w:val="FFFFFF"/>
                <w:sz w:val="18"/>
              </w:rPr>
              <w:t>SCORE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2C3E50" w:val="clear"/>
          </w:tcPr>
          <w:p>
            <w:pPr>
              <w:pStyle w:val="normal1"/>
              <w:jc w:val="center"/>
              <w:rPr/>
            </w:pPr>
            <w:r>
              <w:rPr>
                <w:rFonts w:ascii="Calibri" w:hAnsi="Calibri"/>
                <w:b/>
                <w:color w:val="FFFFFF"/>
                <w:sz w:val="18"/>
              </w:rPr>
              <w:t>KEY ISSUES / OBSERVATIONS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/>
            </w:pPr>
            <w:r>
              <w:rPr>
                <w:rFonts w:ascii="Calibri" w:hAnsi="Calibri"/>
                <w:b/>
                <w:sz w:val="18"/>
              </w:rPr>
              <w:t>Financial Readiness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/>
            </w:pPr>
            <w:r>
              <w:rPr>
                <w:rFonts w:ascii="Calibri" w:hAnsi="Calibri"/>
                <w:sz w:val="20"/>
              </w:rPr>
              <w:t>{{ score_financial_readiness }}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/>
            </w:pPr>
            <w:r>
              <w:rPr>
                <w:rFonts w:ascii="Calibri" w:hAnsi="Calibri"/>
                <w:sz w:val="18"/>
              </w:rPr>
              <w:t>{{ issues_financial_readiness }}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/>
            </w:pPr>
            <w:r>
              <w:rPr>
                <w:rFonts w:ascii="Calibri" w:hAnsi="Calibri"/>
                <w:b/>
                <w:sz w:val="18"/>
              </w:rPr>
              <w:t>Product Maturity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/>
            </w:pPr>
            <w:r>
              <w:rPr>
                <w:rFonts w:ascii="Calibri" w:hAnsi="Calibri"/>
                <w:sz w:val="20"/>
              </w:rPr>
              <w:t>{{ score_product_maturity }}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/>
            </w:pPr>
            <w:r>
              <w:rPr>
                <w:rFonts w:ascii="Calibri" w:hAnsi="Calibri"/>
                <w:sz w:val="18"/>
              </w:rPr>
              <w:t>{{ issues_product_maturity }}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/>
            </w:pPr>
            <w:r>
              <w:rPr>
                <w:rFonts w:ascii="Calibri" w:hAnsi="Calibri"/>
                <w:b/>
                <w:sz w:val="18"/>
              </w:rPr>
              <w:t>Go-To-Market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/>
            </w:pPr>
            <w:r>
              <w:rPr>
                <w:rFonts w:ascii="Calibri" w:hAnsi="Calibri"/>
                <w:sz w:val="20"/>
              </w:rPr>
              <w:t>{{ score_go_to_market_engine }}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/>
            </w:pPr>
            <w:r>
              <w:rPr>
                <w:rFonts w:ascii="Calibri" w:hAnsi="Calibri"/>
                <w:sz w:val="18"/>
              </w:rPr>
              <w:t>{{ issues_go_to_market_engine }}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/>
            </w:pPr>
            <w:r>
              <w:rPr>
                <w:rFonts w:ascii="Calibri" w:hAnsi="Calibri"/>
                <w:b/>
                <w:sz w:val="18"/>
              </w:rPr>
              <w:t>Team &amp; Leadership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/>
            </w:pPr>
            <w:r>
              <w:rPr>
                <w:rFonts w:ascii="Calibri" w:hAnsi="Calibri"/>
                <w:sz w:val="20"/>
              </w:rPr>
              <w:t>{{ score_team_leadership }}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/>
            </w:pPr>
            <w:r>
              <w:rPr>
                <w:rFonts w:ascii="Calibri" w:hAnsi="Calibri"/>
                <w:sz w:val="18"/>
              </w:rPr>
              <w:t>{{ issues_team_leadership }}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/>
            </w:pPr>
            <w:r>
              <w:rPr>
                <w:rFonts w:ascii="Calibri" w:hAnsi="Calibri"/>
                <w:b/>
                <w:sz w:val="18"/>
              </w:rPr>
              <w:t>Legal &amp; Compliance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/>
            </w:pPr>
            <w:r>
              <w:rPr>
                <w:rFonts w:ascii="Calibri" w:hAnsi="Calibri"/>
                <w:sz w:val="20"/>
              </w:rPr>
              <w:t>{{ score_legal_compliance }}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/>
            </w:pPr>
            <w:r>
              <w:rPr>
                <w:rFonts w:ascii="Calibri" w:hAnsi="Calibri"/>
                <w:sz w:val="18"/>
              </w:rPr>
              <w:t>{{ issues_legal_compliance }}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/>
            </w:pPr>
            <w:r>
              <w:rPr>
                <w:rFonts w:ascii="Calibri" w:hAnsi="Calibri"/>
                <w:b/>
                <w:sz w:val="18"/>
              </w:rPr>
              <w:t>Capital Structure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/>
            </w:pPr>
            <w:r>
              <w:rPr>
                <w:rFonts w:ascii="Calibri" w:hAnsi="Calibri"/>
                <w:sz w:val="20"/>
              </w:rPr>
              <w:t>{{ score_capital_structure }}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/>
            </w:pPr>
            <w:r>
              <w:rPr>
                <w:rFonts w:ascii="Calibri" w:hAnsi="Calibri"/>
                <w:sz w:val="18"/>
              </w:rPr>
              <w:t>{{ issues_capital_structure }}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/>
            </w:pPr>
            <w:r>
              <w:rPr>
                <w:rFonts w:ascii="Calibri" w:hAnsi="Calibri"/>
                <w:b/>
                <w:sz w:val="18"/>
              </w:rPr>
              <w:t>Market Positioning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/>
            </w:pPr>
            <w:r>
              <w:rPr>
                <w:rFonts w:ascii="Calibri" w:hAnsi="Calibri"/>
                <w:sz w:val="20"/>
              </w:rPr>
              <w:t>{{ score_market_positioning }}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/>
            </w:pPr>
            <w:r>
              <w:rPr>
                <w:rFonts w:ascii="Calibri" w:hAnsi="Calibri"/>
                <w:sz w:val="18"/>
              </w:rPr>
              <w:t>{{ issues_market_positioning }}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/>
            </w:pPr>
            <w:r>
              <w:rPr>
                <w:rFonts w:ascii="Calibri" w:hAnsi="Calibri"/>
                <w:b/>
                <w:sz w:val="18"/>
              </w:rPr>
              <w:t>ESG &amp; Risks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/>
            </w:pPr>
            <w:r>
              <w:rPr>
                <w:rFonts w:ascii="Calibri" w:hAnsi="Calibri"/>
                <w:sz w:val="20"/>
              </w:rPr>
              <w:t>{{ score_esg_risk_factors }}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/>
            </w:pPr>
            <w:r>
              <w:rPr>
                <w:rFonts w:ascii="Calibri" w:hAnsi="Calibri"/>
                <w:sz w:val="18"/>
              </w:rPr>
              <w:t>{{ issues_esg_risk_factors }}</w:t>
            </w:r>
          </w:p>
        </w:tc>
      </w:tr>
    </w:tbl>
    <w:p>
      <w:pPr>
        <w:pStyle w:val="normal1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680"/>
        <w:gridCol w:w="4679"/>
      </w:tblGrid>
      <w:tr>
        <w:trPr/>
        <w:tc>
          <w:tcPr>
            <w:tcW w:w="4680" w:type="dxa"/>
            <w:tcBorders/>
          </w:tcPr>
          <w:p>
            <w:pPr>
              <w:pStyle w:val="normal1"/>
              <w:rPr/>
            </w:pPr>
            <w:r>
              <w:rPr/>
            </w:r>
          </w:p>
          <w:p>
            <w:pPr>
              <w:pStyle w:val="CWSectionHeader"/>
              <w:rPr/>
            </w:pPr>
            <w:r>
              <w:rPr/>
              <w:t>TRANSACTION STRUCTURE</w:t>
            </w:r>
          </w:p>
          <w:p>
            <w:pPr>
              <w:pStyle w:val="normal1"/>
              <w:spacing w:before="0" w:after="40"/>
              <w:rPr/>
            </w:pPr>
            <w:r>
              <w:rPr>
                <w:rFonts w:ascii="Calibri" w:hAnsi="Calibri"/>
                <w:b/>
                <w:color w:val="2C3E50"/>
                <w:sz w:val="18"/>
              </w:rPr>
              <w:t xml:space="preserve">Category: </w:t>
            </w:r>
            <w:r>
              <w:rPr>
                <w:rFonts w:ascii="Calibri" w:hAnsi="Calibri"/>
                <w:sz w:val="18"/>
              </w:rPr>
              <w:t>{{ deal_category }}</w:t>
            </w:r>
          </w:p>
          <w:p>
            <w:pPr>
              <w:pStyle w:val="normal1"/>
              <w:spacing w:before="0" w:after="40"/>
              <w:rPr/>
            </w:pPr>
            <w:r>
              <w:rPr>
                <w:rFonts w:ascii="Calibri" w:hAnsi="Calibri"/>
                <w:b/>
                <w:color w:val="2C3E50"/>
                <w:sz w:val="18"/>
              </w:rPr>
              <w:t xml:space="preserve">Value: </w:t>
            </w:r>
            <w:r>
              <w:rPr>
                <w:rFonts w:ascii="Calibri" w:hAnsi="Calibri"/>
                <w:sz w:val="18"/>
              </w:rPr>
              <w:t>{{ transaction_value }}</w:t>
            </w:r>
          </w:p>
          <w:p>
            <w:pPr>
              <w:pStyle w:val="normal1"/>
              <w:spacing w:before="0" w:after="40"/>
              <w:rPr/>
            </w:pPr>
            <w:r>
              <w:rPr>
                <w:rFonts w:ascii="Calibri" w:hAnsi="Calibri"/>
                <w:b/>
                <w:color w:val="2C3E50"/>
                <w:sz w:val="18"/>
              </w:rPr>
              <w:t xml:space="preserve">Payment: </w:t>
            </w:r>
            <w:r>
              <w:rPr>
                <w:rFonts w:ascii="Calibri" w:hAnsi="Calibri"/>
                <w:sz w:val="18"/>
              </w:rPr>
              <w:t>{{ payment_structure }}</w:t>
            </w:r>
          </w:p>
          <w:p>
            <w:pPr>
              <w:pStyle w:val="normal1"/>
              <w:spacing w:before="0" w:after="40"/>
              <w:rPr/>
            </w:pPr>
            <w:r>
              <w:rPr>
                <w:rFonts w:ascii="Calibri" w:hAnsi="Calibri"/>
                <w:b/>
                <w:color w:val="2C3E50"/>
                <w:sz w:val="18"/>
              </w:rPr>
              <w:t xml:space="preserve">Timeline: </w:t>
            </w:r>
            <w:r>
              <w:rPr>
                <w:rFonts w:ascii="Calibri" w:hAnsi="Calibri"/>
                <w:sz w:val="18"/>
              </w:rPr>
              <w:t>{{ deal_timeline }}</w:t>
            </w:r>
          </w:p>
        </w:tc>
        <w:tc>
          <w:tcPr>
            <w:tcW w:w="4679" w:type="dxa"/>
            <w:tcBorders/>
          </w:tcPr>
          <w:p>
            <w:pPr>
              <w:pStyle w:val="normal1"/>
              <w:rPr/>
            </w:pPr>
            <w:r>
              <w:rPr/>
            </w:r>
          </w:p>
          <w:p>
            <w:pPr>
              <w:pStyle w:val="CWSectionHeader"/>
              <w:rPr/>
            </w:pPr>
            <w:r>
              <w:rPr/>
              <w:t>KEY TERMS</w:t>
            </w:r>
          </w:p>
          <w:p>
            <w:pPr>
              <w:pStyle w:val="normal1"/>
              <w:spacing w:before="0" w:after="40"/>
              <w:rPr/>
            </w:pPr>
            <w:r>
              <w:rPr>
                <w:rFonts w:ascii="Calibri" w:hAnsi="Calibri"/>
                <w:b/>
                <w:color w:val="2C3E50"/>
                <w:sz w:val="18"/>
              </w:rPr>
              <w:t xml:space="preserve">Closing Conditions: </w:t>
            </w:r>
            <w:r>
              <w:rPr>
                <w:rFonts w:ascii="Calibri" w:hAnsi="Calibri"/>
                <w:sz w:val="18"/>
              </w:rPr>
              <w:t>{{ closing_conditions }}</w:t>
            </w:r>
          </w:p>
          <w:p>
            <w:pPr>
              <w:pStyle w:val="normal1"/>
              <w:spacing w:before="0" w:after="40"/>
              <w:rPr/>
            </w:pPr>
            <w:r>
              <w:rPr>
                <w:rFonts w:ascii="Calibri" w:hAnsi="Calibri"/>
                <w:b/>
                <w:color w:val="2C3E50"/>
                <w:sz w:val="18"/>
              </w:rPr>
              <w:t xml:space="preserve">Due Diligence: </w:t>
            </w:r>
            <w:r>
              <w:rPr>
                <w:rFonts w:ascii="Calibri" w:hAnsi="Calibri"/>
                <w:sz w:val="18"/>
              </w:rPr>
              <w:t>{{ due_diligence_period }}</w:t>
            </w:r>
          </w:p>
          <w:p>
            <w:pPr>
              <w:pStyle w:val="normal1"/>
              <w:spacing w:before="0" w:after="40"/>
              <w:rPr/>
            </w:pPr>
            <w:r>
              <w:rPr>
                <w:rFonts w:ascii="Calibri" w:hAnsi="Calibri"/>
                <w:b/>
                <w:color w:val="2C3E50"/>
                <w:sz w:val="18"/>
              </w:rPr>
              <w:t xml:space="preserve">Approvals: </w:t>
            </w:r>
            <w:r>
              <w:rPr>
                <w:rFonts w:ascii="Calibri" w:hAnsi="Calibri"/>
                <w:sz w:val="18"/>
              </w:rPr>
              <w:t>{{ regulatory_approvals }}</w:t>
            </w:r>
          </w:p>
        </w:tc>
      </w:tr>
    </w:tbl>
    <w:p>
      <w:pPr>
        <w:pStyle w:val="normal1"/>
        <w:rPr/>
      </w:pPr>
      <w:r>
        <w:rPr/>
      </w:r>
    </w:p>
    <w:p>
      <w:pPr>
        <w:pStyle w:val="CWSectionHeader"/>
        <w:rPr/>
      </w:pPr>
      <w:r>
        <w:rPr/>
        <w:t>CRITICAL RISK FACTORS</w:t>
      </w:r>
    </w:p>
    <w:p>
      <w:pPr>
        <w:pStyle w:val="normal1"/>
        <w:rPr/>
      </w:pPr>
      <w:r>
        <w:rPr>
          <w:rFonts w:ascii="Calibri" w:hAnsi="Calibri"/>
          <w:sz w:val="20"/>
        </w:rPr>
        <w:t>{% for risk in critical_risk_factors %}</w:t>
        <w:br/>
        <w:t>{{ risk }}</w:t>
        <w:br/>
        <w:t>{% endfor %}</w:t>
      </w:r>
    </w:p>
    <w:p>
      <w:pPr>
        <w:pStyle w:val="CWSectionHeader"/>
        <w:rPr/>
      </w:pPr>
      <w:r>
        <w:rPr/>
        <w:t>KEY SUCCESS FACTORS</w:t>
      </w:r>
    </w:p>
    <w:p>
      <w:pPr>
        <w:pStyle w:val="normal1"/>
        <w:rPr/>
      </w:pPr>
      <w:r>
        <w:rPr>
          <w:rFonts w:ascii="Calibri" w:hAnsi="Calibri"/>
          <w:sz w:val="20"/>
        </w:rPr>
        <w:t>{% for factor in key_success_factors %}</w:t>
        <w:br/>
        <w:t>{{ factor }}</w:t>
        <w:br/>
        <w:t>{% endfor %}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567" w:top="85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alibri Light">
    <w:charset w:val="00"/>
    <w:family w:val="swiss"/>
    <w:pitch w:val="variable"/>
  </w:font>
  <w:font w:name="Calibri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/>
    </w:pPr>
    <w:r>
      <w:rPr>
        <w:rFonts w:ascii="Calibri" w:hAnsi="Calibri"/>
        <w:color w:val="2C3E50"/>
        <w:sz w:val="16"/>
      </w:rPr>
      <w:t xml:space="preserve">Prepared By: {{ prepared_by }} | </w:t>
    </w:r>
    <w:r>
      <w:rPr>
        <w:rFonts w:ascii="Calibri" w:hAnsi="Calibri"/>
        <w:color w:val="C0392B"/>
        <w:sz w:val="16"/>
      </w:rPr>
      <w:t>Internal Use Only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/>
    </w:pPr>
    <w:r>
      <w:rPr>
        <w:rFonts w:ascii="Calibri" w:hAnsi="Calibri"/>
        <w:color w:val="2C3E50"/>
        <w:sz w:val="16"/>
      </w:rPr>
      <w:t xml:space="preserve">Prepared By: {{ prepared_by }} | </w:t>
    </w:r>
    <w:r>
      <w:rPr>
        <w:rFonts w:ascii="Calibri" w:hAnsi="Calibri"/>
        <w:color w:val="C0392B"/>
        <w:sz w:val="16"/>
      </w:rPr>
      <w:t>Internal Use Only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20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0" w:val="04a0"/>
    </w:tblPr>
    <w:tblGrid>
      <w:gridCol w:w="3402"/>
      <w:gridCol w:w="6802"/>
    </w:tblGrid>
    <w:tr>
      <w:trPr/>
      <w:tc>
        <w:tcPr>
          <w:tcW w:w="3402" w:type="dxa"/>
          <w:tcBorders/>
          <w:vAlign w:val="center"/>
        </w:tcPr>
        <w:p>
          <w:pPr>
            <w:pStyle w:val="normal1"/>
            <w:rPr/>
          </w:pPr>
          <w:r>
            <w:rPr/>
            <w:drawing>
              <wp:inline distT="0" distB="0" distL="0" distR="0">
                <wp:extent cx="1440180" cy="1312545"/>
                <wp:effectExtent l="0" t="0" r="0" b="0"/>
                <wp:docPr id="1" name="Picture 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0180" cy="13125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02" w:type="dxa"/>
          <w:tcBorders/>
          <w:vAlign w:val="bottom"/>
        </w:tcPr>
        <w:p>
          <w:pPr>
            <w:pStyle w:val="normal1"/>
            <w:spacing w:before="0" w:after="0"/>
            <w:jc w:val="right"/>
            <w:rPr/>
          </w:pPr>
          <w:r>
            <w:rPr>
              <w:rFonts w:ascii="Calibri" w:hAnsi="Calibri"/>
              <w:b/>
              <w:color w:val="2C3E50"/>
              <w:sz w:val="36"/>
            </w:rPr>
            <w:t>INVESTMENT MEMORANDUM</w:t>
          </w:r>
        </w:p>
        <w:p>
          <w:pPr>
            <w:pStyle w:val="normal1"/>
            <w:spacing w:before="0" w:after="0"/>
            <w:jc w:val="right"/>
            <w:rPr/>
          </w:pPr>
          <w:r>
            <w:rPr>
              <w:color w:val="808080"/>
              <w:sz w:val="18"/>
            </w:rPr>
            <w:t>CONFIDENTIAL | {{ document_id }} | {{ date_prepared }}</w:t>
          </w:r>
        </w:p>
      </w:tc>
    </w:tr>
  </w:tbl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20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0" w:val="04a0"/>
    </w:tblPr>
    <w:tblGrid>
      <w:gridCol w:w="3402"/>
      <w:gridCol w:w="6802"/>
    </w:tblGrid>
    <w:tr>
      <w:trPr/>
      <w:tc>
        <w:tcPr>
          <w:tcW w:w="3402" w:type="dxa"/>
          <w:tcBorders/>
          <w:vAlign w:val="center"/>
        </w:tcPr>
        <w:p>
          <w:pPr>
            <w:pStyle w:val="normal1"/>
            <w:rPr/>
          </w:pPr>
          <w:r>
            <w:rPr/>
            <w:drawing>
              <wp:inline distT="0" distB="0" distL="0" distR="0">
                <wp:extent cx="1440180" cy="1312545"/>
                <wp:effectExtent l="0" t="0" r="0" b="0"/>
                <wp:docPr id="2" name="Picture 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0180" cy="13125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02" w:type="dxa"/>
          <w:tcBorders/>
          <w:vAlign w:val="bottom"/>
        </w:tcPr>
        <w:p>
          <w:pPr>
            <w:pStyle w:val="normal1"/>
            <w:spacing w:before="0" w:after="0"/>
            <w:jc w:val="right"/>
            <w:rPr/>
          </w:pPr>
          <w:r>
            <w:rPr>
              <w:rFonts w:ascii="Calibri" w:hAnsi="Calibri"/>
              <w:b/>
              <w:color w:val="2C3E50"/>
              <w:sz w:val="36"/>
            </w:rPr>
            <w:t>INVESTMENT MEMORANDUM</w:t>
          </w:r>
        </w:p>
        <w:p>
          <w:pPr>
            <w:pStyle w:val="normal1"/>
            <w:spacing w:before="0" w:after="0"/>
            <w:jc w:val="right"/>
            <w:rPr/>
          </w:pPr>
          <w:r>
            <w:rPr>
              <w:color w:val="808080"/>
              <w:sz w:val="18"/>
            </w:rPr>
            <w:t>CONFIDENTIAL | {{ document_id }} | {{ date_prepared }}</w:t>
          </w:r>
        </w:p>
      </w:tc>
    </w:tr>
  </w:tbl>
</w:hdr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CWSectionHeader" w:customStyle="1">
    <w:name w:val="CW_Section_Header"/>
    <w:qFormat/>
    <w:pPr>
      <w:widowControl/>
      <w:suppressAutoHyphens w:val="true"/>
      <w:bidi w:val="0"/>
      <w:spacing w:before="240" w:after="120"/>
      <w:jc w:val="left"/>
    </w:pPr>
    <w:rPr>
      <w:rFonts w:ascii="Calibri Light" w:hAnsi="Calibri Light" w:eastAsia="Arial" w:cs="Arial"/>
      <w:b/>
      <w:caps/>
      <w:color w:val="2C3E50"/>
      <w:kern w:val="0"/>
      <w:sz w:val="28"/>
      <w:szCs w:val="22"/>
      <w:lang w:val="en-US" w:eastAsia="zh-CN" w:bidi="hi-IN"/>
    </w:rPr>
  </w:style>
  <w:style w:type="paragraph" w:styleId="CWBody" w:customStyle="1">
    <w:name w:val="CW_Body"/>
    <w:qFormat/>
    <w:pPr>
      <w:widowControl/>
      <w:suppressAutoHyphens w:val="true"/>
      <w:bidi w:val="0"/>
      <w:spacing w:before="0" w:after="0"/>
      <w:jc w:val="both"/>
    </w:pPr>
    <w:rPr>
      <w:rFonts w:ascii="Calibri" w:hAnsi="Calibri" w:eastAsia="Arial" w:cs="Arial"/>
      <w:color w:val="333333"/>
      <w:kern w:val="0"/>
      <w:sz w:val="20"/>
      <w:szCs w:val="22"/>
      <w:lang w:val="en-US" w:eastAsia="zh-CN" w:bidi="hi-IN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table" w:default="1" w:styleId="TableNormal">
    <w:name w:val="Table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LibreOffice/25.2.7.2$Windows_X86_64 LibreOffice_project/5cbfd1ab6520636bb5f7b99185aa69bd7456825d</Application>
  <AppVersion>15.0000</AppVersion>
  <Pages>2</Pages>
  <Words>216</Words>
  <Characters>1515</Characters>
  <CharactersWithSpaces>1669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2026-01-14T17:18:51Z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