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 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10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O processo de implantação dos sistemas Apoio a controle de endemias e Vigilância sanitária, foi realizado no município de Piraquê, com apresentação dos sistemas, cadastro dos operadores e treinamento dos usuários. 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31 de dezembro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:02/01/2023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