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MODELAGEM COMPUTACIONAL DO MINISTÉRIO DA SAÚDE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13/06/2022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31/08/2022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3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
                <w:r>
                  <w:t xml:space="preserve">Desenvolver e prover suporte ao desenvolvimento de ferramentas de Tecnologia da Informação e Comunicação, em particular, quando se faz necessário o uso de técnicas de Inteligência Artificial.</w:t>
                </w:r>
              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 </w:t>
            </w:r>
            <w:r>
              <w:t xml:space="preserve">Foi desenvolvido as funcionalidades da interface do sistema Organ Traker, com rastreio de voos que transportam órgão humanos para doação, com a plotagem em tempo real da localização da aeronave no território brasileiro e exibindo informações como tempo previsto de voo e o aeroporto de destino dos voos cadastrados pela equipe do Ministério da Saúde.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 xml:space="preserve"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/>
            </w:r>
            <w:r>
              <w:t xml:space="preserve"/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agosto de 2022.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11/09/2022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3DD4" w14:textId="77777777" w:rsidR="00B50127" w:rsidRDefault="00B50127" w:rsidP="00B57F19">
      <w:r>
        <w:separator/>
      </w:r>
    </w:p>
  </w:endnote>
  <w:endnote w:type="continuationSeparator" w:id="0">
    <w:p w14:paraId="2AE2A3A1" w14:textId="77777777" w:rsidR="00B50127" w:rsidRDefault="00B50127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E4DD" w14:textId="77777777" w:rsidR="00B50127" w:rsidRDefault="00B50127" w:rsidP="00B57F19">
      <w:r>
        <w:separator/>
      </w:r>
    </w:p>
  </w:footnote>
  <w:footnote w:type="continuationSeparator" w:id="0">
    <w:p w14:paraId="60F089C9" w14:textId="77777777" w:rsidR="00B50127" w:rsidRDefault="00B50127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8</cp:revision>
  <cp:lastPrinted>2022-07-05T17:05:00Z</cp:lastPrinted>
  <dcterms:created xsi:type="dcterms:W3CDTF">2022-09-10T20:35:00Z</dcterms:created>
  <dcterms:modified xsi:type="dcterms:W3CDTF">2022-09-10T20:53:00Z</dcterms:modified>
</cp:coreProperties>
</file>